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075D38" w14:textId="77777777" w:rsidR="00A47DBA" w:rsidRPr="009A6C8B" w:rsidRDefault="005C5AD0" w:rsidP="009A6C8B">
      <w:pPr>
        <w:jc w:val="left"/>
        <w:rPr>
          <w:rFonts w:cs="Times New Roman"/>
          <w:b/>
          <w:bCs/>
          <w:sz w:val="44"/>
          <w:szCs w:val="44"/>
        </w:rPr>
      </w:pPr>
      <w:bookmarkStart w:id="0" w:name="OLE_LINK1"/>
      <w:r w:rsidRPr="009A6C8B">
        <w:rPr>
          <w:rFonts w:cs="Times New Roman"/>
          <w:b/>
          <w:bCs/>
          <w:sz w:val="44"/>
          <w:szCs w:val="44"/>
        </w:rPr>
        <w:t>Association between White Blood Cell Count and Remnant Cholesterol Inflammatory Index in Middle-Aged and Older Adults: A Cross-National Database Study Using NHANES and CHARLS</w:t>
      </w:r>
    </w:p>
    <w:p w14:paraId="258FF0A2" w14:textId="77777777" w:rsidR="00A47DBA" w:rsidRPr="009A6C8B" w:rsidRDefault="005C5AD0">
      <w:pPr>
        <w:rPr>
          <w:rFonts w:cs="Times New Roman"/>
          <w:b/>
          <w:bCs/>
        </w:rPr>
      </w:pPr>
      <w:r w:rsidRPr="009A6C8B">
        <w:rPr>
          <w:rFonts w:cs="Times New Roman"/>
          <w:b/>
          <w:bCs/>
        </w:rPr>
        <w:t>Zhan Ye*</w:t>
      </w:r>
    </w:p>
    <w:p w14:paraId="1E0F2EAD" w14:textId="77777777" w:rsidR="00A47DBA" w:rsidRPr="001362F5" w:rsidRDefault="005C5AD0">
      <w:pPr>
        <w:rPr>
          <w:rFonts w:cs="Times New Roman"/>
        </w:rPr>
      </w:pPr>
      <w:r w:rsidRPr="001362F5">
        <w:rPr>
          <w:rFonts w:cs="Times New Roman"/>
        </w:rPr>
        <w:t>Hebei Medical University, Shijiazhuang 050017, Hebei, China</w:t>
      </w:r>
    </w:p>
    <w:p w14:paraId="477E62B0" w14:textId="77777777" w:rsidR="00A47DBA" w:rsidRPr="001362F5" w:rsidRDefault="005C5AD0">
      <w:pPr>
        <w:rPr>
          <w:rFonts w:cs="Times New Roman"/>
        </w:rPr>
      </w:pPr>
      <w:r w:rsidRPr="009A6C8B">
        <w:rPr>
          <w:rFonts w:cs="Times New Roman"/>
          <w:b/>
          <w:bCs/>
        </w:rPr>
        <w:t>*</w:t>
      </w:r>
      <w:r w:rsidRPr="009A6C8B">
        <w:rPr>
          <w:rFonts w:cs="Times New Roman"/>
          <w:b/>
          <w:bCs/>
          <w:i/>
          <w:iCs/>
        </w:rPr>
        <w:t>Corresponding author</w:t>
      </w:r>
      <w:r w:rsidRPr="009A6C8B">
        <w:rPr>
          <w:rFonts w:cs="Times New Roman"/>
          <w:b/>
          <w:bCs/>
        </w:rPr>
        <w:t>:</w:t>
      </w:r>
      <w:r w:rsidRPr="001362F5">
        <w:rPr>
          <w:rFonts w:cs="Times New Roman"/>
        </w:rPr>
        <w:t xml:space="preserve"> Zhan Ye, </w:t>
      </w:r>
      <w:hyperlink r:id="rId7" w:history="1">
        <w:r w:rsidR="00A47DBA" w:rsidRPr="001362F5">
          <w:rPr>
            <w:rStyle w:val="Hyperlink"/>
            <w:rFonts w:cs="Times New Roman"/>
            <w:color w:val="auto"/>
            <w:u w:val="none"/>
          </w:rPr>
          <w:t>3303065125@qq.com</w:t>
        </w:r>
      </w:hyperlink>
    </w:p>
    <w:bookmarkEnd w:id="0"/>
    <w:p w14:paraId="2741EA3A" w14:textId="77777777" w:rsidR="001362F5" w:rsidRDefault="001362F5" w:rsidP="001362F5">
      <w:pPr>
        <w:rPr>
          <w:highlight w:val="yellow"/>
        </w:rPr>
      </w:pPr>
    </w:p>
    <w:p w14:paraId="26C3802C" w14:textId="77777777" w:rsidR="001362F5" w:rsidRDefault="001362F5" w:rsidP="001362F5">
      <w:pPr>
        <w:widowControl/>
        <w:autoSpaceDE w:val="0"/>
        <w:autoSpaceDN w:val="0"/>
        <w:snapToGrid/>
        <w:rPr>
          <w:rFonts w:eastAsia="SimSun"/>
          <w:kern w:val="0"/>
          <w:sz w:val="20"/>
          <w:szCs w:val="20"/>
          <w:lang w:eastAsia="en-US"/>
        </w:rPr>
      </w:pPr>
      <w:bookmarkStart w:id="1" w:name="_Hlk185327433"/>
      <w:r>
        <w:rPr>
          <w:rFonts w:eastAsia="SimSun"/>
          <w:b/>
          <w:bCs/>
          <w:kern w:val="0"/>
          <w:sz w:val="20"/>
          <w:szCs w:val="20"/>
          <w:lang w:eastAsia="en-US"/>
        </w:rPr>
        <w:t xml:space="preserve">Copyright: </w:t>
      </w:r>
      <w:r>
        <w:rPr>
          <w:rFonts w:eastAsia="SimSun"/>
          <w:kern w:val="0"/>
          <w:sz w:val="20"/>
          <w:szCs w:val="20"/>
          <w:lang w:eastAsia="en-US"/>
        </w:rPr>
        <w:t>© 2026 Author(s). This is an open-access article distributed under the terms of the Creative Commons Attribution License (CC BY 4.0), permitting distribution and reproduction in any medium, provided the original work is cited.</w:t>
      </w:r>
    </w:p>
    <w:bookmarkEnd w:id="1"/>
    <w:p w14:paraId="569CCA7C" w14:textId="77777777" w:rsidR="00A47DBA" w:rsidRPr="001362F5" w:rsidRDefault="00A47DBA" w:rsidP="001362F5">
      <w:pPr>
        <w:rPr>
          <w:rFonts w:cs="Times New Roman"/>
        </w:rPr>
      </w:pPr>
    </w:p>
    <w:p w14:paraId="5810DB00" w14:textId="437E5A1D" w:rsidR="00A47DBA" w:rsidRPr="001362F5" w:rsidRDefault="005C5AD0">
      <w:pPr>
        <w:rPr>
          <w:rFonts w:cs="Times New Roman"/>
        </w:rPr>
      </w:pPr>
      <w:r w:rsidRPr="009A6C8B">
        <w:rPr>
          <w:rFonts w:cs="Times New Roman"/>
          <w:b/>
          <w:bCs/>
        </w:rPr>
        <w:t>Abstract:</w:t>
      </w:r>
      <w:r w:rsidRPr="001362F5">
        <w:rPr>
          <w:rFonts w:cs="Times New Roman"/>
        </w:rPr>
        <w:t xml:space="preserve"> </w:t>
      </w:r>
      <w:r w:rsidR="00BF56E7">
        <w:rPr>
          <w:rFonts w:cs="Times New Roman"/>
          <w:i/>
          <w:iCs/>
        </w:rPr>
        <w:t>Objectives</w:t>
      </w:r>
      <w:r w:rsidRPr="001362F5">
        <w:rPr>
          <w:rFonts w:cs="Times New Roman"/>
          <w:i/>
          <w:iCs/>
        </w:rPr>
        <w:t>:</w:t>
      </w:r>
      <w:r w:rsidRPr="001362F5">
        <w:rPr>
          <w:rFonts w:cs="Times New Roman"/>
        </w:rPr>
        <w:t xml:space="preserve"> The remnant cholesterol inflammatory index (RCII) is a novel composite biomarker that integrates lipid residual risk and inflammatory status. White blood cell (WBC) count, one of the most routine clinical inflammatory indicators, has an undefined association with RCII and unknown joint prognostic significance. This study aimed to investigate the cross-sectional association and longitudinal prognostic implications of WBC and RCII in middle-aged and older populations, so as to deepen the understanding of the</w:t>
      </w:r>
      <w:r w:rsidRPr="001362F5">
        <w:rPr>
          <w:rFonts w:cs="Times New Roman"/>
        </w:rPr>
        <w:t xml:space="preserve"> “lipid-inflammation” cycle. </w:t>
      </w:r>
      <w:r w:rsidRPr="001362F5">
        <w:rPr>
          <w:rFonts w:cs="Times New Roman"/>
          <w:i/>
          <w:iCs/>
        </w:rPr>
        <w:t>Methods</w:t>
      </w:r>
      <w:r w:rsidRPr="001362F5">
        <w:rPr>
          <w:rFonts w:cs="Times New Roman"/>
        </w:rPr>
        <w:t>: Cross-sectional analyses were performed in two cohorts of adults aged 45 years and older: NHANES (2015–2016, n</w:t>
      </w:r>
      <w:r w:rsidR="00BF56E7">
        <w:rPr>
          <w:rFonts w:cs="Times New Roman"/>
        </w:rPr>
        <w:t xml:space="preserve"> </w:t>
      </w:r>
      <w:r w:rsidRPr="001362F5">
        <w:rPr>
          <w:rFonts w:cs="Times New Roman"/>
        </w:rPr>
        <w:t>=</w:t>
      </w:r>
      <w:r w:rsidR="00BF56E7">
        <w:rPr>
          <w:rFonts w:cs="Times New Roman"/>
        </w:rPr>
        <w:t xml:space="preserve"> </w:t>
      </w:r>
      <w:r w:rsidRPr="001362F5">
        <w:rPr>
          <w:rFonts w:cs="Times New Roman"/>
        </w:rPr>
        <w:t>2,839) and CHARLS (2011, n</w:t>
      </w:r>
      <w:r w:rsidR="00BF56E7">
        <w:rPr>
          <w:rFonts w:cs="Times New Roman"/>
        </w:rPr>
        <w:t xml:space="preserve"> </w:t>
      </w:r>
      <w:r w:rsidRPr="001362F5">
        <w:rPr>
          <w:rFonts w:cs="Times New Roman"/>
        </w:rPr>
        <w:t>=</w:t>
      </w:r>
      <w:r w:rsidR="00BF56E7">
        <w:rPr>
          <w:rFonts w:cs="Times New Roman"/>
        </w:rPr>
        <w:t xml:space="preserve"> </w:t>
      </w:r>
      <w:r w:rsidRPr="001362F5">
        <w:rPr>
          <w:rFonts w:cs="Times New Roman"/>
        </w:rPr>
        <w:t xml:space="preserve">5,955). Multivariable logistic regression and restricted cubic spline (RCS) analyses were used to assess the association and its nonlinearity. Longitudinal analyses utilized CHARLS follow-up data (2011–2015), applying Kaplan-Meier curves and Cox proportional hazards models to examine differences in long-term survival across categories of RCII and WBC. </w:t>
      </w:r>
      <w:r w:rsidRPr="001362F5">
        <w:rPr>
          <w:rFonts w:cs="Times New Roman"/>
          <w:i/>
          <w:iCs/>
        </w:rPr>
        <w:t>Results</w:t>
      </w:r>
      <w:r w:rsidRPr="001362F5">
        <w:rPr>
          <w:rFonts w:cs="Times New Roman"/>
        </w:rPr>
        <w:t>: In fully adjusted models, WBC was significantly and positively associated with RCII in both cohorts (NHANES: OR</w:t>
      </w:r>
      <w:r w:rsidR="00BF56E7">
        <w:rPr>
          <w:rFonts w:cs="Times New Roman"/>
        </w:rPr>
        <w:t xml:space="preserve"> </w:t>
      </w:r>
      <w:r w:rsidRPr="001362F5">
        <w:rPr>
          <w:rFonts w:cs="Times New Roman"/>
        </w:rPr>
        <w:t>=</w:t>
      </w:r>
      <w:r w:rsidR="00BF56E7">
        <w:rPr>
          <w:rFonts w:cs="Times New Roman"/>
        </w:rPr>
        <w:t xml:space="preserve"> </w:t>
      </w:r>
      <w:r w:rsidRPr="001362F5">
        <w:rPr>
          <w:rFonts w:cs="Times New Roman"/>
        </w:rPr>
        <w:t>1.097, 95% CI: 1.038–1.158; CHARLS: OR</w:t>
      </w:r>
      <w:r w:rsidR="00BF56E7">
        <w:rPr>
          <w:rFonts w:cs="Times New Roman"/>
        </w:rPr>
        <w:t xml:space="preserve"> </w:t>
      </w:r>
      <w:r w:rsidRPr="001362F5">
        <w:rPr>
          <w:rFonts w:cs="Times New Roman"/>
        </w:rPr>
        <w:t>=</w:t>
      </w:r>
      <w:r w:rsidR="00BF56E7">
        <w:rPr>
          <w:rFonts w:cs="Times New Roman"/>
        </w:rPr>
        <w:t xml:space="preserve"> </w:t>
      </w:r>
      <w:r w:rsidRPr="001362F5">
        <w:rPr>
          <w:rFonts w:cs="Times New Roman"/>
        </w:rPr>
        <w:t xml:space="preserve">1.309, 95% CI: 1.266–1.354). RCS analyses further revealed a nonlinear relationship. Longitudinal analyses demonstrated a noteworthy interactive phenomenon: in the low RCII group, individuals with high WBC exhibited significantly lower 5-year survival than those with low WBC, whereas in the high RCII group, the survival curves for different WBC levels tended to overlap. </w:t>
      </w:r>
      <w:r w:rsidRPr="001362F5">
        <w:rPr>
          <w:rFonts w:cs="Times New Roman"/>
          <w:i/>
          <w:iCs/>
        </w:rPr>
        <w:t>Conclusion</w:t>
      </w:r>
      <w:r w:rsidRPr="001362F5">
        <w:rPr>
          <w:rFonts w:cs="Times New Roman"/>
        </w:rPr>
        <w:t>: WBC count is nonlinearly and positively associated with RCII in both U.S. and Chinese middle-aged and older adults, with elevated WBC independently predicting higher mortality specifically in low-RCII individuals. This supports WBC as a low-cost adjunctive marker for risk stratification and highlights its prognostic value beyond RCII alone.</w:t>
      </w:r>
    </w:p>
    <w:p w14:paraId="19AE74AE" w14:textId="463D6D12" w:rsidR="00A47DBA" w:rsidRPr="001362F5" w:rsidRDefault="005C5AD0">
      <w:pPr>
        <w:rPr>
          <w:rFonts w:cs="Times New Roman"/>
        </w:rPr>
      </w:pPr>
      <w:r w:rsidRPr="009A6C8B">
        <w:rPr>
          <w:rFonts w:cs="Times New Roman"/>
          <w:b/>
          <w:bCs/>
        </w:rPr>
        <w:t>Keywords:</w:t>
      </w:r>
      <w:r w:rsidRPr="001362F5">
        <w:rPr>
          <w:rFonts w:cs="Times New Roman"/>
        </w:rPr>
        <w:t xml:space="preserve"> </w:t>
      </w:r>
      <w:bookmarkStart w:id="2" w:name="OLE_LINK2"/>
      <w:r w:rsidRPr="001362F5">
        <w:rPr>
          <w:rFonts w:cs="Times New Roman"/>
        </w:rPr>
        <w:t xml:space="preserve">China </w:t>
      </w:r>
      <w:r w:rsidR="001362F5" w:rsidRPr="001362F5">
        <w:rPr>
          <w:rFonts w:cs="Times New Roman"/>
        </w:rPr>
        <w:t>health and retirement longitudinal study</w:t>
      </w:r>
      <w:r w:rsidRPr="001362F5">
        <w:rPr>
          <w:rFonts w:cs="Times New Roman"/>
        </w:rPr>
        <w:t xml:space="preserve">; </w:t>
      </w:r>
      <w:r w:rsidR="001362F5" w:rsidRPr="001362F5">
        <w:rPr>
          <w:rFonts w:cs="Times New Roman"/>
        </w:rPr>
        <w:t xml:space="preserve">White </w:t>
      </w:r>
      <w:r w:rsidRPr="001362F5">
        <w:rPr>
          <w:rFonts w:cs="Times New Roman"/>
        </w:rPr>
        <w:t>blood cell count</w:t>
      </w:r>
      <w:r w:rsidR="001362F5">
        <w:rPr>
          <w:rFonts w:cs="Times New Roman"/>
        </w:rPr>
        <w:t>;</w:t>
      </w:r>
      <w:r w:rsidRPr="001362F5">
        <w:rPr>
          <w:rFonts w:cs="Times New Roman"/>
        </w:rPr>
        <w:t xml:space="preserve"> National </w:t>
      </w:r>
      <w:r w:rsidR="001362F5" w:rsidRPr="001362F5">
        <w:rPr>
          <w:rFonts w:cs="Times New Roman"/>
        </w:rPr>
        <w:t>health and nutrition examination survey</w:t>
      </w:r>
      <w:r w:rsidR="001362F5">
        <w:rPr>
          <w:rFonts w:cs="Times New Roman"/>
        </w:rPr>
        <w:t>;</w:t>
      </w:r>
      <w:r w:rsidRPr="001362F5">
        <w:rPr>
          <w:rFonts w:cs="Times New Roman"/>
        </w:rPr>
        <w:t xml:space="preserve"> </w:t>
      </w:r>
      <w:r w:rsidR="001362F5" w:rsidRPr="001362F5">
        <w:rPr>
          <w:rFonts w:cs="Times New Roman"/>
        </w:rPr>
        <w:t xml:space="preserve">Remnant </w:t>
      </w:r>
      <w:r w:rsidRPr="001362F5">
        <w:rPr>
          <w:rFonts w:cs="Times New Roman"/>
        </w:rPr>
        <w:t>cholesterol inflammatory index</w:t>
      </w:r>
      <w:r w:rsidR="001362F5">
        <w:rPr>
          <w:rFonts w:cs="Times New Roman"/>
        </w:rPr>
        <w:t>;</w:t>
      </w:r>
      <w:r w:rsidRPr="001362F5">
        <w:rPr>
          <w:rFonts w:cs="Times New Roman"/>
        </w:rPr>
        <w:t xml:space="preserve"> </w:t>
      </w:r>
      <w:r w:rsidR="001362F5" w:rsidRPr="001362F5">
        <w:rPr>
          <w:rFonts w:cs="Times New Roman"/>
        </w:rPr>
        <w:t>Middle</w:t>
      </w:r>
      <w:r w:rsidRPr="001362F5">
        <w:rPr>
          <w:rFonts w:cs="Times New Roman"/>
        </w:rPr>
        <w:t>-aged and older adults</w:t>
      </w:r>
    </w:p>
    <w:bookmarkEnd w:id="2"/>
    <w:p w14:paraId="54BEFD58" w14:textId="77777777" w:rsidR="00A47DBA" w:rsidRDefault="00A47DBA" w:rsidP="001362F5">
      <w:pPr>
        <w:rPr>
          <w:rFonts w:cs="Times New Roman"/>
        </w:rPr>
      </w:pPr>
    </w:p>
    <w:p w14:paraId="6C3A3117" w14:textId="14884820" w:rsidR="001362F5" w:rsidRPr="009A6C8B" w:rsidRDefault="001362F5" w:rsidP="001362F5">
      <w:pPr>
        <w:rPr>
          <w:rFonts w:cs="Times New Roman"/>
          <w:b/>
          <w:bCs/>
        </w:rPr>
      </w:pPr>
      <w:r>
        <w:rPr>
          <w:rFonts w:cs="Times New Roman"/>
          <w:b/>
          <w:bCs/>
        </w:rPr>
        <w:t>Online publication:</w:t>
      </w:r>
    </w:p>
    <w:p w14:paraId="69C60317" w14:textId="77777777" w:rsidR="001362F5" w:rsidRPr="001362F5" w:rsidRDefault="001362F5">
      <w:pPr>
        <w:rPr>
          <w:rFonts w:cs="Times New Roman"/>
        </w:rPr>
      </w:pPr>
    </w:p>
    <w:p w14:paraId="3E09F368" w14:textId="77777777" w:rsidR="00A47DBA" w:rsidRPr="009A6C8B" w:rsidRDefault="005C5AD0">
      <w:pPr>
        <w:rPr>
          <w:rFonts w:cs="Times New Roman"/>
          <w:b/>
          <w:bCs/>
        </w:rPr>
      </w:pPr>
      <w:r w:rsidRPr="009A6C8B">
        <w:rPr>
          <w:rFonts w:cs="Times New Roman"/>
          <w:b/>
          <w:bCs/>
        </w:rPr>
        <w:t>1. Introduction</w:t>
      </w:r>
    </w:p>
    <w:p w14:paraId="1ECBBFD7" w14:textId="77777777" w:rsidR="00A47DBA" w:rsidRPr="001362F5" w:rsidRDefault="005C5AD0">
      <w:pPr>
        <w:rPr>
          <w:rFonts w:cs="Times New Roman"/>
        </w:rPr>
      </w:pPr>
      <w:r w:rsidRPr="001362F5">
        <w:rPr>
          <w:rFonts w:cs="Times New Roman"/>
        </w:rPr>
        <w:t xml:space="preserve">Cardiovascular disease (CVD) is the leading cause of global mortality, imposing substantial burdens on middle-aged and older populations </w:t>
      </w:r>
      <w:r w:rsidRPr="001362F5">
        <w:rPr>
          <w:rFonts w:cs="Times New Roman"/>
          <w:vertAlign w:val="superscript"/>
        </w:rPr>
        <w:t>[1]</w:t>
      </w:r>
      <w:r w:rsidRPr="001362F5">
        <w:rPr>
          <w:rFonts w:cs="Times New Roman"/>
        </w:rPr>
        <w:t xml:space="preserve">. Chronic inflammation is pivotal in CVD pathogenesis. The remnant cholesterol inflammatory index (RCII), a novel cardiovascular risk biomarker, integrates lipid residual risk and systemic inflammation. White blood cell (WBC) count, a routine clinical indicator, reflects inflammatory status. However, the quantitative relationship between WBC and RCII remains unexplored </w:t>
      </w:r>
      <w:r w:rsidRPr="001362F5">
        <w:rPr>
          <w:rFonts w:cs="Times New Roman"/>
          <w:vertAlign w:val="superscript"/>
        </w:rPr>
        <w:t>[2]</w:t>
      </w:r>
      <w:r w:rsidRPr="001362F5">
        <w:rPr>
          <w:rFonts w:cs="Times New Roman"/>
        </w:rPr>
        <w:t>.</w:t>
      </w:r>
    </w:p>
    <w:p w14:paraId="098B5388" w14:textId="77777777" w:rsidR="00A47DBA" w:rsidRPr="001362F5" w:rsidRDefault="005C5AD0" w:rsidP="009A6C8B">
      <w:pPr>
        <w:ind w:firstLine="420"/>
        <w:rPr>
          <w:rFonts w:cs="Times New Roman"/>
        </w:rPr>
      </w:pPr>
      <w:r w:rsidRPr="001362F5">
        <w:rPr>
          <w:rFonts w:cs="Times New Roman"/>
        </w:rPr>
        <w:t xml:space="preserve">Remnant cholesterol (RC), calculated as total cholesterol minus HDL-C and LDL-C, is a key </w:t>
      </w:r>
      <w:r w:rsidRPr="001362F5">
        <w:rPr>
          <w:rFonts w:cs="Times New Roman"/>
        </w:rPr>
        <w:lastRenderedPageBreak/>
        <w:t xml:space="preserve">CVD risk factor. High-sensitivity C-reactive protein (hs-CRP) is used for both inflammation monitoring and CVD risk assessment </w:t>
      </w:r>
      <w:r w:rsidRPr="001362F5">
        <w:rPr>
          <w:rFonts w:cs="Times New Roman"/>
          <w:vertAlign w:val="superscript"/>
        </w:rPr>
        <w:t>[3]</w:t>
      </w:r>
      <w:r w:rsidRPr="001362F5">
        <w:rPr>
          <w:rFonts w:cs="Times New Roman"/>
        </w:rPr>
        <w:t xml:space="preserve">. Middle-aged and older adults have higher atherosclerotic burden and chronic inflammation </w:t>
      </w:r>
      <w:r w:rsidRPr="001362F5">
        <w:rPr>
          <w:rFonts w:cs="Times New Roman"/>
          <w:vertAlign w:val="superscript"/>
        </w:rPr>
        <w:t>[4]</w:t>
      </w:r>
      <w:r w:rsidRPr="001362F5">
        <w:rPr>
          <w:rFonts w:cs="Times New Roman"/>
        </w:rPr>
        <w:t>. Although RC and hs-CRP independently predict cardiovascular residual risk, they represent intertwined dimensions of the “lipid-inflammation” axis</w:t>
      </w:r>
      <w:r w:rsidRPr="001362F5">
        <w:rPr>
          <w:rFonts w:cs="Times New Roman"/>
          <w:vertAlign w:val="superscript"/>
        </w:rPr>
        <w:t xml:space="preserve"> [5]</w:t>
      </w:r>
      <w:r w:rsidRPr="001362F5">
        <w:rPr>
          <w:rFonts w:cs="Times New Roman"/>
        </w:rPr>
        <w:t xml:space="preserve">. Evaluating either alone may underestimate high-risk individuals with acceptable lipid levels but chronic inflammation. RCII was thus proposed to capture the synergistic effects of dyslipidemia and inflammation </w:t>
      </w:r>
      <w:r w:rsidRPr="001362F5">
        <w:rPr>
          <w:rFonts w:cs="Times New Roman"/>
          <w:vertAlign w:val="superscript"/>
        </w:rPr>
        <w:t>[6]</w:t>
      </w:r>
      <w:r w:rsidRPr="001362F5">
        <w:rPr>
          <w:rFonts w:cs="Times New Roman"/>
        </w:rPr>
        <w:t xml:space="preserve">. Its computational simplicity makes it a potential tool for epidemiological research and primary care </w:t>
      </w:r>
      <w:r w:rsidRPr="001362F5">
        <w:rPr>
          <w:rFonts w:cs="Times New Roman"/>
          <w:vertAlign w:val="superscript"/>
        </w:rPr>
        <w:t>[7]</w:t>
      </w:r>
      <w:r w:rsidRPr="001362F5">
        <w:rPr>
          <w:rFonts w:cs="Times New Roman"/>
        </w:rPr>
        <w:t>.</w:t>
      </w:r>
    </w:p>
    <w:p w14:paraId="41103344" w14:textId="77777777" w:rsidR="00A47DBA" w:rsidRPr="001362F5" w:rsidRDefault="005C5AD0" w:rsidP="009A6C8B">
      <w:pPr>
        <w:ind w:firstLine="420"/>
        <w:rPr>
          <w:rFonts w:cs="Times New Roman"/>
        </w:rPr>
      </w:pPr>
      <w:r w:rsidRPr="001362F5">
        <w:rPr>
          <w:rFonts w:cs="Times New Roman"/>
        </w:rPr>
        <w:t>WBC count is a readily available peripheral blood indicator. Even within the normal range, subtle WBC fluctuations may reflect low-grade systemic inflammation</w:t>
      </w:r>
      <w:r w:rsidRPr="001362F5">
        <w:rPr>
          <w:rFonts w:cs="Times New Roman"/>
          <w:vertAlign w:val="superscript"/>
        </w:rPr>
        <w:t xml:space="preserve"> [8]</w:t>
      </w:r>
      <w:r w:rsidRPr="001362F5">
        <w:rPr>
          <w:rFonts w:cs="Times New Roman"/>
        </w:rPr>
        <w:t xml:space="preserve">, closely linked to atherosclerosis. WBC thus serves as both an “alarm” for infection and a “barometer” of cardiometabolic risk </w:t>
      </w:r>
      <w:r w:rsidRPr="001362F5">
        <w:rPr>
          <w:rFonts w:cs="Times New Roman"/>
          <w:vertAlign w:val="superscript"/>
        </w:rPr>
        <w:t>[9]</w:t>
      </w:r>
      <w:r w:rsidRPr="001362F5">
        <w:rPr>
          <w:rFonts w:cs="Times New Roman"/>
        </w:rPr>
        <w:t>. However, whether a quantitative association exists between WBC and RCII, and whether this association carries differentiated clinical significance, remains largely unexplored.</w:t>
      </w:r>
    </w:p>
    <w:p w14:paraId="258B8DA6" w14:textId="77777777" w:rsidR="00A47DBA" w:rsidRPr="001362F5" w:rsidRDefault="005C5AD0" w:rsidP="009A6C8B">
      <w:pPr>
        <w:ind w:firstLine="420"/>
        <w:rPr>
          <w:rFonts w:cs="Times New Roman"/>
        </w:rPr>
      </w:pPr>
      <w:r w:rsidRPr="001362F5">
        <w:rPr>
          <w:rFonts w:cs="Times New Roman"/>
        </w:rPr>
        <w:t xml:space="preserve">This association is rooted in a “lipid-inflammation” vicious cycle </w:t>
      </w:r>
      <w:r w:rsidRPr="001362F5">
        <w:rPr>
          <w:rFonts w:cs="Times New Roman"/>
          <w:vertAlign w:val="superscript"/>
        </w:rPr>
        <w:t>[10]</w:t>
      </w:r>
      <w:r w:rsidRPr="001362F5">
        <w:rPr>
          <w:rFonts w:cs="Times New Roman"/>
        </w:rPr>
        <w:t>. Oxidized remnant cholesterol particles activate endothelial cells and monocytes, releasing IL-6, TNF-α, and MCP-1</w:t>
      </w:r>
      <w:r w:rsidRPr="001362F5">
        <w:rPr>
          <w:rFonts w:cs="Times New Roman"/>
          <w:vertAlign w:val="superscript"/>
        </w:rPr>
        <w:t xml:space="preserve"> [11]</w:t>
      </w:r>
      <w:r w:rsidRPr="001362F5">
        <w:rPr>
          <w:rFonts w:cs="Times New Roman"/>
        </w:rPr>
        <w:t xml:space="preserve">. These cytokines stimulate hepatic CRP synthesis (elevating RCII) and activate bone marrow hematopoiesis (raising WBC). Conversely, inflammatory cells infiltrate the vessel wall, exacerbating plaque progression </w:t>
      </w:r>
      <w:r w:rsidRPr="001362F5">
        <w:rPr>
          <w:rFonts w:cs="Times New Roman"/>
          <w:vertAlign w:val="superscript"/>
        </w:rPr>
        <w:t>[12]</w:t>
      </w:r>
      <w:r w:rsidRPr="001362F5">
        <w:rPr>
          <w:rFonts w:cs="Times New Roman"/>
        </w:rPr>
        <w:t>. Thus, the WBC-RCII association is a population-level manifestation of this cycle.</w:t>
      </w:r>
    </w:p>
    <w:p w14:paraId="75C5D9E4" w14:textId="77777777" w:rsidR="00A47DBA" w:rsidRPr="001362F5" w:rsidRDefault="00A47DBA">
      <w:pPr>
        <w:rPr>
          <w:rFonts w:cs="Times New Roman"/>
        </w:rPr>
      </w:pPr>
    </w:p>
    <w:p w14:paraId="4244EFB2" w14:textId="77777777" w:rsidR="00A47DBA" w:rsidRPr="009A6C8B" w:rsidRDefault="005C5AD0">
      <w:pPr>
        <w:rPr>
          <w:rFonts w:cs="Times New Roman"/>
          <w:b/>
          <w:bCs/>
        </w:rPr>
      </w:pPr>
      <w:r w:rsidRPr="009A6C8B">
        <w:rPr>
          <w:rFonts w:cs="Times New Roman"/>
          <w:b/>
          <w:bCs/>
        </w:rPr>
        <w:t>2. Methods</w:t>
      </w:r>
    </w:p>
    <w:p w14:paraId="69AC60D8" w14:textId="77777777" w:rsidR="00A47DBA" w:rsidRPr="009A6C8B" w:rsidRDefault="005C5AD0">
      <w:pPr>
        <w:rPr>
          <w:rFonts w:cs="Times New Roman"/>
          <w:b/>
          <w:bCs/>
        </w:rPr>
      </w:pPr>
      <w:r w:rsidRPr="009A6C8B">
        <w:rPr>
          <w:rFonts w:cs="Times New Roman"/>
          <w:b/>
          <w:bCs/>
        </w:rPr>
        <w:t>2.1. Study design and participants</w:t>
      </w:r>
    </w:p>
    <w:p w14:paraId="150C2EDD" w14:textId="77777777" w:rsidR="00A47DBA" w:rsidRPr="001362F5" w:rsidRDefault="005C5AD0">
      <w:pPr>
        <w:rPr>
          <w:rFonts w:cs="Times New Roman"/>
        </w:rPr>
      </w:pPr>
      <w:r w:rsidRPr="001362F5">
        <w:rPr>
          <w:rFonts w:cs="Times New Roman"/>
        </w:rPr>
        <w:t>This study utilized data from two nationally representative cohorts: NHANES (2015–2016) and CHARLS (2011), including participants aged ≥45 years. After applying inclusion and exclusion criteria, 2,839 NHANES and 5,955 CHARLS participants were included.</w:t>
      </w:r>
    </w:p>
    <w:p w14:paraId="0F6E9972" w14:textId="77777777" w:rsidR="00A47DBA" w:rsidRPr="001362F5" w:rsidRDefault="00A47DBA">
      <w:pPr>
        <w:rPr>
          <w:rFonts w:cs="Times New Roman"/>
        </w:rPr>
      </w:pPr>
    </w:p>
    <w:p w14:paraId="210176FE" w14:textId="77777777" w:rsidR="00A47DBA" w:rsidRPr="009A6C8B" w:rsidRDefault="005C5AD0" w:rsidP="001362F5">
      <w:pPr>
        <w:rPr>
          <w:rFonts w:cs="Times New Roman"/>
          <w:b/>
          <w:bCs/>
        </w:rPr>
      </w:pPr>
      <w:r w:rsidRPr="009A6C8B">
        <w:rPr>
          <w:rFonts w:cs="Times New Roman"/>
          <w:b/>
          <w:bCs/>
        </w:rPr>
        <w:t>2.2. Definition of white blood cell count</w:t>
      </w:r>
    </w:p>
    <w:p w14:paraId="503EBA2D" w14:textId="77777777" w:rsidR="00A47DBA" w:rsidRPr="001362F5" w:rsidRDefault="005C5AD0">
      <w:pPr>
        <w:rPr>
          <w:rFonts w:cs="Times New Roman"/>
        </w:rPr>
      </w:pPr>
      <w:r w:rsidRPr="001362F5">
        <w:rPr>
          <w:rFonts w:cs="Times New Roman"/>
        </w:rPr>
        <w:t>WBC count (×10</w:t>
      </w:r>
      <w:r w:rsidRPr="009A6C8B">
        <w:rPr>
          <w:rFonts w:cs="Times New Roman"/>
        </w:rPr>
        <w:t>⁹</w:t>
      </w:r>
      <w:r w:rsidRPr="001362F5">
        <w:rPr>
          <w:rFonts w:cs="Times New Roman"/>
        </w:rPr>
        <w:t xml:space="preserve">/L) was obtained from laboratory data in both cohorts. RC was calculated as: RC (mg/dL) = TC </w:t>
      </w:r>
      <w:r w:rsidRPr="009A6C8B">
        <w:rPr>
          <w:rFonts w:cs="Times New Roman"/>
        </w:rPr>
        <w:t>−</w:t>
      </w:r>
      <w:r w:rsidRPr="001362F5">
        <w:rPr>
          <w:rFonts w:cs="Times New Roman"/>
        </w:rPr>
        <w:t xml:space="preserve"> (HDL-C + LDL-C). RCII was computed as: in NHANES, RCII = RC (mg/dL) </w:t>
      </w:r>
      <w:r w:rsidRPr="009A6C8B">
        <w:rPr>
          <w:rFonts w:eastAsia="DengXian" w:cs="Times New Roman" w:hint="eastAsia"/>
        </w:rPr>
        <w:t>×</w:t>
      </w:r>
      <w:r w:rsidRPr="001362F5">
        <w:rPr>
          <w:rFonts w:cs="Times New Roman"/>
        </w:rPr>
        <w:t xml:space="preserve"> hs-CRP (mg/L); in CHARLS, RCII = RC (mg/dL) </w:t>
      </w:r>
      <w:r w:rsidRPr="009A6C8B">
        <w:rPr>
          <w:rFonts w:eastAsia="DengXian" w:cs="Times New Roman" w:hint="eastAsia"/>
        </w:rPr>
        <w:t>×</w:t>
      </w:r>
      <w:r w:rsidRPr="001362F5">
        <w:rPr>
          <w:rFonts w:cs="Times New Roman"/>
        </w:rPr>
        <w:t xml:space="preserve"> CRP (mg/dL) / 10 (unit conversion for consistency).</w:t>
      </w:r>
    </w:p>
    <w:p w14:paraId="11792A44" w14:textId="77777777" w:rsidR="00A47DBA" w:rsidRPr="001362F5" w:rsidRDefault="005C5AD0" w:rsidP="009A6C8B">
      <w:pPr>
        <w:ind w:firstLine="420"/>
        <w:rPr>
          <w:rFonts w:cs="Times New Roman"/>
        </w:rPr>
      </w:pPr>
      <w:r w:rsidRPr="001362F5">
        <w:rPr>
          <w:rFonts w:cs="Times New Roman"/>
        </w:rPr>
        <w:t>Covariates included sociodemographic characteristics (age, sex, race/ethnicity [NHANES only], education, marital status, income), health status (hypertension, diabetes, coronary heart disease, stroke, cancer, based on self-reported physician diagnosis or measured parameters), and physical/laboratory measurements (BMI, etc.).</w:t>
      </w:r>
    </w:p>
    <w:p w14:paraId="705724FA" w14:textId="77777777" w:rsidR="00A47DBA" w:rsidRPr="001362F5" w:rsidRDefault="00A47DBA" w:rsidP="009A6C8B">
      <w:pPr>
        <w:rPr>
          <w:rFonts w:cs="Times New Roman"/>
        </w:rPr>
      </w:pPr>
    </w:p>
    <w:p w14:paraId="5A328673" w14:textId="77777777" w:rsidR="00A47DBA" w:rsidRPr="009A6C8B" w:rsidRDefault="005C5AD0" w:rsidP="001362F5">
      <w:pPr>
        <w:rPr>
          <w:rFonts w:cs="Times New Roman"/>
          <w:b/>
          <w:bCs/>
        </w:rPr>
      </w:pPr>
      <w:r w:rsidRPr="009A6C8B">
        <w:rPr>
          <w:rFonts w:cs="Times New Roman"/>
          <w:b/>
          <w:bCs/>
        </w:rPr>
        <w:t>2.3. Calculation of RC and RCII</w:t>
      </w:r>
    </w:p>
    <w:p w14:paraId="5F5CDEE4" w14:textId="77777777" w:rsidR="00A47DBA" w:rsidRPr="001362F5" w:rsidRDefault="005C5AD0">
      <w:pPr>
        <w:rPr>
          <w:rFonts w:cs="Times New Roman"/>
        </w:rPr>
      </w:pPr>
      <w:r w:rsidRPr="001362F5">
        <w:rPr>
          <w:rFonts w:cs="Times New Roman"/>
        </w:rPr>
        <w:t xml:space="preserve">Remnant cholesterol (RC) was calculated as: RC (mg/dL) = total cholesterol (TC) </w:t>
      </w:r>
      <w:r w:rsidRPr="009A6C8B">
        <w:rPr>
          <w:rFonts w:cs="Times New Roman"/>
        </w:rPr>
        <w:t>−</w:t>
      </w:r>
      <w:r w:rsidRPr="001362F5">
        <w:rPr>
          <w:rFonts w:cs="Times New Roman"/>
        </w:rPr>
        <w:t xml:space="preserve"> [high-density lipoprotein cholesterol (HDL-C) + low-density lipoprotein cholesterol (LDL-C)]. The remnant cholesterol inflammatory index (RCII) was computed as follows: in NHANES, RCII = RC (mg/dL) </w:t>
      </w:r>
      <w:r w:rsidRPr="009A6C8B">
        <w:rPr>
          <w:rFonts w:eastAsia="DengXian" w:cs="Times New Roman" w:hint="eastAsia"/>
        </w:rPr>
        <w:t>×</w:t>
      </w:r>
      <w:r w:rsidRPr="001362F5">
        <w:rPr>
          <w:rFonts w:cs="Times New Roman"/>
        </w:rPr>
        <w:t xml:space="preserve"> hs-CRP (mg/L); in CHARLS, because the measurement unit for C-reactive protein is mg/dL, these units were converted to maintain consistency of magnitude with NHANES, and the formula used was: RCII = RC (mg/dL) </w:t>
      </w:r>
      <w:r w:rsidRPr="009A6C8B">
        <w:rPr>
          <w:rFonts w:eastAsia="DengXian" w:cs="Times New Roman" w:hint="eastAsia"/>
        </w:rPr>
        <w:t>×</w:t>
      </w:r>
      <w:r w:rsidRPr="001362F5">
        <w:rPr>
          <w:rFonts w:cs="Times New Roman"/>
        </w:rPr>
        <w:t xml:space="preserve"> CRP (mg/dL) / 10.</w:t>
      </w:r>
    </w:p>
    <w:p w14:paraId="08DFA700" w14:textId="77777777" w:rsidR="00A47DBA" w:rsidRPr="001362F5" w:rsidRDefault="00A47DBA" w:rsidP="001362F5">
      <w:pPr>
        <w:rPr>
          <w:rFonts w:cs="Times New Roman"/>
        </w:rPr>
      </w:pPr>
    </w:p>
    <w:p w14:paraId="07165A22" w14:textId="77777777" w:rsidR="00A47DBA" w:rsidRPr="009A6C8B" w:rsidRDefault="005C5AD0" w:rsidP="001362F5">
      <w:pPr>
        <w:rPr>
          <w:rFonts w:cs="Times New Roman"/>
          <w:b/>
          <w:bCs/>
        </w:rPr>
      </w:pPr>
      <w:r w:rsidRPr="009A6C8B">
        <w:rPr>
          <w:rFonts w:cs="Times New Roman"/>
          <w:b/>
          <w:bCs/>
        </w:rPr>
        <w:t>2.4. Covariate assessment</w:t>
      </w:r>
    </w:p>
    <w:p w14:paraId="7F8C877D" w14:textId="77777777" w:rsidR="00A47DBA" w:rsidRPr="001362F5" w:rsidRDefault="005C5AD0">
      <w:pPr>
        <w:rPr>
          <w:rFonts w:cs="Times New Roman"/>
        </w:rPr>
      </w:pPr>
      <w:r w:rsidRPr="001362F5">
        <w:rPr>
          <w:rFonts w:cs="Times New Roman"/>
        </w:rPr>
        <w:t xml:space="preserve">Covariates were collected through standardized questionnaires and physical examinations, covering three main categories of information: </w:t>
      </w:r>
    </w:p>
    <w:p w14:paraId="4D36CF01" w14:textId="77777777" w:rsidR="00A47DBA" w:rsidRPr="001362F5" w:rsidRDefault="005C5AD0" w:rsidP="009A6C8B">
      <w:pPr>
        <w:ind w:left="397" w:hanging="397"/>
        <w:rPr>
          <w:rFonts w:cs="Times New Roman"/>
        </w:rPr>
      </w:pPr>
      <w:r w:rsidRPr="001362F5">
        <w:rPr>
          <w:rFonts w:cs="Times New Roman"/>
        </w:rPr>
        <w:t xml:space="preserve">(1) sociodemographic characteristics, including age, sex, race/ethnicity (NHANES only), education level, marital status, and household income level; </w:t>
      </w:r>
    </w:p>
    <w:p w14:paraId="4AB0384C" w14:textId="43E3C719" w:rsidR="00A47DBA" w:rsidRPr="001362F5" w:rsidRDefault="005C5AD0" w:rsidP="009A6C8B">
      <w:pPr>
        <w:ind w:left="397" w:hanging="397"/>
        <w:rPr>
          <w:rFonts w:cs="Times New Roman"/>
        </w:rPr>
      </w:pPr>
      <w:r w:rsidRPr="001362F5">
        <w:rPr>
          <w:rFonts w:cs="Times New Roman"/>
        </w:rPr>
        <w:t xml:space="preserve">(2) health status and disease history, with hypertension defined as self-reported physician diagnosis, </w:t>
      </w:r>
      <w:r w:rsidRPr="001362F5">
        <w:rPr>
          <w:rFonts w:cs="Times New Roman"/>
        </w:rPr>
        <w:lastRenderedPageBreak/>
        <w:t>current use of antihypertensive medication, or measured systolic blood pressure ≥</w:t>
      </w:r>
      <w:r w:rsidR="002C474B">
        <w:rPr>
          <w:rFonts w:cs="Times New Roman"/>
        </w:rPr>
        <w:t xml:space="preserve"> </w:t>
      </w:r>
      <w:r w:rsidRPr="001362F5">
        <w:rPr>
          <w:rFonts w:cs="Times New Roman"/>
        </w:rPr>
        <w:t>140 mmHg or diastolic blood pressure ≥</w:t>
      </w:r>
      <w:r w:rsidR="002C474B">
        <w:rPr>
          <w:rFonts w:cs="Times New Roman"/>
        </w:rPr>
        <w:t xml:space="preserve"> </w:t>
      </w:r>
      <w:r w:rsidRPr="001362F5">
        <w:rPr>
          <w:rFonts w:cs="Times New Roman"/>
        </w:rPr>
        <w:t xml:space="preserve">90 mmHg; other self-reported chronic disease histories including diabetes, coronary heart disease (encompassing heart failure, angina pectoris, and myocardial infarction), stroke, and cancer, all based on physician diagnosis reported by participants; </w:t>
      </w:r>
    </w:p>
    <w:p w14:paraId="656C9AC4" w14:textId="77777777" w:rsidR="00A47DBA" w:rsidRPr="001362F5" w:rsidRDefault="005C5AD0" w:rsidP="009A6C8B">
      <w:pPr>
        <w:ind w:left="397" w:hanging="397"/>
        <w:rPr>
          <w:rFonts w:cs="Times New Roman"/>
        </w:rPr>
      </w:pPr>
      <w:r w:rsidRPr="001362F5">
        <w:rPr>
          <w:rFonts w:cs="Times New Roman"/>
        </w:rPr>
        <w:t>(3) physical measurements and laboratory indicators, including body mass index (BMI), among others.</w:t>
      </w:r>
    </w:p>
    <w:p w14:paraId="127A4545" w14:textId="77777777" w:rsidR="00A47DBA" w:rsidRPr="001362F5" w:rsidRDefault="00A47DBA" w:rsidP="001362F5">
      <w:pPr>
        <w:rPr>
          <w:rFonts w:cs="Times New Roman"/>
        </w:rPr>
      </w:pPr>
    </w:p>
    <w:p w14:paraId="77C02967" w14:textId="77777777" w:rsidR="00A47DBA" w:rsidRPr="009A6C8B" w:rsidRDefault="005C5AD0" w:rsidP="001362F5">
      <w:pPr>
        <w:rPr>
          <w:rFonts w:cs="Times New Roman"/>
          <w:b/>
          <w:bCs/>
        </w:rPr>
      </w:pPr>
      <w:r w:rsidRPr="009A6C8B">
        <w:rPr>
          <w:rFonts w:cs="Times New Roman"/>
          <w:b/>
          <w:bCs/>
        </w:rPr>
        <w:t>2.5. Statistical analysis</w:t>
      </w:r>
    </w:p>
    <w:p w14:paraId="22013D3F" w14:textId="3D8E1C89" w:rsidR="00A47DBA" w:rsidRPr="001362F5" w:rsidRDefault="005C5AD0">
      <w:pPr>
        <w:rPr>
          <w:rFonts w:cs="Times New Roman"/>
        </w:rPr>
      </w:pPr>
      <w:r w:rsidRPr="001362F5">
        <w:rPr>
          <w:rFonts w:cs="Times New Roman"/>
        </w:rPr>
        <w:t xml:space="preserve">Analyses </w:t>
      </w:r>
      <w:r w:rsidR="007672BB">
        <w:rPr>
          <w:rFonts w:cs="Times New Roman"/>
        </w:rPr>
        <w:t>were performed using</w:t>
      </w:r>
      <w:r w:rsidR="007672BB" w:rsidRPr="001362F5">
        <w:rPr>
          <w:rFonts w:cs="Times New Roman"/>
        </w:rPr>
        <w:t xml:space="preserve"> </w:t>
      </w:r>
      <w:r w:rsidRPr="001362F5">
        <w:rPr>
          <w:rFonts w:cs="Times New Roman"/>
        </w:rPr>
        <w:t xml:space="preserve">RevMan 5.4. Cross-sectionally, WBC and RCII were continuous variables. Logistic regression and RCS assessed the association. Longitudinally, Cox regression and Kaplan-Meier curves examined survival. Statistical significance was set at two-sided </w:t>
      </w:r>
      <w:r w:rsidRPr="001362F5">
        <w:rPr>
          <w:rFonts w:cs="Times New Roman"/>
          <w:i/>
          <w:iCs/>
        </w:rPr>
        <w:t xml:space="preserve">P </w:t>
      </w:r>
      <w:r w:rsidRPr="001362F5">
        <w:rPr>
          <w:rFonts w:cs="Times New Roman"/>
        </w:rPr>
        <w:t>&lt; 0.05.</w:t>
      </w:r>
    </w:p>
    <w:p w14:paraId="249751DC" w14:textId="77777777" w:rsidR="00A47DBA" w:rsidRPr="001362F5" w:rsidRDefault="00A47DBA">
      <w:pPr>
        <w:rPr>
          <w:rFonts w:cs="Times New Roman"/>
        </w:rPr>
      </w:pPr>
    </w:p>
    <w:p w14:paraId="5C2C32B2" w14:textId="77777777" w:rsidR="00A47DBA" w:rsidRPr="009A6C8B" w:rsidRDefault="005C5AD0" w:rsidP="001362F5">
      <w:pPr>
        <w:rPr>
          <w:rFonts w:cs="Times New Roman"/>
          <w:b/>
          <w:bCs/>
        </w:rPr>
      </w:pPr>
      <w:r w:rsidRPr="009A6C8B">
        <w:rPr>
          <w:rFonts w:cs="Times New Roman"/>
          <w:b/>
          <w:bCs/>
        </w:rPr>
        <w:t>3. Results</w:t>
      </w:r>
    </w:p>
    <w:p w14:paraId="26A1C556" w14:textId="77777777" w:rsidR="00A47DBA" w:rsidRPr="009A6C8B" w:rsidRDefault="005C5AD0" w:rsidP="001362F5">
      <w:pPr>
        <w:rPr>
          <w:rFonts w:cs="Times New Roman"/>
          <w:b/>
          <w:bCs/>
        </w:rPr>
      </w:pPr>
      <w:r w:rsidRPr="009A6C8B">
        <w:rPr>
          <w:rFonts w:cs="Times New Roman"/>
          <w:b/>
          <w:bCs/>
        </w:rPr>
        <w:t>3.1. Baseline characteristics</w:t>
      </w:r>
    </w:p>
    <w:p w14:paraId="271C3296" w14:textId="77777777" w:rsidR="00A47DBA" w:rsidRPr="001362F5" w:rsidRDefault="005C5AD0" w:rsidP="001362F5">
      <w:pPr>
        <w:rPr>
          <w:rFonts w:cs="Times New Roman"/>
        </w:rPr>
      </w:pPr>
      <w:r w:rsidRPr="009A6C8B">
        <w:rPr>
          <w:rFonts w:cs="Times New Roman"/>
          <w:b/>
          <w:bCs/>
        </w:rPr>
        <w:t>Table 1.</w:t>
      </w:r>
      <w:r w:rsidRPr="001362F5">
        <w:rPr>
          <w:rFonts w:cs="Times New Roman"/>
        </w:rPr>
        <w:t xml:space="preserve"> Baseline characteristics of the CHARLS database stratified by RCII</w:t>
      </w:r>
    </w:p>
    <w:tbl>
      <w:tblPr>
        <w:tblW w:w="5000" w:type="pct"/>
        <w:jc w:val="center"/>
        <w:tblCellMar>
          <w:top w:w="15" w:type="dxa"/>
          <w:left w:w="15" w:type="dxa"/>
          <w:bottom w:w="15" w:type="dxa"/>
          <w:right w:w="15" w:type="dxa"/>
        </w:tblCellMar>
        <w:tblLook w:val="04A0" w:firstRow="1" w:lastRow="0" w:firstColumn="1" w:lastColumn="0" w:noHBand="0" w:noVBand="1"/>
      </w:tblPr>
      <w:tblGrid>
        <w:gridCol w:w="3300"/>
        <w:gridCol w:w="2581"/>
        <w:gridCol w:w="2664"/>
        <w:gridCol w:w="1093"/>
      </w:tblGrid>
      <w:tr w:rsidR="00A47DBA" w:rsidRPr="002C474B" w14:paraId="55209390" w14:textId="77777777" w:rsidTr="009A6C8B">
        <w:trPr>
          <w:tblHeader/>
          <w:jc w:val="center"/>
        </w:trPr>
        <w:tc>
          <w:tcPr>
            <w:tcW w:w="1712" w:type="pct"/>
            <w:tcBorders>
              <w:top w:val="single" w:sz="12" w:space="0" w:color="000000"/>
              <w:left w:val="nil"/>
              <w:bottom w:val="nil"/>
              <w:right w:val="nil"/>
            </w:tcBorders>
            <w:tcMar>
              <w:top w:w="-1" w:type="dxa"/>
              <w:left w:w="-1" w:type="dxa"/>
              <w:bottom w:w="-1" w:type="dxa"/>
              <w:right w:w="-1" w:type="dxa"/>
            </w:tcMar>
          </w:tcPr>
          <w:p w14:paraId="7FCD5CC3" w14:textId="77777777" w:rsidR="00A47DBA" w:rsidRPr="009A6C8B" w:rsidRDefault="005C5AD0" w:rsidP="009A6C8B">
            <w:pPr>
              <w:jc w:val="left"/>
              <w:rPr>
                <w:rFonts w:cs="Times New Roman"/>
                <w:b/>
                <w:bCs/>
              </w:rPr>
            </w:pPr>
            <w:r w:rsidRPr="009A6C8B">
              <w:rPr>
                <w:rFonts w:cs="Times New Roman"/>
                <w:b/>
                <w:bCs/>
              </w:rPr>
              <w:t>Variable</w:t>
            </w:r>
          </w:p>
        </w:tc>
        <w:tc>
          <w:tcPr>
            <w:tcW w:w="1339" w:type="pct"/>
            <w:tcBorders>
              <w:top w:val="single" w:sz="12" w:space="0" w:color="000000"/>
              <w:left w:val="nil"/>
              <w:bottom w:val="nil"/>
              <w:right w:val="nil"/>
            </w:tcBorders>
            <w:tcMar>
              <w:top w:w="-1" w:type="dxa"/>
              <w:left w:w="-1" w:type="dxa"/>
              <w:bottom w:w="-1" w:type="dxa"/>
              <w:right w:w="-1" w:type="dxa"/>
            </w:tcMar>
          </w:tcPr>
          <w:p w14:paraId="046C8E7E" w14:textId="77777777" w:rsidR="00A47DBA" w:rsidRPr="009A6C8B" w:rsidRDefault="005C5AD0">
            <w:pPr>
              <w:jc w:val="center"/>
              <w:rPr>
                <w:rFonts w:cs="Times New Roman"/>
                <w:b/>
                <w:bCs/>
              </w:rPr>
            </w:pPr>
            <w:r w:rsidRPr="009A6C8B">
              <w:rPr>
                <w:rFonts w:cs="Times New Roman"/>
                <w:b/>
                <w:bCs/>
              </w:rPr>
              <w:t>Low RCII group</w:t>
            </w:r>
          </w:p>
        </w:tc>
        <w:tc>
          <w:tcPr>
            <w:tcW w:w="1382" w:type="pct"/>
            <w:tcBorders>
              <w:top w:val="single" w:sz="12" w:space="0" w:color="000000"/>
              <w:left w:val="nil"/>
              <w:bottom w:val="nil"/>
              <w:right w:val="nil"/>
            </w:tcBorders>
            <w:tcMar>
              <w:top w:w="-1" w:type="dxa"/>
              <w:left w:w="-1" w:type="dxa"/>
              <w:bottom w:w="-1" w:type="dxa"/>
              <w:right w:w="-1" w:type="dxa"/>
            </w:tcMar>
          </w:tcPr>
          <w:p w14:paraId="53A32FBE" w14:textId="77777777" w:rsidR="00A47DBA" w:rsidRPr="009A6C8B" w:rsidRDefault="005C5AD0">
            <w:pPr>
              <w:jc w:val="center"/>
              <w:rPr>
                <w:rFonts w:cs="Times New Roman"/>
                <w:b/>
                <w:bCs/>
              </w:rPr>
            </w:pPr>
            <w:r w:rsidRPr="009A6C8B">
              <w:rPr>
                <w:rFonts w:cs="Times New Roman"/>
                <w:b/>
                <w:bCs/>
              </w:rPr>
              <w:t>High RCII group</w:t>
            </w:r>
          </w:p>
        </w:tc>
        <w:tc>
          <w:tcPr>
            <w:tcW w:w="567" w:type="pct"/>
            <w:tcBorders>
              <w:top w:val="single" w:sz="12" w:space="0" w:color="000000"/>
              <w:left w:val="nil"/>
              <w:bottom w:val="nil"/>
              <w:right w:val="nil"/>
            </w:tcBorders>
            <w:tcMar>
              <w:top w:w="-1" w:type="dxa"/>
              <w:left w:w="-1" w:type="dxa"/>
              <w:bottom w:w="-1" w:type="dxa"/>
              <w:right w:w="-1" w:type="dxa"/>
            </w:tcMar>
          </w:tcPr>
          <w:p w14:paraId="366B802A" w14:textId="77777777" w:rsidR="00A47DBA" w:rsidRPr="009A6C8B" w:rsidRDefault="005C5AD0">
            <w:pPr>
              <w:jc w:val="center"/>
              <w:rPr>
                <w:rFonts w:cs="Times New Roman"/>
                <w:b/>
                <w:bCs/>
              </w:rPr>
            </w:pPr>
            <w:r w:rsidRPr="009A6C8B">
              <w:rPr>
                <w:rFonts w:cs="Times New Roman"/>
                <w:b/>
                <w:bCs/>
                <w:i/>
                <w:iCs/>
              </w:rPr>
              <w:t>p</w:t>
            </w:r>
            <w:r w:rsidRPr="009A6C8B">
              <w:rPr>
                <w:rFonts w:cs="Times New Roman"/>
                <w:b/>
                <w:bCs/>
              </w:rPr>
              <w:t xml:space="preserve"> value</w:t>
            </w:r>
          </w:p>
        </w:tc>
      </w:tr>
      <w:tr w:rsidR="00A47DBA" w:rsidRPr="001362F5" w14:paraId="0858010C" w14:textId="77777777" w:rsidTr="009A6C8B">
        <w:trPr>
          <w:jc w:val="center"/>
        </w:trPr>
        <w:tc>
          <w:tcPr>
            <w:tcW w:w="1712" w:type="pct"/>
            <w:tcBorders>
              <w:top w:val="single" w:sz="4" w:space="0" w:color="auto"/>
              <w:left w:val="nil"/>
              <w:bottom w:val="nil"/>
              <w:right w:val="nil"/>
            </w:tcBorders>
            <w:tcMar>
              <w:top w:w="-1" w:type="dxa"/>
              <w:left w:w="-1" w:type="dxa"/>
              <w:bottom w:w="-1" w:type="dxa"/>
              <w:right w:w="-1" w:type="dxa"/>
            </w:tcMar>
          </w:tcPr>
          <w:p w14:paraId="5DC9E004" w14:textId="77777777" w:rsidR="00A47DBA" w:rsidRPr="001362F5" w:rsidRDefault="005C5AD0" w:rsidP="009A6C8B">
            <w:pPr>
              <w:jc w:val="left"/>
              <w:rPr>
                <w:rFonts w:cs="Times New Roman"/>
              </w:rPr>
            </w:pPr>
            <w:r w:rsidRPr="001362F5">
              <w:rPr>
                <w:rFonts w:cs="Times New Roman"/>
              </w:rPr>
              <w:t>Sex</w:t>
            </w:r>
          </w:p>
        </w:tc>
        <w:tc>
          <w:tcPr>
            <w:tcW w:w="1339" w:type="pct"/>
            <w:tcBorders>
              <w:top w:val="single" w:sz="4" w:space="0" w:color="auto"/>
              <w:left w:val="nil"/>
              <w:bottom w:val="nil"/>
              <w:right w:val="nil"/>
            </w:tcBorders>
            <w:tcMar>
              <w:top w:w="-1" w:type="dxa"/>
              <w:left w:w="-1" w:type="dxa"/>
              <w:bottom w:w="-1" w:type="dxa"/>
              <w:right w:w="-1" w:type="dxa"/>
            </w:tcMar>
          </w:tcPr>
          <w:p w14:paraId="24A3D817" w14:textId="77777777" w:rsidR="00A47DBA" w:rsidRPr="001362F5" w:rsidRDefault="005C5AD0">
            <w:pPr>
              <w:jc w:val="center"/>
              <w:rPr>
                <w:rFonts w:cs="Times New Roman"/>
              </w:rPr>
            </w:pPr>
            <w:r w:rsidRPr="001362F5">
              <w:rPr>
                <w:rFonts w:cs="Times New Roman"/>
              </w:rPr>
              <w:t>0.5 ± 0.5</w:t>
            </w:r>
          </w:p>
        </w:tc>
        <w:tc>
          <w:tcPr>
            <w:tcW w:w="1382" w:type="pct"/>
            <w:tcBorders>
              <w:top w:val="single" w:sz="4" w:space="0" w:color="auto"/>
              <w:left w:val="nil"/>
              <w:bottom w:val="nil"/>
              <w:right w:val="nil"/>
            </w:tcBorders>
            <w:tcMar>
              <w:top w:w="-1" w:type="dxa"/>
              <w:left w:w="-1" w:type="dxa"/>
              <w:bottom w:w="-1" w:type="dxa"/>
              <w:right w:w="-1" w:type="dxa"/>
            </w:tcMar>
          </w:tcPr>
          <w:p w14:paraId="3CA5ADA4" w14:textId="77777777" w:rsidR="00A47DBA" w:rsidRPr="001362F5" w:rsidRDefault="005C5AD0">
            <w:pPr>
              <w:jc w:val="center"/>
              <w:rPr>
                <w:rFonts w:cs="Times New Roman"/>
              </w:rPr>
            </w:pPr>
            <w:r w:rsidRPr="001362F5">
              <w:rPr>
                <w:rFonts w:cs="Times New Roman"/>
              </w:rPr>
              <w:t>0.5 ± 0.5</w:t>
            </w:r>
          </w:p>
        </w:tc>
        <w:tc>
          <w:tcPr>
            <w:tcW w:w="567" w:type="pct"/>
            <w:tcBorders>
              <w:top w:val="single" w:sz="4" w:space="0" w:color="auto"/>
              <w:left w:val="nil"/>
              <w:bottom w:val="nil"/>
              <w:right w:val="nil"/>
            </w:tcBorders>
            <w:tcMar>
              <w:top w:w="-1" w:type="dxa"/>
              <w:left w:w="-1" w:type="dxa"/>
              <w:bottom w:w="-1" w:type="dxa"/>
              <w:right w:w="-1" w:type="dxa"/>
            </w:tcMar>
          </w:tcPr>
          <w:p w14:paraId="3B034AC3" w14:textId="77777777" w:rsidR="00A47DBA" w:rsidRPr="001362F5" w:rsidRDefault="005C5AD0">
            <w:pPr>
              <w:jc w:val="center"/>
              <w:rPr>
                <w:rFonts w:cs="Times New Roman"/>
              </w:rPr>
            </w:pPr>
            <w:r w:rsidRPr="001362F5">
              <w:rPr>
                <w:rFonts w:cs="Times New Roman"/>
              </w:rPr>
              <w:t>0.0202</w:t>
            </w:r>
          </w:p>
        </w:tc>
      </w:tr>
      <w:tr w:rsidR="00A47DBA" w:rsidRPr="001362F5" w14:paraId="54A661A7" w14:textId="77777777" w:rsidTr="009A6C8B">
        <w:trPr>
          <w:jc w:val="center"/>
        </w:trPr>
        <w:tc>
          <w:tcPr>
            <w:tcW w:w="1712" w:type="pct"/>
            <w:tcBorders>
              <w:top w:val="nil"/>
              <w:left w:val="nil"/>
              <w:bottom w:val="nil"/>
              <w:right w:val="nil"/>
            </w:tcBorders>
            <w:tcMar>
              <w:top w:w="-1" w:type="dxa"/>
              <w:left w:w="-1" w:type="dxa"/>
              <w:bottom w:w="-1" w:type="dxa"/>
              <w:right w:w="-1" w:type="dxa"/>
            </w:tcMar>
          </w:tcPr>
          <w:p w14:paraId="332CD38C" w14:textId="77777777" w:rsidR="00A47DBA" w:rsidRPr="001362F5" w:rsidRDefault="005C5AD0" w:rsidP="009A6C8B">
            <w:pPr>
              <w:jc w:val="left"/>
              <w:rPr>
                <w:rFonts w:cs="Times New Roman"/>
              </w:rPr>
            </w:pPr>
            <w:r w:rsidRPr="001362F5">
              <w:rPr>
                <w:rFonts w:cs="Times New Roman"/>
              </w:rPr>
              <w:t>Age</w:t>
            </w:r>
          </w:p>
        </w:tc>
        <w:tc>
          <w:tcPr>
            <w:tcW w:w="1339" w:type="pct"/>
            <w:tcBorders>
              <w:top w:val="nil"/>
              <w:left w:val="nil"/>
              <w:bottom w:val="nil"/>
              <w:right w:val="nil"/>
            </w:tcBorders>
            <w:tcMar>
              <w:top w:w="-1" w:type="dxa"/>
              <w:left w:w="-1" w:type="dxa"/>
              <w:bottom w:w="-1" w:type="dxa"/>
              <w:right w:w="-1" w:type="dxa"/>
            </w:tcMar>
          </w:tcPr>
          <w:p w14:paraId="59BC5F73" w14:textId="77777777" w:rsidR="00A47DBA" w:rsidRPr="001362F5" w:rsidRDefault="005C5AD0">
            <w:pPr>
              <w:jc w:val="center"/>
              <w:rPr>
                <w:rFonts w:cs="Times New Roman"/>
              </w:rPr>
            </w:pPr>
            <w:r w:rsidRPr="001362F5">
              <w:rPr>
                <w:rFonts w:cs="Times New Roman"/>
              </w:rPr>
              <w:t>60.20 ± 9.64</w:t>
            </w:r>
          </w:p>
        </w:tc>
        <w:tc>
          <w:tcPr>
            <w:tcW w:w="1382" w:type="pct"/>
            <w:tcBorders>
              <w:top w:val="nil"/>
              <w:left w:val="nil"/>
              <w:bottom w:val="nil"/>
              <w:right w:val="nil"/>
            </w:tcBorders>
            <w:tcMar>
              <w:top w:w="-1" w:type="dxa"/>
              <w:left w:w="-1" w:type="dxa"/>
              <w:bottom w:w="-1" w:type="dxa"/>
              <w:right w:w="-1" w:type="dxa"/>
            </w:tcMar>
          </w:tcPr>
          <w:p w14:paraId="2AA6A475" w14:textId="77777777" w:rsidR="00A47DBA" w:rsidRPr="001362F5" w:rsidRDefault="005C5AD0">
            <w:pPr>
              <w:jc w:val="center"/>
              <w:rPr>
                <w:rFonts w:cs="Times New Roman"/>
              </w:rPr>
            </w:pPr>
            <w:r w:rsidRPr="001362F5">
              <w:rPr>
                <w:rFonts w:cs="Times New Roman"/>
              </w:rPr>
              <w:t>61.56 ± 9.63</w:t>
            </w:r>
          </w:p>
        </w:tc>
        <w:tc>
          <w:tcPr>
            <w:tcW w:w="567" w:type="pct"/>
            <w:tcBorders>
              <w:top w:val="nil"/>
              <w:left w:val="nil"/>
              <w:bottom w:val="nil"/>
              <w:right w:val="nil"/>
            </w:tcBorders>
            <w:tcMar>
              <w:top w:w="-1" w:type="dxa"/>
              <w:left w:w="-1" w:type="dxa"/>
              <w:bottom w:w="-1" w:type="dxa"/>
              <w:right w:w="-1" w:type="dxa"/>
            </w:tcMar>
          </w:tcPr>
          <w:p w14:paraId="55FFE2A3" w14:textId="77777777" w:rsidR="00A47DBA" w:rsidRPr="001362F5" w:rsidRDefault="005C5AD0">
            <w:pPr>
              <w:jc w:val="center"/>
              <w:rPr>
                <w:rFonts w:cs="Times New Roman"/>
              </w:rPr>
            </w:pPr>
            <w:r w:rsidRPr="001362F5">
              <w:rPr>
                <w:rFonts w:cs="Times New Roman"/>
              </w:rPr>
              <w:t>0.0000</w:t>
            </w:r>
          </w:p>
        </w:tc>
      </w:tr>
      <w:tr w:rsidR="00A47DBA" w:rsidRPr="001362F5" w14:paraId="33602E38" w14:textId="77777777" w:rsidTr="009A6C8B">
        <w:trPr>
          <w:jc w:val="center"/>
        </w:trPr>
        <w:tc>
          <w:tcPr>
            <w:tcW w:w="1712" w:type="pct"/>
            <w:tcBorders>
              <w:top w:val="nil"/>
              <w:left w:val="nil"/>
              <w:bottom w:val="nil"/>
              <w:right w:val="nil"/>
            </w:tcBorders>
            <w:tcMar>
              <w:top w:w="-1" w:type="dxa"/>
              <w:left w:w="-1" w:type="dxa"/>
              <w:bottom w:w="-1" w:type="dxa"/>
              <w:right w:w="-1" w:type="dxa"/>
            </w:tcMar>
          </w:tcPr>
          <w:p w14:paraId="0DFD26BA" w14:textId="77777777" w:rsidR="00A47DBA" w:rsidRPr="001362F5" w:rsidRDefault="005C5AD0" w:rsidP="009A6C8B">
            <w:pPr>
              <w:jc w:val="left"/>
              <w:rPr>
                <w:rFonts w:cs="Times New Roman"/>
              </w:rPr>
            </w:pPr>
            <w:r w:rsidRPr="001362F5">
              <w:rPr>
                <w:rFonts w:cs="Times New Roman"/>
              </w:rPr>
              <w:t>Hypertension</w:t>
            </w:r>
          </w:p>
        </w:tc>
        <w:tc>
          <w:tcPr>
            <w:tcW w:w="1339" w:type="pct"/>
            <w:tcBorders>
              <w:top w:val="nil"/>
              <w:left w:val="nil"/>
              <w:bottom w:val="nil"/>
              <w:right w:val="nil"/>
            </w:tcBorders>
            <w:tcMar>
              <w:top w:w="-1" w:type="dxa"/>
              <w:left w:w="-1" w:type="dxa"/>
              <w:bottom w:w="-1" w:type="dxa"/>
              <w:right w:w="-1" w:type="dxa"/>
            </w:tcMar>
          </w:tcPr>
          <w:p w14:paraId="43C365FE" w14:textId="77777777" w:rsidR="00A47DBA" w:rsidRPr="001362F5" w:rsidRDefault="005C5AD0">
            <w:pPr>
              <w:jc w:val="center"/>
              <w:rPr>
                <w:rFonts w:cs="Times New Roman"/>
              </w:rPr>
            </w:pPr>
            <w:r w:rsidRPr="001362F5">
              <w:rPr>
                <w:rFonts w:cs="Times New Roman"/>
              </w:rPr>
              <w:t>22%</w:t>
            </w:r>
          </w:p>
        </w:tc>
        <w:tc>
          <w:tcPr>
            <w:tcW w:w="1382" w:type="pct"/>
            <w:tcBorders>
              <w:top w:val="nil"/>
              <w:left w:val="nil"/>
              <w:bottom w:val="nil"/>
              <w:right w:val="nil"/>
            </w:tcBorders>
            <w:tcMar>
              <w:top w:w="-1" w:type="dxa"/>
              <w:left w:w="-1" w:type="dxa"/>
              <w:bottom w:w="-1" w:type="dxa"/>
              <w:right w:w="-1" w:type="dxa"/>
            </w:tcMar>
          </w:tcPr>
          <w:p w14:paraId="3A2C927F" w14:textId="77777777" w:rsidR="00A47DBA" w:rsidRPr="001362F5" w:rsidRDefault="005C5AD0">
            <w:pPr>
              <w:jc w:val="center"/>
              <w:rPr>
                <w:rFonts w:cs="Times New Roman"/>
              </w:rPr>
            </w:pPr>
            <w:r w:rsidRPr="001362F5">
              <w:rPr>
                <w:rFonts w:cs="Times New Roman"/>
              </w:rPr>
              <w:t>35%</w:t>
            </w:r>
          </w:p>
        </w:tc>
        <w:tc>
          <w:tcPr>
            <w:tcW w:w="567" w:type="pct"/>
            <w:tcBorders>
              <w:top w:val="nil"/>
              <w:left w:val="nil"/>
              <w:bottom w:val="nil"/>
              <w:right w:val="nil"/>
            </w:tcBorders>
            <w:tcMar>
              <w:top w:w="-1" w:type="dxa"/>
              <w:left w:w="-1" w:type="dxa"/>
              <w:bottom w:w="-1" w:type="dxa"/>
              <w:right w:w="-1" w:type="dxa"/>
            </w:tcMar>
          </w:tcPr>
          <w:p w14:paraId="5AFCE814" w14:textId="77777777" w:rsidR="00A47DBA" w:rsidRPr="001362F5" w:rsidRDefault="005C5AD0">
            <w:pPr>
              <w:jc w:val="center"/>
              <w:rPr>
                <w:rFonts w:cs="Times New Roman"/>
              </w:rPr>
            </w:pPr>
            <w:r w:rsidRPr="001362F5">
              <w:rPr>
                <w:rFonts w:cs="Times New Roman"/>
              </w:rPr>
              <w:t>0.0000</w:t>
            </w:r>
          </w:p>
        </w:tc>
      </w:tr>
      <w:tr w:rsidR="00A47DBA" w:rsidRPr="001362F5" w14:paraId="5EEC2BA0" w14:textId="77777777" w:rsidTr="009A6C8B">
        <w:trPr>
          <w:jc w:val="center"/>
        </w:trPr>
        <w:tc>
          <w:tcPr>
            <w:tcW w:w="1712" w:type="pct"/>
            <w:tcBorders>
              <w:top w:val="nil"/>
              <w:left w:val="nil"/>
              <w:bottom w:val="nil"/>
              <w:right w:val="nil"/>
            </w:tcBorders>
            <w:tcMar>
              <w:top w:w="-1" w:type="dxa"/>
              <w:left w:w="-1" w:type="dxa"/>
              <w:bottom w:w="-1" w:type="dxa"/>
              <w:right w:w="-1" w:type="dxa"/>
            </w:tcMar>
          </w:tcPr>
          <w:p w14:paraId="0BD9E3DA" w14:textId="77777777" w:rsidR="00A47DBA" w:rsidRPr="001362F5" w:rsidRDefault="005C5AD0" w:rsidP="009A6C8B">
            <w:pPr>
              <w:jc w:val="left"/>
              <w:rPr>
                <w:rFonts w:cs="Times New Roman"/>
              </w:rPr>
            </w:pPr>
            <w:r w:rsidRPr="001362F5">
              <w:rPr>
                <w:rFonts w:cs="Times New Roman"/>
              </w:rPr>
              <w:t>Dyslipidemia</w:t>
            </w:r>
          </w:p>
        </w:tc>
        <w:tc>
          <w:tcPr>
            <w:tcW w:w="1339" w:type="pct"/>
            <w:tcBorders>
              <w:top w:val="nil"/>
              <w:left w:val="nil"/>
              <w:bottom w:val="nil"/>
              <w:right w:val="nil"/>
            </w:tcBorders>
            <w:tcMar>
              <w:top w:w="-1" w:type="dxa"/>
              <w:left w:w="-1" w:type="dxa"/>
              <w:bottom w:w="-1" w:type="dxa"/>
              <w:right w:w="-1" w:type="dxa"/>
            </w:tcMar>
          </w:tcPr>
          <w:p w14:paraId="4106DCF0" w14:textId="77777777" w:rsidR="00A47DBA" w:rsidRPr="001362F5" w:rsidRDefault="005C5AD0">
            <w:pPr>
              <w:jc w:val="center"/>
              <w:rPr>
                <w:rFonts w:cs="Times New Roman"/>
              </w:rPr>
            </w:pPr>
            <w:r w:rsidRPr="001362F5">
              <w:rPr>
                <w:rFonts w:cs="Times New Roman"/>
              </w:rPr>
              <w:t>7%</w:t>
            </w:r>
          </w:p>
        </w:tc>
        <w:tc>
          <w:tcPr>
            <w:tcW w:w="1382" w:type="pct"/>
            <w:tcBorders>
              <w:top w:val="nil"/>
              <w:left w:val="nil"/>
              <w:bottom w:val="nil"/>
              <w:right w:val="nil"/>
            </w:tcBorders>
            <w:tcMar>
              <w:top w:w="-1" w:type="dxa"/>
              <w:left w:w="-1" w:type="dxa"/>
              <w:bottom w:w="-1" w:type="dxa"/>
              <w:right w:w="-1" w:type="dxa"/>
            </w:tcMar>
          </w:tcPr>
          <w:p w14:paraId="3F56CC9D" w14:textId="77777777" w:rsidR="00A47DBA" w:rsidRPr="001362F5" w:rsidRDefault="005C5AD0">
            <w:pPr>
              <w:jc w:val="center"/>
              <w:rPr>
                <w:rFonts w:cs="Times New Roman"/>
              </w:rPr>
            </w:pPr>
            <w:r w:rsidRPr="001362F5">
              <w:rPr>
                <w:rFonts w:cs="Times New Roman"/>
              </w:rPr>
              <w:t>13%</w:t>
            </w:r>
          </w:p>
        </w:tc>
        <w:tc>
          <w:tcPr>
            <w:tcW w:w="567" w:type="pct"/>
            <w:tcBorders>
              <w:top w:val="nil"/>
              <w:left w:val="nil"/>
              <w:bottom w:val="nil"/>
              <w:right w:val="nil"/>
            </w:tcBorders>
            <w:tcMar>
              <w:top w:w="-1" w:type="dxa"/>
              <w:left w:w="-1" w:type="dxa"/>
              <w:bottom w:w="-1" w:type="dxa"/>
              <w:right w:w="-1" w:type="dxa"/>
            </w:tcMar>
          </w:tcPr>
          <w:p w14:paraId="7FF46C50" w14:textId="77777777" w:rsidR="00A47DBA" w:rsidRPr="001362F5" w:rsidRDefault="005C5AD0">
            <w:pPr>
              <w:jc w:val="center"/>
              <w:rPr>
                <w:rFonts w:cs="Times New Roman"/>
              </w:rPr>
            </w:pPr>
            <w:r w:rsidRPr="001362F5">
              <w:rPr>
                <w:rFonts w:cs="Times New Roman"/>
              </w:rPr>
              <w:t>0.0000</w:t>
            </w:r>
          </w:p>
        </w:tc>
      </w:tr>
      <w:tr w:rsidR="00A47DBA" w:rsidRPr="001362F5" w14:paraId="76430F39" w14:textId="77777777" w:rsidTr="009A6C8B">
        <w:trPr>
          <w:jc w:val="center"/>
        </w:trPr>
        <w:tc>
          <w:tcPr>
            <w:tcW w:w="1712" w:type="pct"/>
            <w:tcBorders>
              <w:top w:val="nil"/>
              <w:left w:val="nil"/>
              <w:bottom w:val="nil"/>
              <w:right w:val="nil"/>
            </w:tcBorders>
            <w:tcMar>
              <w:top w:w="-1" w:type="dxa"/>
              <w:left w:w="-1" w:type="dxa"/>
              <w:bottom w:w="-1" w:type="dxa"/>
              <w:right w:w="-1" w:type="dxa"/>
            </w:tcMar>
          </w:tcPr>
          <w:p w14:paraId="25528EFD" w14:textId="77777777" w:rsidR="00A47DBA" w:rsidRPr="001362F5" w:rsidRDefault="005C5AD0" w:rsidP="009A6C8B">
            <w:pPr>
              <w:jc w:val="left"/>
              <w:rPr>
                <w:rFonts w:cs="Times New Roman"/>
              </w:rPr>
            </w:pPr>
            <w:r w:rsidRPr="001362F5">
              <w:rPr>
                <w:rFonts w:cs="Times New Roman"/>
              </w:rPr>
              <w:t>Diabetes</w:t>
            </w:r>
          </w:p>
        </w:tc>
        <w:tc>
          <w:tcPr>
            <w:tcW w:w="1339" w:type="pct"/>
            <w:tcBorders>
              <w:top w:val="nil"/>
              <w:left w:val="nil"/>
              <w:bottom w:val="nil"/>
              <w:right w:val="nil"/>
            </w:tcBorders>
            <w:tcMar>
              <w:top w:w="-1" w:type="dxa"/>
              <w:left w:w="-1" w:type="dxa"/>
              <w:bottom w:w="-1" w:type="dxa"/>
              <w:right w:w="-1" w:type="dxa"/>
            </w:tcMar>
          </w:tcPr>
          <w:p w14:paraId="6B444F08" w14:textId="77777777" w:rsidR="00A47DBA" w:rsidRPr="001362F5" w:rsidRDefault="005C5AD0">
            <w:pPr>
              <w:jc w:val="center"/>
              <w:rPr>
                <w:rFonts w:cs="Times New Roman"/>
              </w:rPr>
            </w:pPr>
            <w:r w:rsidRPr="001362F5">
              <w:rPr>
                <w:rFonts w:cs="Times New Roman"/>
              </w:rPr>
              <w:t>4%</w:t>
            </w:r>
          </w:p>
        </w:tc>
        <w:tc>
          <w:tcPr>
            <w:tcW w:w="1382" w:type="pct"/>
            <w:tcBorders>
              <w:top w:val="nil"/>
              <w:left w:val="nil"/>
              <w:bottom w:val="nil"/>
              <w:right w:val="nil"/>
            </w:tcBorders>
            <w:tcMar>
              <w:top w:w="-1" w:type="dxa"/>
              <w:left w:w="-1" w:type="dxa"/>
              <w:bottom w:w="-1" w:type="dxa"/>
              <w:right w:w="-1" w:type="dxa"/>
            </w:tcMar>
          </w:tcPr>
          <w:p w14:paraId="3698DEEB" w14:textId="77777777" w:rsidR="00A47DBA" w:rsidRPr="001362F5" w:rsidRDefault="005C5AD0">
            <w:pPr>
              <w:jc w:val="center"/>
              <w:rPr>
                <w:rFonts w:cs="Times New Roman"/>
              </w:rPr>
            </w:pPr>
            <w:r w:rsidRPr="001362F5">
              <w:rPr>
                <w:rFonts w:cs="Times New Roman"/>
              </w:rPr>
              <w:t>8%</w:t>
            </w:r>
          </w:p>
        </w:tc>
        <w:tc>
          <w:tcPr>
            <w:tcW w:w="567" w:type="pct"/>
            <w:tcBorders>
              <w:top w:val="nil"/>
              <w:left w:val="nil"/>
              <w:bottom w:val="nil"/>
              <w:right w:val="nil"/>
            </w:tcBorders>
            <w:tcMar>
              <w:top w:w="-1" w:type="dxa"/>
              <w:left w:w="-1" w:type="dxa"/>
              <w:bottom w:w="-1" w:type="dxa"/>
              <w:right w:w="-1" w:type="dxa"/>
            </w:tcMar>
          </w:tcPr>
          <w:p w14:paraId="21AC9E56" w14:textId="77777777" w:rsidR="00A47DBA" w:rsidRPr="001362F5" w:rsidRDefault="005C5AD0">
            <w:pPr>
              <w:jc w:val="center"/>
              <w:rPr>
                <w:rFonts w:cs="Times New Roman"/>
              </w:rPr>
            </w:pPr>
            <w:r w:rsidRPr="001362F5">
              <w:rPr>
                <w:rFonts w:cs="Times New Roman"/>
              </w:rPr>
              <w:t>0.0000</w:t>
            </w:r>
          </w:p>
        </w:tc>
      </w:tr>
      <w:tr w:rsidR="00A47DBA" w:rsidRPr="001362F5" w14:paraId="65FDE971" w14:textId="77777777" w:rsidTr="009A6C8B">
        <w:trPr>
          <w:jc w:val="center"/>
        </w:trPr>
        <w:tc>
          <w:tcPr>
            <w:tcW w:w="1712" w:type="pct"/>
            <w:tcBorders>
              <w:top w:val="nil"/>
              <w:left w:val="nil"/>
              <w:bottom w:val="nil"/>
              <w:right w:val="nil"/>
            </w:tcBorders>
            <w:tcMar>
              <w:top w:w="-1" w:type="dxa"/>
              <w:left w:w="-1" w:type="dxa"/>
              <w:bottom w:w="-1" w:type="dxa"/>
              <w:right w:w="-1" w:type="dxa"/>
            </w:tcMar>
          </w:tcPr>
          <w:p w14:paraId="05ABF093" w14:textId="77777777" w:rsidR="00A47DBA" w:rsidRPr="001362F5" w:rsidRDefault="005C5AD0" w:rsidP="009A6C8B">
            <w:pPr>
              <w:jc w:val="left"/>
              <w:rPr>
                <w:rFonts w:cs="Times New Roman"/>
              </w:rPr>
            </w:pPr>
            <w:r w:rsidRPr="001362F5">
              <w:rPr>
                <w:rFonts w:cs="Times New Roman"/>
              </w:rPr>
              <w:t>Region</w:t>
            </w:r>
          </w:p>
        </w:tc>
        <w:tc>
          <w:tcPr>
            <w:tcW w:w="1339" w:type="pct"/>
            <w:tcBorders>
              <w:top w:val="nil"/>
              <w:left w:val="nil"/>
              <w:bottom w:val="nil"/>
              <w:right w:val="nil"/>
            </w:tcBorders>
            <w:tcMar>
              <w:top w:w="-1" w:type="dxa"/>
              <w:left w:w="-1" w:type="dxa"/>
              <w:bottom w:w="-1" w:type="dxa"/>
              <w:right w:w="-1" w:type="dxa"/>
            </w:tcMar>
          </w:tcPr>
          <w:p w14:paraId="3038FC6A" w14:textId="77777777" w:rsidR="00A47DBA" w:rsidRPr="001362F5" w:rsidRDefault="005C5AD0">
            <w:pPr>
              <w:jc w:val="center"/>
              <w:rPr>
                <w:rFonts w:cs="Times New Roman"/>
              </w:rPr>
            </w:pPr>
            <w:r w:rsidRPr="001362F5">
              <w:rPr>
                <w:rFonts w:cs="Times New Roman"/>
              </w:rPr>
              <w:t>0.0%</w:t>
            </w:r>
          </w:p>
        </w:tc>
        <w:tc>
          <w:tcPr>
            <w:tcW w:w="1382" w:type="pct"/>
            <w:tcBorders>
              <w:top w:val="nil"/>
              <w:left w:val="nil"/>
              <w:bottom w:val="nil"/>
              <w:right w:val="nil"/>
            </w:tcBorders>
            <w:tcMar>
              <w:top w:w="-1" w:type="dxa"/>
              <w:left w:w="-1" w:type="dxa"/>
              <w:bottom w:w="-1" w:type="dxa"/>
              <w:right w:w="-1" w:type="dxa"/>
            </w:tcMar>
          </w:tcPr>
          <w:p w14:paraId="15382D27" w14:textId="77777777" w:rsidR="00A47DBA" w:rsidRPr="001362F5" w:rsidRDefault="005C5AD0">
            <w:pPr>
              <w:jc w:val="center"/>
              <w:rPr>
                <w:rFonts w:cs="Times New Roman"/>
              </w:rPr>
            </w:pPr>
            <w:r w:rsidRPr="001362F5">
              <w:rPr>
                <w:rFonts w:cs="Times New Roman"/>
              </w:rPr>
              <w:t>0.0%</w:t>
            </w:r>
          </w:p>
        </w:tc>
        <w:tc>
          <w:tcPr>
            <w:tcW w:w="567" w:type="pct"/>
            <w:tcBorders>
              <w:top w:val="nil"/>
              <w:left w:val="nil"/>
              <w:bottom w:val="nil"/>
              <w:right w:val="nil"/>
            </w:tcBorders>
            <w:tcMar>
              <w:top w:w="-1" w:type="dxa"/>
              <w:left w:w="-1" w:type="dxa"/>
              <w:bottom w:w="-1" w:type="dxa"/>
              <w:right w:w="-1" w:type="dxa"/>
            </w:tcMar>
          </w:tcPr>
          <w:p w14:paraId="2728DEF3" w14:textId="77777777" w:rsidR="00A47DBA" w:rsidRPr="001362F5" w:rsidRDefault="005C5AD0">
            <w:pPr>
              <w:jc w:val="center"/>
              <w:rPr>
                <w:rFonts w:cs="Times New Roman"/>
              </w:rPr>
            </w:pPr>
            <w:r w:rsidRPr="001362F5">
              <w:rPr>
                <w:rFonts w:cs="Times New Roman"/>
              </w:rPr>
              <w:t>0.3840</w:t>
            </w:r>
          </w:p>
        </w:tc>
      </w:tr>
      <w:tr w:rsidR="00A47DBA" w:rsidRPr="001362F5" w14:paraId="742760C4" w14:textId="77777777" w:rsidTr="009A6C8B">
        <w:trPr>
          <w:jc w:val="center"/>
        </w:trPr>
        <w:tc>
          <w:tcPr>
            <w:tcW w:w="1712" w:type="pct"/>
            <w:tcBorders>
              <w:top w:val="nil"/>
              <w:left w:val="nil"/>
              <w:bottom w:val="nil"/>
              <w:right w:val="nil"/>
            </w:tcBorders>
            <w:tcMar>
              <w:top w:w="-1" w:type="dxa"/>
              <w:left w:w="-1" w:type="dxa"/>
              <w:bottom w:w="-1" w:type="dxa"/>
              <w:right w:w="-1" w:type="dxa"/>
            </w:tcMar>
          </w:tcPr>
          <w:p w14:paraId="58F173BC" w14:textId="77777777" w:rsidR="00A47DBA" w:rsidRPr="001362F5" w:rsidRDefault="005C5AD0" w:rsidP="009A6C8B">
            <w:pPr>
              <w:jc w:val="left"/>
              <w:rPr>
                <w:rFonts w:cs="Times New Roman"/>
              </w:rPr>
            </w:pPr>
            <w:r w:rsidRPr="001362F5">
              <w:rPr>
                <w:rFonts w:cs="Times New Roman"/>
              </w:rPr>
              <w:t>Education category</w:t>
            </w:r>
          </w:p>
        </w:tc>
        <w:tc>
          <w:tcPr>
            <w:tcW w:w="1339" w:type="pct"/>
            <w:tcBorders>
              <w:top w:val="nil"/>
              <w:left w:val="nil"/>
              <w:bottom w:val="nil"/>
              <w:right w:val="nil"/>
            </w:tcBorders>
            <w:tcMar>
              <w:top w:w="-1" w:type="dxa"/>
              <w:left w:w="-1" w:type="dxa"/>
              <w:bottom w:w="-1" w:type="dxa"/>
              <w:right w:w="-1" w:type="dxa"/>
            </w:tcMar>
          </w:tcPr>
          <w:p w14:paraId="41F1CB6A" w14:textId="77777777" w:rsidR="00A47DBA" w:rsidRPr="001362F5" w:rsidRDefault="005C5AD0">
            <w:pPr>
              <w:jc w:val="center"/>
              <w:rPr>
                <w:rFonts w:cs="Times New Roman"/>
              </w:rPr>
            </w:pPr>
            <w:r w:rsidRPr="001362F5">
              <w:rPr>
                <w:rFonts w:cs="Times New Roman"/>
              </w:rPr>
              <w:t>1.1 ± 0.3</w:t>
            </w:r>
          </w:p>
        </w:tc>
        <w:tc>
          <w:tcPr>
            <w:tcW w:w="1382" w:type="pct"/>
            <w:tcBorders>
              <w:top w:val="nil"/>
              <w:left w:val="nil"/>
              <w:bottom w:val="nil"/>
              <w:right w:val="nil"/>
            </w:tcBorders>
            <w:tcMar>
              <w:top w:w="-1" w:type="dxa"/>
              <w:left w:w="-1" w:type="dxa"/>
              <w:bottom w:w="-1" w:type="dxa"/>
              <w:right w:w="-1" w:type="dxa"/>
            </w:tcMar>
          </w:tcPr>
          <w:p w14:paraId="74156C5C" w14:textId="77777777" w:rsidR="00A47DBA" w:rsidRPr="001362F5" w:rsidRDefault="005C5AD0">
            <w:pPr>
              <w:jc w:val="center"/>
              <w:rPr>
                <w:rFonts w:cs="Times New Roman"/>
              </w:rPr>
            </w:pPr>
            <w:r w:rsidRPr="001362F5">
              <w:rPr>
                <w:rFonts w:cs="Times New Roman"/>
              </w:rPr>
              <w:t>0.7 ± 0.4</w:t>
            </w:r>
          </w:p>
        </w:tc>
        <w:tc>
          <w:tcPr>
            <w:tcW w:w="567" w:type="pct"/>
            <w:tcBorders>
              <w:top w:val="nil"/>
              <w:left w:val="nil"/>
              <w:bottom w:val="nil"/>
              <w:right w:val="nil"/>
            </w:tcBorders>
            <w:tcMar>
              <w:top w:w="-1" w:type="dxa"/>
              <w:left w:w="-1" w:type="dxa"/>
              <w:bottom w:w="-1" w:type="dxa"/>
              <w:right w:w="-1" w:type="dxa"/>
            </w:tcMar>
          </w:tcPr>
          <w:p w14:paraId="74EAF0DE" w14:textId="77777777" w:rsidR="00A47DBA" w:rsidRPr="001362F5" w:rsidRDefault="005C5AD0">
            <w:pPr>
              <w:jc w:val="center"/>
              <w:rPr>
                <w:rFonts w:cs="Times New Roman"/>
              </w:rPr>
            </w:pPr>
            <w:r w:rsidRPr="001362F5">
              <w:rPr>
                <w:rFonts w:cs="Times New Roman"/>
              </w:rPr>
              <w:t>0.2700</w:t>
            </w:r>
          </w:p>
        </w:tc>
      </w:tr>
      <w:tr w:rsidR="00A47DBA" w:rsidRPr="001362F5" w14:paraId="64BE578B" w14:textId="77777777" w:rsidTr="009A6C8B">
        <w:trPr>
          <w:jc w:val="center"/>
        </w:trPr>
        <w:tc>
          <w:tcPr>
            <w:tcW w:w="1712" w:type="pct"/>
            <w:tcBorders>
              <w:top w:val="nil"/>
              <w:left w:val="nil"/>
              <w:bottom w:val="nil"/>
              <w:right w:val="nil"/>
            </w:tcBorders>
            <w:tcMar>
              <w:top w:w="-1" w:type="dxa"/>
              <w:left w:w="-1" w:type="dxa"/>
              <w:bottom w:w="-1" w:type="dxa"/>
              <w:right w:w="-1" w:type="dxa"/>
            </w:tcMar>
          </w:tcPr>
          <w:p w14:paraId="25B8439A" w14:textId="77777777" w:rsidR="00A47DBA" w:rsidRPr="001362F5" w:rsidRDefault="005C5AD0" w:rsidP="009A6C8B">
            <w:pPr>
              <w:jc w:val="left"/>
              <w:rPr>
                <w:rFonts w:cs="Times New Roman"/>
              </w:rPr>
            </w:pPr>
            <w:r w:rsidRPr="001362F5">
              <w:rPr>
                <w:rFonts w:cs="Times New Roman"/>
              </w:rPr>
              <w:t>BMI</w:t>
            </w:r>
          </w:p>
        </w:tc>
        <w:tc>
          <w:tcPr>
            <w:tcW w:w="1339" w:type="pct"/>
            <w:tcBorders>
              <w:top w:val="nil"/>
              <w:left w:val="nil"/>
              <w:bottom w:val="nil"/>
              <w:right w:val="nil"/>
            </w:tcBorders>
            <w:tcMar>
              <w:top w:w="-1" w:type="dxa"/>
              <w:left w:w="-1" w:type="dxa"/>
              <w:bottom w:w="-1" w:type="dxa"/>
              <w:right w:w="-1" w:type="dxa"/>
            </w:tcMar>
          </w:tcPr>
          <w:p w14:paraId="2906434A" w14:textId="77777777" w:rsidR="00A47DBA" w:rsidRPr="001362F5" w:rsidRDefault="005C5AD0">
            <w:pPr>
              <w:jc w:val="center"/>
              <w:rPr>
                <w:rFonts w:cs="Times New Roman"/>
              </w:rPr>
            </w:pPr>
            <w:r w:rsidRPr="001362F5">
              <w:rPr>
                <w:rFonts w:cs="Times New Roman"/>
              </w:rPr>
              <w:t>22.80 ± 13.58</w:t>
            </w:r>
          </w:p>
        </w:tc>
        <w:tc>
          <w:tcPr>
            <w:tcW w:w="1382" w:type="pct"/>
            <w:tcBorders>
              <w:top w:val="nil"/>
              <w:left w:val="nil"/>
              <w:bottom w:val="nil"/>
              <w:right w:val="nil"/>
            </w:tcBorders>
            <w:tcMar>
              <w:top w:w="-1" w:type="dxa"/>
              <w:left w:w="-1" w:type="dxa"/>
              <w:bottom w:w="-1" w:type="dxa"/>
              <w:right w:w="-1" w:type="dxa"/>
            </w:tcMar>
          </w:tcPr>
          <w:p w14:paraId="70502746" w14:textId="77777777" w:rsidR="00A47DBA" w:rsidRPr="001362F5" w:rsidRDefault="005C5AD0">
            <w:pPr>
              <w:jc w:val="center"/>
              <w:rPr>
                <w:rFonts w:cs="Times New Roman"/>
              </w:rPr>
            </w:pPr>
            <w:r w:rsidRPr="001362F5">
              <w:rPr>
                <w:rFonts w:cs="Times New Roman"/>
              </w:rPr>
              <w:t>24.35 ± 10.33</w:t>
            </w:r>
          </w:p>
        </w:tc>
        <w:tc>
          <w:tcPr>
            <w:tcW w:w="567" w:type="pct"/>
            <w:tcBorders>
              <w:top w:val="nil"/>
              <w:left w:val="nil"/>
              <w:bottom w:val="nil"/>
              <w:right w:val="nil"/>
            </w:tcBorders>
            <w:tcMar>
              <w:top w:w="-1" w:type="dxa"/>
              <w:left w:w="-1" w:type="dxa"/>
              <w:bottom w:w="-1" w:type="dxa"/>
              <w:right w:w="-1" w:type="dxa"/>
            </w:tcMar>
          </w:tcPr>
          <w:p w14:paraId="4DFFADE0" w14:textId="77777777" w:rsidR="00A47DBA" w:rsidRPr="001362F5" w:rsidRDefault="005C5AD0">
            <w:pPr>
              <w:jc w:val="center"/>
              <w:rPr>
                <w:rFonts w:cs="Times New Roman"/>
              </w:rPr>
            </w:pPr>
            <w:r w:rsidRPr="001362F5">
              <w:rPr>
                <w:rFonts w:cs="Times New Roman"/>
              </w:rPr>
              <w:t>0.0000</w:t>
            </w:r>
          </w:p>
        </w:tc>
      </w:tr>
      <w:tr w:rsidR="00A47DBA" w:rsidRPr="001362F5" w14:paraId="15516EAE" w14:textId="77777777" w:rsidTr="009A6C8B">
        <w:trPr>
          <w:jc w:val="center"/>
        </w:trPr>
        <w:tc>
          <w:tcPr>
            <w:tcW w:w="1712" w:type="pct"/>
            <w:tcBorders>
              <w:top w:val="nil"/>
              <w:left w:val="nil"/>
              <w:bottom w:val="nil"/>
              <w:right w:val="nil"/>
            </w:tcBorders>
            <w:tcMar>
              <w:top w:w="-1" w:type="dxa"/>
              <w:left w:w="-1" w:type="dxa"/>
              <w:bottom w:w="-1" w:type="dxa"/>
              <w:right w:w="-1" w:type="dxa"/>
            </w:tcMar>
          </w:tcPr>
          <w:p w14:paraId="75316249" w14:textId="77777777" w:rsidR="00A47DBA" w:rsidRPr="001362F5" w:rsidRDefault="005C5AD0" w:rsidP="009A6C8B">
            <w:pPr>
              <w:jc w:val="left"/>
              <w:rPr>
                <w:rFonts w:cs="Times New Roman"/>
              </w:rPr>
            </w:pPr>
            <w:r w:rsidRPr="001362F5">
              <w:rPr>
                <w:rFonts w:cs="Times New Roman"/>
              </w:rPr>
              <w:t>Body mass category</w:t>
            </w:r>
          </w:p>
        </w:tc>
        <w:tc>
          <w:tcPr>
            <w:tcW w:w="1339" w:type="pct"/>
            <w:tcBorders>
              <w:top w:val="nil"/>
              <w:left w:val="nil"/>
              <w:bottom w:val="nil"/>
              <w:right w:val="nil"/>
            </w:tcBorders>
            <w:tcMar>
              <w:top w:w="-1" w:type="dxa"/>
              <w:left w:w="-1" w:type="dxa"/>
              <w:bottom w:w="-1" w:type="dxa"/>
              <w:right w:w="-1" w:type="dxa"/>
            </w:tcMar>
          </w:tcPr>
          <w:p w14:paraId="02946EDA" w14:textId="77777777" w:rsidR="00A47DBA" w:rsidRPr="001362F5" w:rsidRDefault="005C5AD0">
            <w:pPr>
              <w:jc w:val="center"/>
              <w:rPr>
                <w:rFonts w:cs="Times New Roman"/>
              </w:rPr>
            </w:pPr>
            <w:r w:rsidRPr="001362F5">
              <w:rPr>
                <w:rFonts w:cs="Times New Roman"/>
              </w:rPr>
              <w:t>8.0%</w:t>
            </w:r>
          </w:p>
        </w:tc>
        <w:tc>
          <w:tcPr>
            <w:tcW w:w="1382" w:type="pct"/>
            <w:tcBorders>
              <w:top w:val="nil"/>
              <w:left w:val="nil"/>
              <w:bottom w:val="nil"/>
              <w:right w:val="nil"/>
            </w:tcBorders>
            <w:tcMar>
              <w:top w:w="-1" w:type="dxa"/>
              <w:left w:w="-1" w:type="dxa"/>
              <w:bottom w:w="-1" w:type="dxa"/>
              <w:right w:w="-1" w:type="dxa"/>
            </w:tcMar>
          </w:tcPr>
          <w:p w14:paraId="136D5D11" w14:textId="77777777" w:rsidR="00A47DBA" w:rsidRPr="001362F5" w:rsidRDefault="005C5AD0">
            <w:pPr>
              <w:jc w:val="center"/>
              <w:rPr>
                <w:rFonts w:cs="Times New Roman"/>
              </w:rPr>
            </w:pPr>
            <w:r w:rsidRPr="001362F5">
              <w:rPr>
                <w:rFonts w:cs="Times New Roman"/>
              </w:rPr>
              <w:t>7.5%</w:t>
            </w:r>
          </w:p>
        </w:tc>
        <w:tc>
          <w:tcPr>
            <w:tcW w:w="567" w:type="pct"/>
            <w:tcBorders>
              <w:top w:val="nil"/>
              <w:left w:val="nil"/>
              <w:bottom w:val="nil"/>
              <w:right w:val="nil"/>
            </w:tcBorders>
            <w:tcMar>
              <w:top w:w="-1" w:type="dxa"/>
              <w:left w:w="-1" w:type="dxa"/>
              <w:bottom w:w="-1" w:type="dxa"/>
              <w:right w:w="-1" w:type="dxa"/>
            </w:tcMar>
          </w:tcPr>
          <w:p w14:paraId="65980DAC" w14:textId="77777777" w:rsidR="00A47DBA" w:rsidRPr="001362F5" w:rsidRDefault="005C5AD0">
            <w:pPr>
              <w:jc w:val="center"/>
              <w:rPr>
                <w:rFonts w:cs="Times New Roman"/>
              </w:rPr>
            </w:pPr>
            <w:r w:rsidRPr="001362F5">
              <w:rPr>
                <w:rFonts w:cs="Times New Roman"/>
              </w:rPr>
              <w:t>0.0002</w:t>
            </w:r>
          </w:p>
        </w:tc>
      </w:tr>
      <w:tr w:rsidR="00A47DBA" w:rsidRPr="001362F5" w14:paraId="1713EB1D" w14:textId="77777777" w:rsidTr="009A6C8B">
        <w:trPr>
          <w:jc w:val="center"/>
        </w:trPr>
        <w:tc>
          <w:tcPr>
            <w:tcW w:w="1712" w:type="pct"/>
            <w:tcBorders>
              <w:top w:val="nil"/>
              <w:left w:val="nil"/>
              <w:bottom w:val="nil"/>
              <w:right w:val="nil"/>
            </w:tcBorders>
            <w:tcMar>
              <w:top w:w="-1" w:type="dxa"/>
              <w:left w:w="-1" w:type="dxa"/>
              <w:bottom w:w="-1" w:type="dxa"/>
              <w:right w:w="-1" w:type="dxa"/>
            </w:tcMar>
          </w:tcPr>
          <w:p w14:paraId="700FD1F7" w14:textId="77777777" w:rsidR="00A47DBA" w:rsidRPr="001362F5" w:rsidRDefault="005C5AD0" w:rsidP="009A6C8B">
            <w:pPr>
              <w:jc w:val="left"/>
              <w:rPr>
                <w:rFonts w:cs="Times New Roman"/>
              </w:rPr>
            </w:pPr>
            <w:r w:rsidRPr="001362F5">
              <w:rPr>
                <w:rFonts w:cs="Times New Roman"/>
              </w:rPr>
              <w:t>MetS</w:t>
            </w:r>
          </w:p>
        </w:tc>
        <w:tc>
          <w:tcPr>
            <w:tcW w:w="1339" w:type="pct"/>
            <w:tcBorders>
              <w:top w:val="nil"/>
              <w:left w:val="nil"/>
              <w:bottom w:val="nil"/>
              <w:right w:val="nil"/>
            </w:tcBorders>
            <w:tcMar>
              <w:top w:w="-1" w:type="dxa"/>
              <w:left w:w="-1" w:type="dxa"/>
              <w:bottom w:w="-1" w:type="dxa"/>
              <w:right w:w="-1" w:type="dxa"/>
            </w:tcMar>
          </w:tcPr>
          <w:p w14:paraId="29F6D8E2" w14:textId="77777777" w:rsidR="00A47DBA" w:rsidRPr="001362F5" w:rsidRDefault="005C5AD0">
            <w:pPr>
              <w:jc w:val="center"/>
              <w:rPr>
                <w:rFonts w:cs="Times New Roman"/>
              </w:rPr>
            </w:pPr>
            <w:r w:rsidRPr="001362F5">
              <w:rPr>
                <w:rFonts w:cs="Times New Roman"/>
              </w:rPr>
              <w:t>59.0%</w:t>
            </w:r>
          </w:p>
        </w:tc>
        <w:tc>
          <w:tcPr>
            <w:tcW w:w="1382" w:type="pct"/>
            <w:tcBorders>
              <w:top w:val="nil"/>
              <w:left w:val="nil"/>
              <w:bottom w:val="nil"/>
              <w:right w:val="nil"/>
            </w:tcBorders>
            <w:tcMar>
              <w:top w:w="-1" w:type="dxa"/>
              <w:left w:w="-1" w:type="dxa"/>
              <w:bottom w:w="-1" w:type="dxa"/>
              <w:right w:w="-1" w:type="dxa"/>
            </w:tcMar>
          </w:tcPr>
          <w:p w14:paraId="7DEB1C28" w14:textId="77777777" w:rsidR="00A47DBA" w:rsidRPr="001362F5" w:rsidRDefault="005C5AD0">
            <w:pPr>
              <w:jc w:val="center"/>
              <w:rPr>
                <w:rFonts w:cs="Times New Roman"/>
              </w:rPr>
            </w:pPr>
            <w:r w:rsidRPr="001362F5">
              <w:rPr>
                <w:rFonts w:cs="Times New Roman"/>
              </w:rPr>
              <w:t>65.6%</w:t>
            </w:r>
          </w:p>
        </w:tc>
        <w:tc>
          <w:tcPr>
            <w:tcW w:w="567" w:type="pct"/>
            <w:tcBorders>
              <w:top w:val="nil"/>
              <w:left w:val="nil"/>
              <w:bottom w:val="nil"/>
              <w:right w:val="nil"/>
            </w:tcBorders>
            <w:tcMar>
              <w:top w:w="-1" w:type="dxa"/>
              <w:left w:w="-1" w:type="dxa"/>
              <w:bottom w:w="-1" w:type="dxa"/>
              <w:right w:w="-1" w:type="dxa"/>
            </w:tcMar>
          </w:tcPr>
          <w:p w14:paraId="3FA4245D" w14:textId="77777777" w:rsidR="00A47DBA" w:rsidRPr="001362F5" w:rsidRDefault="005C5AD0">
            <w:pPr>
              <w:jc w:val="center"/>
              <w:rPr>
                <w:rFonts w:cs="Times New Roman"/>
              </w:rPr>
            </w:pPr>
            <w:r w:rsidRPr="001362F5">
              <w:rPr>
                <w:rFonts w:cs="Times New Roman"/>
              </w:rPr>
              <w:t>0.0000</w:t>
            </w:r>
          </w:p>
        </w:tc>
      </w:tr>
      <w:tr w:rsidR="00A47DBA" w:rsidRPr="001362F5" w14:paraId="6A6F172D" w14:textId="77777777" w:rsidTr="009A6C8B">
        <w:trPr>
          <w:jc w:val="center"/>
        </w:trPr>
        <w:tc>
          <w:tcPr>
            <w:tcW w:w="1712" w:type="pct"/>
            <w:tcBorders>
              <w:top w:val="nil"/>
              <w:left w:val="nil"/>
              <w:bottom w:val="nil"/>
              <w:right w:val="nil"/>
            </w:tcBorders>
            <w:tcMar>
              <w:top w:w="-1" w:type="dxa"/>
              <w:left w:w="-1" w:type="dxa"/>
              <w:bottom w:w="-1" w:type="dxa"/>
              <w:right w:w="-1" w:type="dxa"/>
            </w:tcMar>
          </w:tcPr>
          <w:p w14:paraId="722F7D84" w14:textId="77777777" w:rsidR="00A47DBA" w:rsidRPr="001362F5" w:rsidRDefault="005C5AD0" w:rsidP="009A6C8B">
            <w:pPr>
              <w:jc w:val="left"/>
              <w:rPr>
                <w:rFonts w:cs="Times New Roman"/>
              </w:rPr>
            </w:pPr>
            <w:r w:rsidRPr="001362F5">
              <w:rPr>
                <w:rFonts w:cs="Times New Roman"/>
              </w:rPr>
              <w:t>Platelet count</w:t>
            </w:r>
          </w:p>
        </w:tc>
        <w:tc>
          <w:tcPr>
            <w:tcW w:w="1339" w:type="pct"/>
            <w:tcBorders>
              <w:top w:val="nil"/>
              <w:left w:val="nil"/>
              <w:bottom w:val="nil"/>
              <w:right w:val="nil"/>
            </w:tcBorders>
            <w:tcMar>
              <w:top w:w="-1" w:type="dxa"/>
              <w:left w:w="-1" w:type="dxa"/>
              <w:bottom w:w="-1" w:type="dxa"/>
              <w:right w:w="-1" w:type="dxa"/>
            </w:tcMar>
          </w:tcPr>
          <w:p w14:paraId="22EF23D2" w14:textId="77777777" w:rsidR="00A47DBA" w:rsidRPr="001362F5" w:rsidRDefault="005C5AD0">
            <w:pPr>
              <w:jc w:val="center"/>
              <w:rPr>
                <w:rFonts w:cs="Times New Roman"/>
              </w:rPr>
            </w:pPr>
            <w:r w:rsidRPr="001362F5">
              <w:rPr>
                <w:rFonts w:cs="Times New Roman"/>
              </w:rPr>
              <w:t>208.24 ± 75.39</w:t>
            </w:r>
          </w:p>
        </w:tc>
        <w:tc>
          <w:tcPr>
            <w:tcW w:w="1382" w:type="pct"/>
            <w:tcBorders>
              <w:top w:val="nil"/>
              <w:left w:val="nil"/>
              <w:bottom w:val="nil"/>
              <w:right w:val="nil"/>
            </w:tcBorders>
            <w:tcMar>
              <w:top w:w="-1" w:type="dxa"/>
              <w:left w:w="-1" w:type="dxa"/>
              <w:bottom w:w="-1" w:type="dxa"/>
              <w:right w:w="-1" w:type="dxa"/>
            </w:tcMar>
          </w:tcPr>
          <w:p w14:paraId="4B3DF44C" w14:textId="77777777" w:rsidR="00A47DBA" w:rsidRPr="001362F5" w:rsidRDefault="005C5AD0">
            <w:pPr>
              <w:jc w:val="center"/>
              <w:rPr>
                <w:rFonts w:cs="Times New Roman"/>
              </w:rPr>
            </w:pPr>
            <w:r w:rsidRPr="001362F5">
              <w:rPr>
                <w:rFonts w:cs="Times New Roman"/>
              </w:rPr>
              <w:t>214.51 ± 82.38</w:t>
            </w:r>
          </w:p>
        </w:tc>
        <w:tc>
          <w:tcPr>
            <w:tcW w:w="567" w:type="pct"/>
            <w:tcBorders>
              <w:top w:val="nil"/>
              <w:left w:val="nil"/>
              <w:bottom w:val="nil"/>
              <w:right w:val="nil"/>
            </w:tcBorders>
            <w:tcMar>
              <w:top w:w="-1" w:type="dxa"/>
              <w:left w:w="-1" w:type="dxa"/>
              <w:bottom w:w="-1" w:type="dxa"/>
              <w:right w:w="-1" w:type="dxa"/>
            </w:tcMar>
          </w:tcPr>
          <w:p w14:paraId="22D1EC9D" w14:textId="77777777" w:rsidR="00A47DBA" w:rsidRPr="001362F5" w:rsidRDefault="005C5AD0">
            <w:pPr>
              <w:jc w:val="center"/>
              <w:rPr>
                <w:rFonts w:cs="Times New Roman"/>
              </w:rPr>
            </w:pPr>
            <w:r w:rsidRPr="001362F5">
              <w:rPr>
                <w:rFonts w:cs="Times New Roman"/>
              </w:rPr>
              <w:t>0.0022</w:t>
            </w:r>
          </w:p>
        </w:tc>
      </w:tr>
      <w:tr w:rsidR="00A47DBA" w:rsidRPr="001362F5" w14:paraId="0152537F" w14:textId="77777777" w:rsidTr="009A6C8B">
        <w:trPr>
          <w:jc w:val="center"/>
        </w:trPr>
        <w:tc>
          <w:tcPr>
            <w:tcW w:w="1712" w:type="pct"/>
            <w:tcBorders>
              <w:top w:val="nil"/>
              <w:left w:val="nil"/>
              <w:bottom w:val="nil"/>
              <w:right w:val="nil"/>
            </w:tcBorders>
            <w:tcMar>
              <w:top w:w="-1" w:type="dxa"/>
              <w:left w:w="-1" w:type="dxa"/>
              <w:bottom w:w="-1" w:type="dxa"/>
              <w:right w:w="-1" w:type="dxa"/>
            </w:tcMar>
          </w:tcPr>
          <w:p w14:paraId="42D918E0" w14:textId="77777777" w:rsidR="00A47DBA" w:rsidRPr="001362F5" w:rsidRDefault="005C5AD0" w:rsidP="009A6C8B">
            <w:pPr>
              <w:jc w:val="left"/>
              <w:rPr>
                <w:rFonts w:cs="Times New Roman"/>
              </w:rPr>
            </w:pPr>
            <w:r w:rsidRPr="001362F5">
              <w:rPr>
                <w:rFonts w:cs="Times New Roman"/>
              </w:rPr>
              <w:t>Blood urea nitrogen</w:t>
            </w:r>
          </w:p>
        </w:tc>
        <w:tc>
          <w:tcPr>
            <w:tcW w:w="1339" w:type="pct"/>
            <w:tcBorders>
              <w:top w:val="nil"/>
              <w:left w:val="nil"/>
              <w:bottom w:val="nil"/>
              <w:right w:val="nil"/>
            </w:tcBorders>
            <w:tcMar>
              <w:top w:w="-1" w:type="dxa"/>
              <w:left w:w="-1" w:type="dxa"/>
              <w:bottom w:w="-1" w:type="dxa"/>
              <w:right w:w="-1" w:type="dxa"/>
            </w:tcMar>
          </w:tcPr>
          <w:p w14:paraId="1D9C2910" w14:textId="77777777" w:rsidR="00A47DBA" w:rsidRPr="001362F5" w:rsidRDefault="005C5AD0">
            <w:pPr>
              <w:jc w:val="center"/>
              <w:rPr>
                <w:rFonts w:cs="Times New Roman"/>
              </w:rPr>
            </w:pPr>
            <w:r w:rsidRPr="001362F5">
              <w:rPr>
                <w:rFonts w:cs="Times New Roman"/>
              </w:rPr>
              <w:t>16.10 ± 4.79</w:t>
            </w:r>
          </w:p>
        </w:tc>
        <w:tc>
          <w:tcPr>
            <w:tcW w:w="1382" w:type="pct"/>
            <w:tcBorders>
              <w:top w:val="nil"/>
              <w:left w:val="nil"/>
              <w:bottom w:val="nil"/>
              <w:right w:val="nil"/>
            </w:tcBorders>
            <w:tcMar>
              <w:top w:w="-1" w:type="dxa"/>
              <w:left w:w="-1" w:type="dxa"/>
              <w:bottom w:w="-1" w:type="dxa"/>
              <w:right w:w="-1" w:type="dxa"/>
            </w:tcMar>
          </w:tcPr>
          <w:p w14:paraId="0ADFFC92" w14:textId="77777777" w:rsidR="00A47DBA" w:rsidRPr="001362F5" w:rsidRDefault="005C5AD0">
            <w:pPr>
              <w:jc w:val="center"/>
              <w:rPr>
                <w:rFonts w:cs="Times New Roman"/>
              </w:rPr>
            </w:pPr>
            <w:r w:rsidRPr="001362F5">
              <w:rPr>
                <w:rFonts w:cs="Times New Roman"/>
              </w:rPr>
              <w:t>15.74 ± 4.48</w:t>
            </w:r>
          </w:p>
        </w:tc>
        <w:tc>
          <w:tcPr>
            <w:tcW w:w="567" w:type="pct"/>
            <w:tcBorders>
              <w:top w:val="nil"/>
              <w:left w:val="nil"/>
              <w:bottom w:val="nil"/>
              <w:right w:val="nil"/>
            </w:tcBorders>
            <w:tcMar>
              <w:top w:w="-1" w:type="dxa"/>
              <w:left w:w="-1" w:type="dxa"/>
              <w:bottom w:w="-1" w:type="dxa"/>
              <w:right w:w="-1" w:type="dxa"/>
            </w:tcMar>
          </w:tcPr>
          <w:p w14:paraId="4DE91187" w14:textId="77777777" w:rsidR="00A47DBA" w:rsidRPr="001362F5" w:rsidRDefault="005C5AD0">
            <w:pPr>
              <w:jc w:val="center"/>
              <w:rPr>
                <w:rFonts w:cs="Times New Roman"/>
              </w:rPr>
            </w:pPr>
            <w:r w:rsidRPr="001362F5">
              <w:rPr>
                <w:rFonts w:cs="Times New Roman"/>
              </w:rPr>
              <w:t>0.0028</w:t>
            </w:r>
          </w:p>
        </w:tc>
      </w:tr>
      <w:tr w:rsidR="00A47DBA" w:rsidRPr="001362F5" w14:paraId="06759F85" w14:textId="77777777" w:rsidTr="009A6C8B">
        <w:trPr>
          <w:jc w:val="center"/>
        </w:trPr>
        <w:tc>
          <w:tcPr>
            <w:tcW w:w="1712" w:type="pct"/>
            <w:tcBorders>
              <w:top w:val="nil"/>
              <w:left w:val="nil"/>
              <w:bottom w:val="nil"/>
              <w:right w:val="nil"/>
            </w:tcBorders>
            <w:tcMar>
              <w:top w:w="-1" w:type="dxa"/>
              <w:left w:w="-1" w:type="dxa"/>
              <w:bottom w:w="-1" w:type="dxa"/>
              <w:right w:w="-1" w:type="dxa"/>
            </w:tcMar>
          </w:tcPr>
          <w:p w14:paraId="4E59CE62" w14:textId="77777777" w:rsidR="00A47DBA" w:rsidRPr="001362F5" w:rsidRDefault="005C5AD0" w:rsidP="009A6C8B">
            <w:pPr>
              <w:jc w:val="left"/>
              <w:rPr>
                <w:rFonts w:cs="Times New Roman"/>
              </w:rPr>
            </w:pPr>
            <w:r w:rsidRPr="001362F5">
              <w:rPr>
                <w:rFonts w:cs="Times New Roman"/>
              </w:rPr>
              <w:t>Blood glucose</w:t>
            </w:r>
          </w:p>
        </w:tc>
        <w:tc>
          <w:tcPr>
            <w:tcW w:w="1339" w:type="pct"/>
            <w:tcBorders>
              <w:top w:val="nil"/>
              <w:left w:val="nil"/>
              <w:bottom w:val="nil"/>
              <w:right w:val="nil"/>
            </w:tcBorders>
            <w:tcMar>
              <w:top w:w="-1" w:type="dxa"/>
              <w:left w:w="-1" w:type="dxa"/>
              <w:bottom w:w="-1" w:type="dxa"/>
              <w:right w:w="-1" w:type="dxa"/>
            </w:tcMar>
          </w:tcPr>
          <w:p w14:paraId="664F55A0" w14:textId="77777777" w:rsidR="00A47DBA" w:rsidRPr="001362F5" w:rsidRDefault="005C5AD0">
            <w:pPr>
              <w:jc w:val="center"/>
              <w:rPr>
                <w:rFonts w:cs="Times New Roman"/>
              </w:rPr>
            </w:pPr>
            <w:r w:rsidRPr="001362F5">
              <w:rPr>
                <w:rFonts w:cs="Times New Roman"/>
              </w:rPr>
              <w:t>104.27 ± 25.42</w:t>
            </w:r>
          </w:p>
        </w:tc>
        <w:tc>
          <w:tcPr>
            <w:tcW w:w="1382" w:type="pct"/>
            <w:tcBorders>
              <w:top w:val="nil"/>
              <w:left w:val="nil"/>
              <w:bottom w:val="nil"/>
              <w:right w:val="nil"/>
            </w:tcBorders>
            <w:tcMar>
              <w:top w:w="-1" w:type="dxa"/>
              <w:left w:w="-1" w:type="dxa"/>
              <w:bottom w:w="-1" w:type="dxa"/>
              <w:right w:w="-1" w:type="dxa"/>
            </w:tcMar>
          </w:tcPr>
          <w:p w14:paraId="0C94C022" w14:textId="77777777" w:rsidR="00A47DBA" w:rsidRPr="001362F5" w:rsidRDefault="005C5AD0">
            <w:pPr>
              <w:jc w:val="center"/>
              <w:rPr>
                <w:rFonts w:cs="Times New Roman"/>
              </w:rPr>
            </w:pPr>
            <w:r w:rsidRPr="001362F5">
              <w:rPr>
                <w:rFonts w:cs="Times New Roman"/>
              </w:rPr>
              <w:t>117.93 ± 47.09</w:t>
            </w:r>
          </w:p>
        </w:tc>
        <w:tc>
          <w:tcPr>
            <w:tcW w:w="567" w:type="pct"/>
            <w:tcBorders>
              <w:top w:val="nil"/>
              <w:left w:val="nil"/>
              <w:bottom w:val="nil"/>
              <w:right w:val="nil"/>
            </w:tcBorders>
            <w:tcMar>
              <w:top w:w="-1" w:type="dxa"/>
              <w:left w:w="-1" w:type="dxa"/>
              <w:bottom w:w="-1" w:type="dxa"/>
              <w:right w:w="-1" w:type="dxa"/>
            </w:tcMar>
          </w:tcPr>
          <w:p w14:paraId="419B8622" w14:textId="77777777" w:rsidR="00A47DBA" w:rsidRPr="001362F5" w:rsidRDefault="005C5AD0">
            <w:pPr>
              <w:jc w:val="center"/>
              <w:rPr>
                <w:rFonts w:cs="Times New Roman"/>
              </w:rPr>
            </w:pPr>
            <w:r w:rsidRPr="001362F5">
              <w:rPr>
                <w:rFonts w:cs="Times New Roman"/>
              </w:rPr>
              <w:t>0.0000</w:t>
            </w:r>
          </w:p>
        </w:tc>
      </w:tr>
      <w:tr w:rsidR="00A47DBA" w:rsidRPr="001362F5" w14:paraId="009AE437" w14:textId="77777777" w:rsidTr="009A6C8B">
        <w:trPr>
          <w:jc w:val="center"/>
        </w:trPr>
        <w:tc>
          <w:tcPr>
            <w:tcW w:w="1712" w:type="pct"/>
            <w:tcBorders>
              <w:top w:val="nil"/>
              <w:left w:val="nil"/>
              <w:bottom w:val="nil"/>
              <w:right w:val="nil"/>
            </w:tcBorders>
            <w:tcMar>
              <w:top w:w="-1" w:type="dxa"/>
              <w:left w:w="-1" w:type="dxa"/>
              <w:bottom w:w="-1" w:type="dxa"/>
              <w:right w:w="-1" w:type="dxa"/>
            </w:tcMar>
          </w:tcPr>
          <w:p w14:paraId="69756AA2" w14:textId="77777777" w:rsidR="00A47DBA" w:rsidRPr="001362F5" w:rsidRDefault="005C5AD0" w:rsidP="009A6C8B">
            <w:pPr>
              <w:jc w:val="left"/>
              <w:rPr>
                <w:rFonts w:cs="Times New Roman"/>
              </w:rPr>
            </w:pPr>
            <w:r w:rsidRPr="001362F5">
              <w:rPr>
                <w:rFonts w:cs="Times New Roman"/>
              </w:rPr>
              <w:t>Creatinine</w:t>
            </w:r>
          </w:p>
        </w:tc>
        <w:tc>
          <w:tcPr>
            <w:tcW w:w="1339" w:type="pct"/>
            <w:tcBorders>
              <w:top w:val="nil"/>
              <w:left w:val="nil"/>
              <w:bottom w:val="nil"/>
              <w:right w:val="nil"/>
            </w:tcBorders>
            <w:tcMar>
              <w:top w:w="-1" w:type="dxa"/>
              <w:left w:w="-1" w:type="dxa"/>
              <w:bottom w:w="-1" w:type="dxa"/>
              <w:right w:w="-1" w:type="dxa"/>
            </w:tcMar>
          </w:tcPr>
          <w:p w14:paraId="5888C754" w14:textId="77777777" w:rsidR="00A47DBA" w:rsidRPr="001362F5" w:rsidRDefault="005C5AD0">
            <w:pPr>
              <w:jc w:val="center"/>
              <w:rPr>
                <w:rFonts w:cs="Times New Roman"/>
              </w:rPr>
            </w:pPr>
            <w:r w:rsidRPr="001362F5">
              <w:rPr>
                <w:rFonts w:cs="Times New Roman"/>
              </w:rPr>
              <w:t>0.77 ± 0.21</w:t>
            </w:r>
          </w:p>
        </w:tc>
        <w:tc>
          <w:tcPr>
            <w:tcW w:w="1382" w:type="pct"/>
            <w:tcBorders>
              <w:top w:val="nil"/>
              <w:left w:val="nil"/>
              <w:bottom w:val="nil"/>
              <w:right w:val="nil"/>
            </w:tcBorders>
            <w:tcMar>
              <w:top w:w="-1" w:type="dxa"/>
              <w:left w:w="-1" w:type="dxa"/>
              <w:bottom w:w="-1" w:type="dxa"/>
              <w:right w:w="-1" w:type="dxa"/>
            </w:tcMar>
          </w:tcPr>
          <w:p w14:paraId="1253D2BC" w14:textId="77777777" w:rsidR="00A47DBA" w:rsidRPr="001362F5" w:rsidRDefault="005C5AD0">
            <w:pPr>
              <w:jc w:val="center"/>
              <w:rPr>
                <w:rFonts w:cs="Times New Roman"/>
              </w:rPr>
            </w:pPr>
            <w:r w:rsidRPr="001362F5">
              <w:rPr>
                <w:rFonts w:cs="Times New Roman"/>
              </w:rPr>
              <w:t>0.80 ± 0.23</w:t>
            </w:r>
          </w:p>
        </w:tc>
        <w:tc>
          <w:tcPr>
            <w:tcW w:w="567" w:type="pct"/>
            <w:tcBorders>
              <w:top w:val="nil"/>
              <w:left w:val="nil"/>
              <w:bottom w:val="nil"/>
              <w:right w:val="nil"/>
            </w:tcBorders>
            <w:tcMar>
              <w:top w:w="-1" w:type="dxa"/>
              <w:left w:w="-1" w:type="dxa"/>
              <w:bottom w:w="-1" w:type="dxa"/>
              <w:right w:w="-1" w:type="dxa"/>
            </w:tcMar>
          </w:tcPr>
          <w:p w14:paraId="34C83B62" w14:textId="77777777" w:rsidR="00A47DBA" w:rsidRPr="001362F5" w:rsidRDefault="005C5AD0">
            <w:pPr>
              <w:jc w:val="center"/>
              <w:rPr>
                <w:rFonts w:cs="Times New Roman"/>
              </w:rPr>
            </w:pPr>
            <w:r w:rsidRPr="001362F5">
              <w:rPr>
                <w:rFonts w:cs="Times New Roman"/>
              </w:rPr>
              <w:t>0.0000</w:t>
            </w:r>
          </w:p>
        </w:tc>
      </w:tr>
      <w:tr w:rsidR="00A47DBA" w:rsidRPr="001362F5" w14:paraId="55528A06" w14:textId="77777777" w:rsidTr="009A6C8B">
        <w:trPr>
          <w:jc w:val="center"/>
        </w:trPr>
        <w:tc>
          <w:tcPr>
            <w:tcW w:w="1712" w:type="pct"/>
            <w:tcBorders>
              <w:top w:val="nil"/>
              <w:left w:val="nil"/>
              <w:bottom w:val="nil"/>
              <w:right w:val="nil"/>
            </w:tcBorders>
            <w:tcMar>
              <w:top w:w="-1" w:type="dxa"/>
              <w:left w:w="-1" w:type="dxa"/>
              <w:bottom w:w="-1" w:type="dxa"/>
              <w:right w:w="-1" w:type="dxa"/>
            </w:tcMar>
          </w:tcPr>
          <w:p w14:paraId="5131BBA4" w14:textId="77777777" w:rsidR="00A47DBA" w:rsidRPr="001362F5" w:rsidRDefault="005C5AD0" w:rsidP="009A6C8B">
            <w:pPr>
              <w:jc w:val="left"/>
              <w:rPr>
                <w:rFonts w:cs="Times New Roman"/>
              </w:rPr>
            </w:pPr>
            <w:r w:rsidRPr="001362F5">
              <w:rPr>
                <w:rFonts w:cs="Times New Roman"/>
              </w:rPr>
              <w:t>Total cholesterol</w:t>
            </w:r>
          </w:p>
        </w:tc>
        <w:tc>
          <w:tcPr>
            <w:tcW w:w="1339" w:type="pct"/>
            <w:tcBorders>
              <w:top w:val="nil"/>
              <w:left w:val="nil"/>
              <w:bottom w:val="nil"/>
              <w:right w:val="nil"/>
            </w:tcBorders>
            <w:tcMar>
              <w:top w:w="-1" w:type="dxa"/>
              <w:left w:w="-1" w:type="dxa"/>
              <w:bottom w:w="-1" w:type="dxa"/>
              <w:right w:w="-1" w:type="dxa"/>
            </w:tcMar>
          </w:tcPr>
          <w:p w14:paraId="7BF85C1E" w14:textId="77777777" w:rsidR="00A47DBA" w:rsidRPr="001362F5" w:rsidRDefault="005C5AD0">
            <w:pPr>
              <w:jc w:val="center"/>
              <w:rPr>
                <w:rFonts w:cs="Times New Roman"/>
              </w:rPr>
            </w:pPr>
            <w:r w:rsidRPr="001362F5">
              <w:rPr>
                <w:rFonts w:cs="Times New Roman"/>
              </w:rPr>
              <w:t>189.18 ± 35.45</w:t>
            </w:r>
          </w:p>
        </w:tc>
        <w:tc>
          <w:tcPr>
            <w:tcW w:w="1382" w:type="pct"/>
            <w:tcBorders>
              <w:top w:val="nil"/>
              <w:left w:val="nil"/>
              <w:bottom w:val="nil"/>
              <w:right w:val="nil"/>
            </w:tcBorders>
            <w:tcMar>
              <w:top w:w="-1" w:type="dxa"/>
              <w:left w:w="-1" w:type="dxa"/>
              <w:bottom w:w="-1" w:type="dxa"/>
              <w:right w:w="-1" w:type="dxa"/>
            </w:tcMar>
          </w:tcPr>
          <w:p w14:paraId="01F2D287" w14:textId="77777777" w:rsidR="00A47DBA" w:rsidRPr="001362F5" w:rsidRDefault="005C5AD0">
            <w:pPr>
              <w:jc w:val="center"/>
              <w:rPr>
                <w:rFonts w:cs="Times New Roman"/>
              </w:rPr>
            </w:pPr>
            <w:r w:rsidRPr="001362F5">
              <w:rPr>
                <w:rFonts w:cs="Times New Roman"/>
              </w:rPr>
              <w:t>197.99 ± 40.86</w:t>
            </w:r>
          </w:p>
        </w:tc>
        <w:tc>
          <w:tcPr>
            <w:tcW w:w="567" w:type="pct"/>
            <w:tcBorders>
              <w:top w:val="nil"/>
              <w:left w:val="nil"/>
              <w:bottom w:val="nil"/>
              <w:right w:val="nil"/>
            </w:tcBorders>
            <w:tcMar>
              <w:top w:w="-1" w:type="dxa"/>
              <w:left w:w="-1" w:type="dxa"/>
              <w:bottom w:w="-1" w:type="dxa"/>
              <w:right w:w="-1" w:type="dxa"/>
            </w:tcMar>
          </w:tcPr>
          <w:p w14:paraId="5B83409C" w14:textId="77777777" w:rsidR="00A47DBA" w:rsidRPr="001362F5" w:rsidRDefault="005C5AD0">
            <w:pPr>
              <w:jc w:val="center"/>
              <w:rPr>
                <w:rFonts w:cs="Times New Roman"/>
              </w:rPr>
            </w:pPr>
            <w:r w:rsidRPr="001362F5">
              <w:rPr>
                <w:rFonts w:cs="Times New Roman"/>
              </w:rPr>
              <w:t>0.0000</w:t>
            </w:r>
          </w:p>
        </w:tc>
      </w:tr>
      <w:tr w:rsidR="00A47DBA" w:rsidRPr="001362F5" w14:paraId="724BF445" w14:textId="77777777" w:rsidTr="009A6C8B">
        <w:trPr>
          <w:jc w:val="center"/>
        </w:trPr>
        <w:tc>
          <w:tcPr>
            <w:tcW w:w="1712" w:type="pct"/>
            <w:tcBorders>
              <w:top w:val="nil"/>
              <w:left w:val="nil"/>
              <w:bottom w:val="nil"/>
              <w:right w:val="nil"/>
            </w:tcBorders>
            <w:tcMar>
              <w:top w:w="-1" w:type="dxa"/>
              <w:left w:w="-1" w:type="dxa"/>
              <w:bottom w:w="-1" w:type="dxa"/>
              <w:right w:w="-1" w:type="dxa"/>
            </w:tcMar>
          </w:tcPr>
          <w:p w14:paraId="5A85E17E" w14:textId="77777777" w:rsidR="00A47DBA" w:rsidRPr="001362F5" w:rsidRDefault="005C5AD0" w:rsidP="009A6C8B">
            <w:pPr>
              <w:jc w:val="left"/>
              <w:rPr>
                <w:rFonts w:cs="Times New Roman"/>
              </w:rPr>
            </w:pPr>
            <w:r w:rsidRPr="001362F5">
              <w:rPr>
                <w:rFonts w:cs="Times New Roman"/>
              </w:rPr>
              <w:t>Triglycerides</w:t>
            </w:r>
          </w:p>
        </w:tc>
        <w:tc>
          <w:tcPr>
            <w:tcW w:w="1339" w:type="pct"/>
            <w:tcBorders>
              <w:top w:val="nil"/>
              <w:left w:val="nil"/>
              <w:bottom w:val="nil"/>
              <w:right w:val="nil"/>
            </w:tcBorders>
            <w:tcMar>
              <w:top w:w="-1" w:type="dxa"/>
              <w:left w:w="-1" w:type="dxa"/>
              <w:bottom w:w="-1" w:type="dxa"/>
              <w:right w:w="-1" w:type="dxa"/>
            </w:tcMar>
          </w:tcPr>
          <w:p w14:paraId="5D288C64" w14:textId="77777777" w:rsidR="00A47DBA" w:rsidRPr="001362F5" w:rsidRDefault="005C5AD0">
            <w:pPr>
              <w:jc w:val="center"/>
              <w:rPr>
                <w:rFonts w:cs="Times New Roman"/>
              </w:rPr>
            </w:pPr>
            <w:r w:rsidRPr="001362F5">
              <w:rPr>
                <w:rFonts w:cs="Times New Roman"/>
              </w:rPr>
              <w:t>94.21 ± 41.59</w:t>
            </w:r>
          </w:p>
        </w:tc>
        <w:tc>
          <w:tcPr>
            <w:tcW w:w="1382" w:type="pct"/>
            <w:tcBorders>
              <w:top w:val="nil"/>
              <w:left w:val="nil"/>
              <w:bottom w:val="nil"/>
              <w:right w:val="nil"/>
            </w:tcBorders>
            <w:tcMar>
              <w:top w:w="-1" w:type="dxa"/>
              <w:left w:w="-1" w:type="dxa"/>
              <w:bottom w:w="-1" w:type="dxa"/>
              <w:right w:w="-1" w:type="dxa"/>
            </w:tcMar>
          </w:tcPr>
          <w:p w14:paraId="779ECE90" w14:textId="77777777" w:rsidR="00A47DBA" w:rsidRPr="001362F5" w:rsidRDefault="005C5AD0">
            <w:pPr>
              <w:jc w:val="center"/>
              <w:rPr>
                <w:rFonts w:cs="Times New Roman"/>
              </w:rPr>
            </w:pPr>
            <w:r w:rsidRPr="001362F5">
              <w:rPr>
                <w:rFonts w:cs="Times New Roman"/>
              </w:rPr>
              <w:t>168.39 ± 115.69</w:t>
            </w:r>
          </w:p>
        </w:tc>
        <w:tc>
          <w:tcPr>
            <w:tcW w:w="567" w:type="pct"/>
            <w:tcBorders>
              <w:top w:val="nil"/>
              <w:left w:val="nil"/>
              <w:bottom w:val="nil"/>
              <w:right w:val="nil"/>
            </w:tcBorders>
            <w:tcMar>
              <w:top w:w="-1" w:type="dxa"/>
              <w:left w:w="-1" w:type="dxa"/>
              <w:bottom w:w="-1" w:type="dxa"/>
              <w:right w:w="-1" w:type="dxa"/>
            </w:tcMar>
          </w:tcPr>
          <w:p w14:paraId="22675C48" w14:textId="77777777" w:rsidR="00A47DBA" w:rsidRPr="001362F5" w:rsidRDefault="005C5AD0">
            <w:pPr>
              <w:jc w:val="center"/>
              <w:rPr>
                <w:rFonts w:cs="Times New Roman"/>
              </w:rPr>
            </w:pPr>
            <w:r w:rsidRPr="001362F5">
              <w:rPr>
                <w:rFonts w:cs="Times New Roman"/>
              </w:rPr>
              <w:t>0.0000</w:t>
            </w:r>
          </w:p>
        </w:tc>
      </w:tr>
      <w:tr w:rsidR="00A47DBA" w:rsidRPr="001362F5" w14:paraId="040B54B3" w14:textId="77777777" w:rsidTr="009A6C8B">
        <w:trPr>
          <w:jc w:val="center"/>
        </w:trPr>
        <w:tc>
          <w:tcPr>
            <w:tcW w:w="1712" w:type="pct"/>
            <w:tcBorders>
              <w:top w:val="nil"/>
              <w:left w:val="nil"/>
              <w:bottom w:val="nil"/>
              <w:right w:val="nil"/>
            </w:tcBorders>
            <w:tcMar>
              <w:top w:w="-1" w:type="dxa"/>
              <w:left w:w="-1" w:type="dxa"/>
              <w:bottom w:w="-1" w:type="dxa"/>
              <w:right w:w="-1" w:type="dxa"/>
            </w:tcMar>
          </w:tcPr>
          <w:p w14:paraId="66E6EB28" w14:textId="77777777" w:rsidR="00A47DBA" w:rsidRPr="001362F5" w:rsidRDefault="005C5AD0" w:rsidP="009A6C8B">
            <w:pPr>
              <w:jc w:val="left"/>
              <w:rPr>
                <w:rFonts w:cs="Times New Roman"/>
              </w:rPr>
            </w:pPr>
            <w:r w:rsidRPr="001362F5">
              <w:rPr>
                <w:rFonts w:cs="Times New Roman"/>
              </w:rPr>
              <w:t>HDL-C</w:t>
            </w:r>
          </w:p>
        </w:tc>
        <w:tc>
          <w:tcPr>
            <w:tcW w:w="1339" w:type="pct"/>
            <w:tcBorders>
              <w:top w:val="nil"/>
              <w:left w:val="nil"/>
              <w:bottom w:val="nil"/>
              <w:right w:val="nil"/>
            </w:tcBorders>
            <w:tcMar>
              <w:top w:w="-1" w:type="dxa"/>
              <w:left w:w="-1" w:type="dxa"/>
              <w:bottom w:w="-1" w:type="dxa"/>
              <w:right w:w="-1" w:type="dxa"/>
            </w:tcMar>
          </w:tcPr>
          <w:p w14:paraId="43D8538B" w14:textId="77777777" w:rsidR="00A47DBA" w:rsidRPr="001362F5" w:rsidRDefault="005C5AD0">
            <w:pPr>
              <w:jc w:val="center"/>
              <w:rPr>
                <w:rFonts w:cs="Times New Roman"/>
              </w:rPr>
            </w:pPr>
            <w:r w:rsidRPr="001362F5">
              <w:rPr>
                <w:rFonts w:cs="Times New Roman"/>
              </w:rPr>
              <w:t>56.84 ± 14.84</w:t>
            </w:r>
          </w:p>
        </w:tc>
        <w:tc>
          <w:tcPr>
            <w:tcW w:w="1382" w:type="pct"/>
            <w:tcBorders>
              <w:top w:val="nil"/>
              <w:left w:val="nil"/>
              <w:bottom w:val="nil"/>
              <w:right w:val="nil"/>
            </w:tcBorders>
            <w:tcMar>
              <w:top w:w="-1" w:type="dxa"/>
              <w:left w:w="-1" w:type="dxa"/>
              <w:bottom w:w="-1" w:type="dxa"/>
              <w:right w:w="-1" w:type="dxa"/>
            </w:tcMar>
          </w:tcPr>
          <w:p w14:paraId="5D09D88E" w14:textId="77777777" w:rsidR="00A47DBA" w:rsidRPr="001362F5" w:rsidRDefault="005C5AD0">
            <w:pPr>
              <w:jc w:val="center"/>
              <w:rPr>
                <w:rFonts w:cs="Times New Roman"/>
              </w:rPr>
            </w:pPr>
            <w:r w:rsidRPr="001362F5">
              <w:rPr>
                <w:rFonts w:cs="Times New Roman"/>
              </w:rPr>
              <w:t>45.90 ± 13.94</w:t>
            </w:r>
          </w:p>
        </w:tc>
        <w:tc>
          <w:tcPr>
            <w:tcW w:w="567" w:type="pct"/>
            <w:tcBorders>
              <w:top w:val="nil"/>
              <w:left w:val="nil"/>
              <w:bottom w:val="nil"/>
              <w:right w:val="nil"/>
            </w:tcBorders>
            <w:tcMar>
              <w:top w:w="-1" w:type="dxa"/>
              <w:left w:w="-1" w:type="dxa"/>
              <w:bottom w:w="-1" w:type="dxa"/>
              <w:right w:w="-1" w:type="dxa"/>
            </w:tcMar>
          </w:tcPr>
          <w:p w14:paraId="5DC5B05A" w14:textId="77777777" w:rsidR="00A47DBA" w:rsidRPr="001362F5" w:rsidRDefault="005C5AD0">
            <w:pPr>
              <w:jc w:val="center"/>
              <w:rPr>
                <w:rFonts w:cs="Times New Roman"/>
              </w:rPr>
            </w:pPr>
            <w:r w:rsidRPr="001362F5">
              <w:rPr>
                <w:rFonts w:cs="Times New Roman"/>
              </w:rPr>
              <w:t>0.0000</w:t>
            </w:r>
          </w:p>
        </w:tc>
      </w:tr>
      <w:tr w:rsidR="00A47DBA" w:rsidRPr="001362F5" w14:paraId="11364328" w14:textId="77777777" w:rsidTr="009A6C8B">
        <w:trPr>
          <w:jc w:val="center"/>
        </w:trPr>
        <w:tc>
          <w:tcPr>
            <w:tcW w:w="1712" w:type="pct"/>
            <w:tcBorders>
              <w:top w:val="nil"/>
              <w:left w:val="nil"/>
              <w:bottom w:val="nil"/>
              <w:right w:val="nil"/>
            </w:tcBorders>
            <w:tcMar>
              <w:top w:w="-1" w:type="dxa"/>
              <w:left w:w="-1" w:type="dxa"/>
              <w:bottom w:w="-1" w:type="dxa"/>
              <w:right w:w="-1" w:type="dxa"/>
            </w:tcMar>
          </w:tcPr>
          <w:p w14:paraId="41BD0F00" w14:textId="77777777" w:rsidR="00A47DBA" w:rsidRPr="001362F5" w:rsidRDefault="005C5AD0" w:rsidP="009A6C8B">
            <w:pPr>
              <w:jc w:val="left"/>
              <w:rPr>
                <w:rFonts w:cs="Times New Roman"/>
              </w:rPr>
            </w:pPr>
            <w:r w:rsidRPr="001362F5">
              <w:rPr>
                <w:rFonts w:cs="Times New Roman"/>
              </w:rPr>
              <w:t>LDL-C</w:t>
            </w:r>
          </w:p>
        </w:tc>
        <w:tc>
          <w:tcPr>
            <w:tcW w:w="1339" w:type="pct"/>
            <w:tcBorders>
              <w:top w:val="nil"/>
              <w:left w:val="nil"/>
              <w:bottom w:val="nil"/>
              <w:right w:val="nil"/>
            </w:tcBorders>
            <w:tcMar>
              <w:top w:w="-1" w:type="dxa"/>
              <w:left w:w="-1" w:type="dxa"/>
              <w:bottom w:w="-1" w:type="dxa"/>
              <w:right w:w="-1" w:type="dxa"/>
            </w:tcMar>
          </w:tcPr>
          <w:p w14:paraId="0CF540C7" w14:textId="77777777" w:rsidR="00A47DBA" w:rsidRPr="001362F5" w:rsidRDefault="005C5AD0">
            <w:pPr>
              <w:jc w:val="center"/>
              <w:rPr>
                <w:rFonts w:cs="Times New Roman"/>
              </w:rPr>
            </w:pPr>
            <w:r w:rsidRPr="001362F5">
              <w:rPr>
                <w:rFonts w:cs="Times New Roman"/>
              </w:rPr>
              <w:t>113.49 ± 34.94</w:t>
            </w:r>
          </w:p>
        </w:tc>
        <w:tc>
          <w:tcPr>
            <w:tcW w:w="1382" w:type="pct"/>
            <w:tcBorders>
              <w:top w:val="nil"/>
              <w:left w:val="nil"/>
              <w:bottom w:val="nil"/>
              <w:right w:val="nil"/>
            </w:tcBorders>
            <w:tcMar>
              <w:top w:w="-1" w:type="dxa"/>
              <w:left w:w="-1" w:type="dxa"/>
              <w:bottom w:w="-1" w:type="dxa"/>
              <w:right w:w="-1" w:type="dxa"/>
            </w:tcMar>
          </w:tcPr>
          <w:p w14:paraId="37C2DA99" w14:textId="77777777" w:rsidR="00A47DBA" w:rsidRPr="001362F5" w:rsidRDefault="005C5AD0">
            <w:pPr>
              <w:jc w:val="center"/>
              <w:rPr>
                <w:rFonts w:cs="Times New Roman"/>
              </w:rPr>
            </w:pPr>
            <w:r w:rsidRPr="001362F5">
              <w:rPr>
                <w:rFonts w:cs="Times New Roman"/>
              </w:rPr>
              <w:t>119.27 ± 35.38</w:t>
            </w:r>
          </w:p>
        </w:tc>
        <w:tc>
          <w:tcPr>
            <w:tcW w:w="567" w:type="pct"/>
            <w:tcBorders>
              <w:top w:val="nil"/>
              <w:left w:val="nil"/>
              <w:bottom w:val="nil"/>
              <w:right w:val="nil"/>
            </w:tcBorders>
            <w:tcMar>
              <w:top w:w="-1" w:type="dxa"/>
              <w:left w:w="-1" w:type="dxa"/>
              <w:bottom w:w="-1" w:type="dxa"/>
              <w:right w:w="-1" w:type="dxa"/>
            </w:tcMar>
          </w:tcPr>
          <w:p w14:paraId="49490449" w14:textId="77777777" w:rsidR="00A47DBA" w:rsidRPr="001362F5" w:rsidRDefault="005C5AD0">
            <w:pPr>
              <w:jc w:val="center"/>
              <w:rPr>
                <w:rFonts w:cs="Times New Roman"/>
              </w:rPr>
            </w:pPr>
            <w:r w:rsidRPr="001362F5">
              <w:rPr>
                <w:rFonts w:cs="Times New Roman"/>
              </w:rPr>
              <w:t>0.0000</w:t>
            </w:r>
          </w:p>
        </w:tc>
      </w:tr>
      <w:tr w:rsidR="00A47DBA" w:rsidRPr="001362F5" w14:paraId="7A77FA2F" w14:textId="77777777" w:rsidTr="009A6C8B">
        <w:trPr>
          <w:jc w:val="center"/>
        </w:trPr>
        <w:tc>
          <w:tcPr>
            <w:tcW w:w="1712" w:type="pct"/>
            <w:tcBorders>
              <w:top w:val="nil"/>
              <w:left w:val="nil"/>
              <w:bottom w:val="nil"/>
              <w:right w:val="nil"/>
            </w:tcBorders>
            <w:tcMar>
              <w:top w:w="-1" w:type="dxa"/>
              <w:left w:w="-1" w:type="dxa"/>
              <w:bottom w:w="-1" w:type="dxa"/>
              <w:right w:w="-1" w:type="dxa"/>
            </w:tcMar>
          </w:tcPr>
          <w:p w14:paraId="69BB18D1" w14:textId="77777777" w:rsidR="00A47DBA" w:rsidRPr="001362F5" w:rsidRDefault="005C5AD0" w:rsidP="009A6C8B">
            <w:pPr>
              <w:jc w:val="left"/>
              <w:rPr>
                <w:rFonts w:cs="Times New Roman"/>
              </w:rPr>
            </w:pPr>
            <w:r w:rsidRPr="001362F5">
              <w:rPr>
                <w:rFonts w:cs="Times New Roman"/>
              </w:rPr>
              <w:t>C-reactive protein</w:t>
            </w:r>
          </w:p>
        </w:tc>
        <w:tc>
          <w:tcPr>
            <w:tcW w:w="1339" w:type="pct"/>
            <w:tcBorders>
              <w:top w:val="nil"/>
              <w:left w:val="nil"/>
              <w:bottom w:val="nil"/>
              <w:right w:val="nil"/>
            </w:tcBorders>
            <w:tcMar>
              <w:top w:w="-1" w:type="dxa"/>
              <w:left w:w="-1" w:type="dxa"/>
              <w:bottom w:w="-1" w:type="dxa"/>
              <w:right w:w="-1" w:type="dxa"/>
            </w:tcMar>
          </w:tcPr>
          <w:p w14:paraId="49B3E81C" w14:textId="77777777" w:rsidR="00A47DBA" w:rsidRPr="001362F5" w:rsidRDefault="005C5AD0">
            <w:pPr>
              <w:jc w:val="center"/>
              <w:rPr>
                <w:rFonts w:cs="Times New Roman"/>
              </w:rPr>
            </w:pPr>
            <w:r w:rsidRPr="001362F5">
              <w:rPr>
                <w:rFonts w:cs="Times New Roman"/>
              </w:rPr>
              <w:t>0.78 ± 0.69</w:t>
            </w:r>
          </w:p>
        </w:tc>
        <w:tc>
          <w:tcPr>
            <w:tcW w:w="1382" w:type="pct"/>
            <w:tcBorders>
              <w:top w:val="nil"/>
              <w:left w:val="nil"/>
              <w:bottom w:val="nil"/>
              <w:right w:val="nil"/>
            </w:tcBorders>
            <w:tcMar>
              <w:top w:w="-1" w:type="dxa"/>
              <w:left w:w="-1" w:type="dxa"/>
              <w:bottom w:w="-1" w:type="dxa"/>
              <w:right w:w="-1" w:type="dxa"/>
            </w:tcMar>
          </w:tcPr>
          <w:p w14:paraId="15DC6061" w14:textId="77777777" w:rsidR="00A47DBA" w:rsidRPr="001362F5" w:rsidRDefault="005C5AD0">
            <w:pPr>
              <w:jc w:val="center"/>
              <w:rPr>
                <w:rFonts w:cs="Times New Roman"/>
              </w:rPr>
            </w:pPr>
            <w:r w:rsidRPr="001362F5">
              <w:rPr>
                <w:rFonts w:cs="Times New Roman"/>
              </w:rPr>
              <w:t>5.20 ± 11.55</w:t>
            </w:r>
          </w:p>
        </w:tc>
        <w:tc>
          <w:tcPr>
            <w:tcW w:w="567" w:type="pct"/>
            <w:tcBorders>
              <w:top w:val="nil"/>
              <w:left w:val="nil"/>
              <w:bottom w:val="nil"/>
              <w:right w:val="nil"/>
            </w:tcBorders>
            <w:tcMar>
              <w:top w:w="-1" w:type="dxa"/>
              <w:left w:w="-1" w:type="dxa"/>
              <w:bottom w:w="-1" w:type="dxa"/>
              <w:right w:w="-1" w:type="dxa"/>
            </w:tcMar>
          </w:tcPr>
          <w:p w14:paraId="426A136C" w14:textId="77777777" w:rsidR="00A47DBA" w:rsidRPr="001362F5" w:rsidRDefault="005C5AD0">
            <w:pPr>
              <w:jc w:val="center"/>
              <w:rPr>
                <w:rFonts w:cs="Times New Roman"/>
              </w:rPr>
            </w:pPr>
            <w:r w:rsidRPr="001362F5">
              <w:rPr>
                <w:rFonts w:cs="Times New Roman"/>
              </w:rPr>
              <w:t>0.0000</w:t>
            </w:r>
          </w:p>
        </w:tc>
      </w:tr>
      <w:tr w:rsidR="00A47DBA" w:rsidRPr="001362F5" w14:paraId="03D6C33F" w14:textId="77777777" w:rsidTr="009A6C8B">
        <w:trPr>
          <w:jc w:val="center"/>
        </w:trPr>
        <w:tc>
          <w:tcPr>
            <w:tcW w:w="1712" w:type="pct"/>
            <w:tcBorders>
              <w:top w:val="nil"/>
              <w:left w:val="nil"/>
              <w:bottom w:val="nil"/>
              <w:right w:val="nil"/>
            </w:tcBorders>
            <w:tcMar>
              <w:top w:w="-1" w:type="dxa"/>
              <w:left w:w="-1" w:type="dxa"/>
              <w:bottom w:w="-1" w:type="dxa"/>
              <w:right w:w="-1" w:type="dxa"/>
            </w:tcMar>
          </w:tcPr>
          <w:p w14:paraId="67C5E91D" w14:textId="77777777" w:rsidR="00A47DBA" w:rsidRPr="001362F5" w:rsidRDefault="005C5AD0" w:rsidP="009A6C8B">
            <w:pPr>
              <w:jc w:val="left"/>
              <w:rPr>
                <w:rFonts w:cs="Times New Roman"/>
              </w:rPr>
            </w:pPr>
            <w:r w:rsidRPr="001362F5">
              <w:rPr>
                <w:rFonts w:cs="Times New Roman"/>
              </w:rPr>
              <w:t>HbA1c</w:t>
            </w:r>
          </w:p>
        </w:tc>
        <w:tc>
          <w:tcPr>
            <w:tcW w:w="1339" w:type="pct"/>
            <w:tcBorders>
              <w:top w:val="nil"/>
              <w:left w:val="nil"/>
              <w:bottom w:val="nil"/>
              <w:right w:val="nil"/>
            </w:tcBorders>
            <w:tcMar>
              <w:top w:w="-1" w:type="dxa"/>
              <w:left w:w="-1" w:type="dxa"/>
              <w:bottom w:w="-1" w:type="dxa"/>
              <w:right w:w="-1" w:type="dxa"/>
            </w:tcMar>
          </w:tcPr>
          <w:p w14:paraId="2E8CEA1C" w14:textId="77777777" w:rsidR="00A47DBA" w:rsidRPr="001362F5" w:rsidRDefault="005C5AD0">
            <w:pPr>
              <w:jc w:val="center"/>
              <w:rPr>
                <w:rFonts w:cs="Times New Roman"/>
              </w:rPr>
            </w:pPr>
            <w:r w:rsidRPr="001362F5">
              <w:rPr>
                <w:rFonts w:cs="Times New Roman"/>
              </w:rPr>
              <w:t>5.18 ± 0.68</w:t>
            </w:r>
          </w:p>
        </w:tc>
        <w:tc>
          <w:tcPr>
            <w:tcW w:w="1382" w:type="pct"/>
            <w:tcBorders>
              <w:top w:val="nil"/>
              <w:left w:val="nil"/>
              <w:bottom w:val="nil"/>
              <w:right w:val="nil"/>
            </w:tcBorders>
            <w:tcMar>
              <w:top w:w="-1" w:type="dxa"/>
              <w:left w:w="-1" w:type="dxa"/>
              <w:bottom w:w="-1" w:type="dxa"/>
              <w:right w:w="-1" w:type="dxa"/>
            </w:tcMar>
          </w:tcPr>
          <w:p w14:paraId="6EFDEF36" w14:textId="77777777" w:rsidR="00A47DBA" w:rsidRPr="001362F5" w:rsidRDefault="005C5AD0">
            <w:pPr>
              <w:jc w:val="center"/>
              <w:rPr>
                <w:rFonts w:cs="Times New Roman"/>
              </w:rPr>
            </w:pPr>
            <w:r w:rsidRPr="001362F5">
              <w:rPr>
                <w:rFonts w:cs="Times New Roman"/>
              </w:rPr>
              <w:t>5.40 ± 0.97</w:t>
            </w:r>
          </w:p>
        </w:tc>
        <w:tc>
          <w:tcPr>
            <w:tcW w:w="567" w:type="pct"/>
            <w:tcBorders>
              <w:top w:val="nil"/>
              <w:left w:val="nil"/>
              <w:bottom w:val="nil"/>
              <w:right w:val="nil"/>
            </w:tcBorders>
            <w:tcMar>
              <w:top w:w="-1" w:type="dxa"/>
              <w:left w:w="-1" w:type="dxa"/>
              <w:bottom w:w="-1" w:type="dxa"/>
              <w:right w:w="-1" w:type="dxa"/>
            </w:tcMar>
          </w:tcPr>
          <w:p w14:paraId="1ECEEFEB" w14:textId="77777777" w:rsidR="00A47DBA" w:rsidRPr="001362F5" w:rsidRDefault="005C5AD0">
            <w:pPr>
              <w:jc w:val="center"/>
              <w:rPr>
                <w:rFonts w:cs="Times New Roman"/>
              </w:rPr>
            </w:pPr>
            <w:r w:rsidRPr="001362F5">
              <w:rPr>
                <w:rFonts w:cs="Times New Roman"/>
              </w:rPr>
              <w:t>0.0000</w:t>
            </w:r>
          </w:p>
        </w:tc>
      </w:tr>
      <w:tr w:rsidR="00A47DBA" w:rsidRPr="001362F5" w14:paraId="1DD5E42A" w14:textId="77777777" w:rsidTr="009A6C8B">
        <w:trPr>
          <w:jc w:val="center"/>
        </w:trPr>
        <w:tc>
          <w:tcPr>
            <w:tcW w:w="1712" w:type="pct"/>
            <w:tcBorders>
              <w:top w:val="nil"/>
              <w:left w:val="nil"/>
              <w:bottom w:val="nil"/>
              <w:right w:val="nil"/>
            </w:tcBorders>
            <w:tcMar>
              <w:top w:w="-1" w:type="dxa"/>
              <w:left w:w="-1" w:type="dxa"/>
              <w:bottom w:w="-1" w:type="dxa"/>
              <w:right w:w="-1" w:type="dxa"/>
            </w:tcMar>
          </w:tcPr>
          <w:p w14:paraId="610CF631" w14:textId="77777777" w:rsidR="00A47DBA" w:rsidRPr="001362F5" w:rsidRDefault="005C5AD0" w:rsidP="009A6C8B">
            <w:pPr>
              <w:jc w:val="left"/>
              <w:rPr>
                <w:rFonts w:cs="Times New Roman"/>
              </w:rPr>
            </w:pPr>
            <w:r w:rsidRPr="001362F5">
              <w:rPr>
                <w:rFonts w:cs="Times New Roman"/>
              </w:rPr>
              <w:t>Uric acid</w:t>
            </w:r>
          </w:p>
        </w:tc>
        <w:tc>
          <w:tcPr>
            <w:tcW w:w="1339" w:type="pct"/>
            <w:tcBorders>
              <w:top w:val="nil"/>
              <w:left w:val="nil"/>
              <w:bottom w:val="nil"/>
              <w:right w:val="nil"/>
            </w:tcBorders>
            <w:tcMar>
              <w:top w:w="-1" w:type="dxa"/>
              <w:left w:w="-1" w:type="dxa"/>
              <w:bottom w:w="-1" w:type="dxa"/>
              <w:right w:w="-1" w:type="dxa"/>
            </w:tcMar>
          </w:tcPr>
          <w:p w14:paraId="494D9961" w14:textId="77777777" w:rsidR="00A47DBA" w:rsidRPr="001362F5" w:rsidRDefault="005C5AD0">
            <w:pPr>
              <w:jc w:val="center"/>
              <w:rPr>
                <w:rFonts w:cs="Times New Roman"/>
              </w:rPr>
            </w:pPr>
            <w:r w:rsidRPr="001362F5">
              <w:rPr>
                <w:rFonts w:cs="Times New Roman"/>
              </w:rPr>
              <w:t>4.21 ± 1.16</w:t>
            </w:r>
          </w:p>
        </w:tc>
        <w:tc>
          <w:tcPr>
            <w:tcW w:w="1382" w:type="pct"/>
            <w:tcBorders>
              <w:top w:val="nil"/>
              <w:left w:val="nil"/>
              <w:bottom w:val="nil"/>
              <w:right w:val="nil"/>
            </w:tcBorders>
            <w:tcMar>
              <w:top w:w="-1" w:type="dxa"/>
              <w:left w:w="-1" w:type="dxa"/>
              <w:bottom w:w="-1" w:type="dxa"/>
              <w:right w:w="-1" w:type="dxa"/>
            </w:tcMar>
          </w:tcPr>
          <w:p w14:paraId="41020770" w14:textId="77777777" w:rsidR="00A47DBA" w:rsidRPr="001362F5" w:rsidRDefault="005C5AD0">
            <w:pPr>
              <w:jc w:val="center"/>
              <w:rPr>
                <w:rFonts w:cs="Times New Roman"/>
              </w:rPr>
            </w:pPr>
            <w:r w:rsidRPr="001362F5">
              <w:rPr>
                <w:rFonts w:cs="Times New Roman"/>
              </w:rPr>
              <w:t>4.70 ± 1.30</w:t>
            </w:r>
          </w:p>
        </w:tc>
        <w:tc>
          <w:tcPr>
            <w:tcW w:w="567" w:type="pct"/>
            <w:tcBorders>
              <w:top w:val="nil"/>
              <w:left w:val="nil"/>
              <w:bottom w:val="nil"/>
              <w:right w:val="nil"/>
            </w:tcBorders>
            <w:tcMar>
              <w:top w:w="-1" w:type="dxa"/>
              <w:left w:w="-1" w:type="dxa"/>
              <w:bottom w:w="-1" w:type="dxa"/>
              <w:right w:w="-1" w:type="dxa"/>
            </w:tcMar>
          </w:tcPr>
          <w:p w14:paraId="05E42E6E" w14:textId="77777777" w:rsidR="00A47DBA" w:rsidRPr="001362F5" w:rsidRDefault="005C5AD0">
            <w:pPr>
              <w:jc w:val="center"/>
              <w:rPr>
                <w:rFonts w:cs="Times New Roman"/>
              </w:rPr>
            </w:pPr>
            <w:r w:rsidRPr="001362F5">
              <w:rPr>
                <w:rFonts w:cs="Times New Roman"/>
              </w:rPr>
              <w:t>0.0000</w:t>
            </w:r>
          </w:p>
        </w:tc>
      </w:tr>
      <w:tr w:rsidR="00A47DBA" w:rsidRPr="001362F5" w14:paraId="24352C49" w14:textId="77777777" w:rsidTr="009A6C8B">
        <w:trPr>
          <w:jc w:val="center"/>
        </w:trPr>
        <w:tc>
          <w:tcPr>
            <w:tcW w:w="1712" w:type="pct"/>
            <w:tcBorders>
              <w:top w:val="nil"/>
              <w:left w:val="nil"/>
              <w:bottom w:val="nil"/>
              <w:right w:val="nil"/>
            </w:tcBorders>
            <w:tcMar>
              <w:top w:w="-1" w:type="dxa"/>
              <w:left w:w="-1" w:type="dxa"/>
              <w:bottom w:w="-1" w:type="dxa"/>
              <w:right w:w="-1" w:type="dxa"/>
            </w:tcMar>
          </w:tcPr>
          <w:p w14:paraId="319EED8F" w14:textId="77777777" w:rsidR="00A47DBA" w:rsidRPr="001362F5" w:rsidRDefault="005C5AD0" w:rsidP="009A6C8B">
            <w:pPr>
              <w:jc w:val="left"/>
              <w:rPr>
                <w:rFonts w:cs="Times New Roman"/>
              </w:rPr>
            </w:pPr>
            <w:r w:rsidRPr="001362F5">
              <w:rPr>
                <w:rFonts w:cs="Times New Roman"/>
              </w:rPr>
              <w:t>Serum creatinine</w:t>
            </w:r>
          </w:p>
        </w:tc>
        <w:tc>
          <w:tcPr>
            <w:tcW w:w="1339" w:type="pct"/>
            <w:tcBorders>
              <w:top w:val="nil"/>
              <w:left w:val="nil"/>
              <w:bottom w:val="nil"/>
              <w:right w:val="nil"/>
            </w:tcBorders>
            <w:tcMar>
              <w:top w:w="-1" w:type="dxa"/>
              <w:left w:w="-1" w:type="dxa"/>
              <w:bottom w:w="-1" w:type="dxa"/>
              <w:right w:w="-1" w:type="dxa"/>
            </w:tcMar>
          </w:tcPr>
          <w:p w14:paraId="390C59AC" w14:textId="77777777" w:rsidR="00A47DBA" w:rsidRPr="001362F5" w:rsidRDefault="005C5AD0">
            <w:pPr>
              <w:jc w:val="center"/>
              <w:rPr>
                <w:rFonts w:cs="Times New Roman"/>
              </w:rPr>
            </w:pPr>
            <w:r w:rsidRPr="001362F5">
              <w:rPr>
                <w:rFonts w:cs="Times New Roman"/>
              </w:rPr>
              <w:t>41.23 ± 6.25</w:t>
            </w:r>
          </w:p>
        </w:tc>
        <w:tc>
          <w:tcPr>
            <w:tcW w:w="1382" w:type="pct"/>
            <w:tcBorders>
              <w:top w:val="nil"/>
              <w:left w:val="nil"/>
              <w:bottom w:val="nil"/>
              <w:right w:val="nil"/>
            </w:tcBorders>
            <w:tcMar>
              <w:top w:w="-1" w:type="dxa"/>
              <w:left w:w="-1" w:type="dxa"/>
              <w:bottom w:w="-1" w:type="dxa"/>
              <w:right w:w="-1" w:type="dxa"/>
            </w:tcMar>
          </w:tcPr>
          <w:p w14:paraId="29D8E358" w14:textId="77777777" w:rsidR="00A47DBA" w:rsidRPr="001362F5" w:rsidRDefault="005C5AD0">
            <w:pPr>
              <w:jc w:val="center"/>
              <w:rPr>
                <w:rFonts w:cs="Times New Roman"/>
              </w:rPr>
            </w:pPr>
            <w:r w:rsidRPr="001362F5">
              <w:rPr>
                <w:rFonts w:cs="Times New Roman"/>
              </w:rPr>
              <w:t>41.91 ± 6.38</w:t>
            </w:r>
          </w:p>
        </w:tc>
        <w:tc>
          <w:tcPr>
            <w:tcW w:w="567" w:type="pct"/>
            <w:tcBorders>
              <w:top w:val="nil"/>
              <w:left w:val="nil"/>
              <w:bottom w:val="nil"/>
              <w:right w:val="nil"/>
            </w:tcBorders>
            <w:tcMar>
              <w:top w:w="-1" w:type="dxa"/>
              <w:left w:w="-1" w:type="dxa"/>
              <w:bottom w:w="-1" w:type="dxa"/>
              <w:right w:w="-1" w:type="dxa"/>
            </w:tcMar>
          </w:tcPr>
          <w:p w14:paraId="009661DE" w14:textId="77777777" w:rsidR="00A47DBA" w:rsidRPr="001362F5" w:rsidRDefault="005C5AD0">
            <w:pPr>
              <w:jc w:val="center"/>
              <w:rPr>
                <w:rFonts w:cs="Times New Roman"/>
              </w:rPr>
            </w:pPr>
            <w:r w:rsidRPr="001362F5">
              <w:rPr>
                <w:rFonts w:cs="Times New Roman"/>
              </w:rPr>
              <w:t>0.0000</w:t>
            </w:r>
          </w:p>
        </w:tc>
      </w:tr>
      <w:tr w:rsidR="00A47DBA" w:rsidRPr="001362F5" w14:paraId="0C8253BC" w14:textId="77777777" w:rsidTr="009A6C8B">
        <w:trPr>
          <w:jc w:val="center"/>
        </w:trPr>
        <w:tc>
          <w:tcPr>
            <w:tcW w:w="1712" w:type="pct"/>
            <w:tcBorders>
              <w:top w:val="nil"/>
              <w:left w:val="nil"/>
              <w:bottom w:val="nil"/>
              <w:right w:val="nil"/>
            </w:tcBorders>
            <w:tcMar>
              <w:top w:w="-1" w:type="dxa"/>
              <w:left w:w="-1" w:type="dxa"/>
              <w:bottom w:w="-1" w:type="dxa"/>
              <w:right w:w="-1" w:type="dxa"/>
            </w:tcMar>
          </w:tcPr>
          <w:p w14:paraId="26F0AD8F" w14:textId="77777777" w:rsidR="00A47DBA" w:rsidRPr="001362F5" w:rsidRDefault="005C5AD0" w:rsidP="009A6C8B">
            <w:pPr>
              <w:jc w:val="left"/>
              <w:rPr>
                <w:rFonts w:cs="Times New Roman"/>
              </w:rPr>
            </w:pPr>
            <w:r w:rsidRPr="001362F5">
              <w:rPr>
                <w:rFonts w:cs="Times New Roman"/>
              </w:rPr>
              <w:t>Hemoglobin</w:t>
            </w:r>
          </w:p>
        </w:tc>
        <w:tc>
          <w:tcPr>
            <w:tcW w:w="1339" w:type="pct"/>
            <w:tcBorders>
              <w:top w:val="nil"/>
              <w:left w:val="nil"/>
              <w:bottom w:val="nil"/>
              <w:right w:val="nil"/>
            </w:tcBorders>
            <w:tcMar>
              <w:top w:w="-1" w:type="dxa"/>
              <w:left w:w="-1" w:type="dxa"/>
              <w:bottom w:w="-1" w:type="dxa"/>
              <w:right w:w="-1" w:type="dxa"/>
            </w:tcMar>
          </w:tcPr>
          <w:p w14:paraId="7A3F1F66" w14:textId="77777777" w:rsidR="00A47DBA" w:rsidRPr="001362F5" w:rsidRDefault="005C5AD0">
            <w:pPr>
              <w:jc w:val="center"/>
              <w:rPr>
                <w:rFonts w:cs="Times New Roman"/>
              </w:rPr>
            </w:pPr>
            <w:r w:rsidRPr="001362F5">
              <w:rPr>
                <w:rFonts w:cs="Times New Roman"/>
              </w:rPr>
              <w:t>14.18 ± 2.22</w:t>
            </w:r>
          </w:p>
        </w:tc>
        <w:tc>
          <w:tcPr>
            <w:tcW w:w="1382" w:type="pct"/>
            <w:tcBorders>
              <w:top w:val="nil"/>
              <w:left w:val="nil"/>
              <w:bottom w:val="nil"/>
              <w:right w:val="nil"/>
            </w:tcBorders>
            <w:tcMar>
              <w:top w:w="-1" w:type="dxa"/>
              <w:left w:w="-1" w:type="dxa"/>
              <w:bottom w:w="-1" w:type="dxa"/>
              <w:right w:w="-1" w:type="dxa"/>
            </w:tcMar>
          </w:tcPr>
          <w:p w14:paraId="62A48972" w14:textId="77777777" w:rsidR="00A47DBA" w:rsidRPr="001362F5" w:rsidRDefault="005C5AD0">
            <w:pPr>
              <w:jc w:val="center"/>
              <w:rPr>
                <w:rFonts w:cs="Times New Roman"/>
              </w:rPr>
            </w:pPr>
            <w:r w:rsidRPr="001362F5">
              <w:rPr>
                <w:rFonts w:cs="Times New Roman"/>
              </w:rPr>
              <w:t>14.56 ± 2.32</w:t>
            </w:r>
          </w:p>
        </w:tc>
        <w:tc>
          <w:tcPr>
            <w:tcW w:w="567" w:type="pct"/>
            <w:tcBorders>
              <w:top w:val="nil"/>
              <w:left w:val="nil"/>
              <w:bottom w:val="nil"/>
              <w:right w:val="nil"/>
            </w:tcBorders>
            <w:tcMar>
              <w:top w:w="-1" w:type="dxa"/>
              <w:left w:w="-1" w:type="dxa"/>
              <w:bottom w:w="-1" w:type="dxa"/>
              <w:right w:w="-1" w:type="dxa"/>
            </w:tcMar>
          </w:tcPr>
          <w:p w14:paraId="5D39C689" w14:textId="77777777" w:rsidR="00A47DBA" w:rsidRPr="001362F5" w:rsidRDefault="005C5AD0">
            <w:pPr>
              <w:jc w:val="center"/>
              <w:rPr>
                <w:rFonts w:cs="Times New Roman"/>
              </w:rPr>
            </w:pPr>
            <w:r w:rsidRPr="001362F5">
              <w:rPr>
                <w:rFonts w:cs="Times New Roman"/>
              </w:rPr>
              <w:t>0.0000</w:t>
            </w:r>
          </w:p>
        </w:tc>
      </w:tr>
      <w:tr w:rsidR="00A47DBA" w:rsidRPr="001362F5" w14:paraId="6A797826" w14:textId="77777777" w:rsidTr="009A6C8B">
        <w:trPr>
          <w:jc w:val="center"/>
        </w:trPr>
        <w:tc>
          <w:tcPr>
            <w:tcW w:w="1712" w:type="pct"/>
            <w:tcBorders>
              <w:top w:val="nil"/>
              <w:left w:val="nil"/>
              <w:bottom w:val="nil"/>
              <w:right w:val="nil"/>
            </w:tcBorders>
            <w:tcMar>
              <w:top w:w="-1" w:type="dxa"/>
              <w:left w:w="-1" w:type="dxa"/>
              <w:bottom w:w="-1" w:type="dxa"/>
              <w:right w:w="-1" w:type="dxa"/>
            </w:tcMar>
          </w:tcPr>
          <w:p w14:paraId="7ED2FE3A" w14:textId="77777777" w:rsidR="00A47DBA" w:rsidRPr="001362F5" w:rsidRDefault="005C5AD0" w:rsidP="009A6C8B">
            <w:pPr>
              <w:jc w:val="left"/>
              <w:rPr>
                <w:rFonts w:cs="Times New Roman"/>
              </w:rPr>
            </w:pPr>
            <w:r w:rsidRPr="001362F5">
              <w:rPr>
                <w:rFonts w:cs="Times New Roman"/>
              </w:rPr>
              <w:t>Cystatin C</w:t>
            </w:r>
          </w:p>
        </w:tc>
        <w:tc>
          <w:tcPr>
            <w:tcW w:w="1339" w:type="pct"/>
            <w:tcBorders>
              <w:top w:val="nil"/>
              <w:left w:val="nil"/>
              <w:bottom w:val="nil"/>
              <w:right w:val="nil"/>
            </w:tcBorders>
            <w:tcMar>
              <w:top w:w="-1" w:type="dxa"/>
              <w:left w:w="-1" w:type="dxa"/>
              <w:bottom w:w="-1" w:type="dxa"/>
              <w:right w:w="-1" w:type="dxa"/>
            </w:tcMar>
          </w:tcPr>
          <w:p w14:paraId="7F6FFA57" w14:textId="77777777" w:rsidR="00A47DBA" w:rsidRPr="001362F5" w:rsidRDefault="005C5AD0">
            <w:pPr>
              <w:jc w:val="center"/>
              <w:rPr>
                <w:rFonts w:cs="Times New Roman"/>
              </w:rPr>
            </w:pPr>
            <w:r w:rsidRPr="001362F5">
              <w:rPr>
                <w:rFonts w:cs="Times New Roman"/>
              </w:rPr>
              <w:t>1.02 ± 0.24</w:t>
            </w:r>
          </w:p>
        </w:tc>
        <w:tc>
          <w:tcPr>
            <w:tcW w:w="1382" w:type="pct"/>
            <w:tcBorders>
              <w:top w:val="nil"/>
              <w:left w:val="nil"/>
              <w:bottom w:val="nil"/>
              <w:right w:val="nil"/>
            </w:tcBorders>
            <w:tcMar>
              <w:top w:w="-1" w:type="dxa"/>
              <w:left w:w="-1" w:type="dxa"/>
              <w:bottom w:w="-1" w:type="dxa"/>
              <w:right w:w="-1" w:type="dxa"/>
            </w:tcMar>
          </w:tcPr>
          <w:p w14:paraId="05E3E4CE" w14:textId="77777777" w:rsidR="00A47DBA" w:rsidRPr="001362F5" w:rsidRDefault="005C5AD0">
            <w:pPr>
              <w:jc w:val="center"/>
              <w:rPr>
                <w:rFonts w:cs="Times New Roman"/>
              </w:rPr>
            </w:pPr>
            <w:r w:rsidRPr="001362F5">
              <w:rPr>
                <w:rFonts w:cs="Times New Roman"/>
              </w:rPr>
              <w:t>1.06 ± 0.32</w:t>
            </w:r>
          </w:p>
        </w:tc>
        <w:tc>
          <w:tcPr>
            <w:tcW w:w="567" w:type="pct"/>
            <w:tcBorders>
              <w:top w:val="nil"/>
              <w:left w:val="nil"/>
              <w:bottom w:val="nil"/>
              <w:right w:val="nil"/>
            </w:tcBorders>
            <w:tcMar>
              <w:top w:w="-1" w:type="dxa"/>
              <w:left w:w="-1" w:type="dxa"/>
              <w:bottom w:w="-1" w:type="dxa"/>
              <w:right w:w="-1" w:type="dxa"/>
            </w:tcMar>
          </w:tcPr>
          <w:p w14:paraId="12CD566E" w14:textId="77777777" w:rsidR="00A47DBA" w:rsidRPr="001362F5" w:rsidRDefault="005C5AD0">
            <w:pPr>
              <w:jc w:val="center"/>
              <w:rPr>
                <w:rFonts w:cs="Times New Roman"/>
              </w:rPr>
            </w:pPr>
            <w:r w:rsidRPr="001362F5">
              <w:rPr>
                <w:rFonts w:cs="Times New Roman"/>
              </w:rPr>
              <w:t>0.0000</w:t>
            </w:r>
          </w:p>
        </w:tc>
      </w:tr>
      <w:tr w:rsidR="00A47DBA" w:rsidRPr="001362F5" w14:paraId="5F63E550" w14:textId="77777777" w:rsidTr="009A6C8B">
        <w:trPr>
          <w:jc w:val="center"/>
        </w:trPr>
        <w:tc>
          <w:tcPr>
            <w:tcW w:w="1712" w:type="pct"/>
            <w:tcBorders>
              <w:top w:val="nil"/>
              <w:left w:val="nil"/>
              <w:bottom w:val="single" w:sz="12" w:space="0" w:color="000000"/>
              <w:right w:val="nil"/>
            </w:tcBorders>
            <w:tcMar>
              <w:top w:w="-1" w:type="dxa"/>
              <w:left w:w="-1" w:type="dxa"/>
              <w:bottom w:w="-1" w:type="dxa"/>
              <w:right w:w="-1" w:type="dxa"/>
            </w:tcMar>
          </w:tcPr>
          <w:p w14:paraId="510340DD" w14:textId="77777777" w:rsidR="00A47DBA" w:rsidRPr="001362F5" w:rsidRDefault="005C5AD0" w:rsidP="009A6C8B">
            <w:pPr>
              <w:jc w:val="left"/>
              <w:rPr>
                <w:rFonts w:cs="Times New Roman"/>
              </w:rPr>
            </w:pPr>
            <w:r w:rsidRPr="001362F5">
              <w:rPr>
                <w:rFonts w:cs="Times New Roman"/>
              </w:rPr>
              <w:t>White blood cell count</w:t>
            </w:r>
          </w:p>
        </w:tc>
        <w:tc>
          <w:tcPr>
            <w:tcW w:w="1339" w:type="pct"/>
            <w:tcBorders>
              <w:top w:val="nil"/>
              <w:left w:val="nil"/>
              <w:bottom w:val="single" w:sz="12" w:space="0" w:color="000000"/>
              <w:right w:val="nil"/>
            </w:tcBorders>
            <w:tcMar>
              <w:top w:w="-1" w:type="dxa"/>
              <w:left w:w="-1" w:type="dxa"/>
              <w:bottom w:w="-1" w:type="dxa"/>
              <w:right w:w="-1" w:type="dxa"/>
            </w:tcMar>
          </w:tcPr>
          <w:p w14:paraId="04DC502E" w14:textId="77777777" w:rsidR="00A47DBA" w:rsidRPr="001362F5" w:rsidRDefault="005C5AD0">
            <w:pPr>
              <w:jc w:val="center"/>
              <w:rPr>
                <w:rFonts w:cs="Times New Roman"/>
              </w:rPr>
            </w:pPr>
            <w:r w:rsidRPr="001362F5">
              <w:rPr>
                <w:rFonts w:cs="Times New Roman"/>
              </w:rPr>
              <w:t>5.87 ± 1.68</w:t>
            </w:r>
          </w:p>
        </w:tc>
        <w:tc>
          <w:tcPr>
            <w:tcW w:w="1382" w:type="pct"/>
            <w:tcBorders>
              <w:top w:val="nil"/>
              <w:left w:val="nil"/>
              <w:bottom w:val="single" w:sz="12" w:space="0" w:color="000000"/>
              <w:right w:val="nil"/>
            </w:tcBorders>
            <w:tcMar>
              <w:top w:w="-1" w:type="dxa"/>
              <w:left w:w="-1" w:type="dxa"/>
              <w:bottom w:w="-1" w:type="dxa"/>
              <w:right w:w="-1" w:type="dxa"/>
            </w:tcMar>
          </w:tcPr>
          <w:p w14:paraId="12FCABC9" w14:textId="77777777" w:rsidR="00A47DBA" w:rsidRPr="001362F5" w:rsidRDefault="005C5AD0">
            <w:pPr>
              <w:jc w:val="center"/>
              <w:rPr>
                <w:rFonts w:cs="Times New Roman"/>
              </w:rPr>
            </w:pPr>
            <w:r w:rsidRPr="001362F5">
              <w:rPr>
                <w:rFonts w:cs="Times New Roman"/>
              </w:rPr>
              <w:t>6.70 ± 2.76</w:t>
            </w:r>
          </w:p>
        </w:tc>
        <w:tc>
          <w:tcPr>
            <w:tcW w:w="567" w:type="pct"/>
            <w:tcBorders>
              <w:top w:val="nil"/>
              <w:left w:val="nil"/>
              <w:bottom w:val="single" w:sz="12" w:space="0" w:color="000000"/>
              <w:right w:val="nil"/>
            </w:tcBorders>
            <w:tcMar>
              <w:top w:w="-1" w:type="dxa"/>
              <w:left w:w="-1" w:type="dxa"/>
              <w:bottom w:w="-1" w:type="dxa"/>
              <w:right w:w="-1" w:type="dxa"/>
            </w:tcMar>
          </w:tcPr>
          <w:p w14:paraId="025704E8" w14:textId="77777777" w:rsidR="00A47DBA" w:rsidRPr="001362F5" w:rsidRDefault="005C5AD0">
            <w:pPr>
              <w:jc w:val="center"/>
              <w:rPr>
                <w:rFonts w:cs="Times New Roman"/>
              </w:rPr>
            </w:pPr>
            <w:r w:rsidRPr="001362F5">
              <w:rPr>
                <w:rFonts w:cs="Times New Roman"/>
              </w:rPr>
              <w:t>0.0000</w:t>
            </w:r>
          </w:p>
        </w:tc>
      </w:tr>
    </w:tbl>
    <w:p w14:paraId="16610E47" w14:textId="77777777" w:rsidR="00A47DBA" w:rsidRPr="001362F5" w:rsidRDefault="00A47DBA" w:rsidP="001362F5">
      <w:pPr>
        <w:rPr>
          <w:rFonts w:cs="Times New Roman"/>
        </w:rPr>
      </w:pPr>
    </w:p>
    <w:p w14:paraId="246D669A" w14:textId="77777777" w:rsidR="00A47DBA" w:rsidRPr="009A6C8B" w:rsidRDefault="005C5AD0" w:rsidP="001362F5">
      <w:pPr>
        <w:rPr>
          <w:rFonts w:cs="Times New Roman"/>
          <w:b/>
          <w:bCs/>
        </w:rPr>
      </w:pPr>
      <w:r w:rsidRPr="009A6C8B">
        <w:rPr>
          <w:rFonts w:cs="Times New Roman"/>
          <w:b/>
          <w:bCs/>
        </w:rPr>
        <w:t>Table 2.</w:t>
      </w:r>
      <w:r w:rsidRPr="001362F5">
        <w:rPr>
          <w:rFonts w:cs="Times New Roman"/>
        </w:rPr>
        <w:t xml:space="preserve"> Baseline characteristics of the NHANES database stratified by RCII</w:t>
      </w:r>
    </w:p>
    <w:tbl>
      <w:tblPr>
        <w:tblW w:w="5000" w:type="pct"/>
        <w:jc w:val="center"/>
        <w:tblBorders>
          <w:top w:val="single" w:sz="12" w:space="0" w:color="auto"/>
          <w:bottom w:val="single" w:sz="12" w:space="0" w:color="000000"/>
        </w:tblBorders>
        <w:tblLook w:val="04A0" w:firstRow="1" w:lastRow="0" w:firstColumn="1" w:lastColumn="0" w:noHBand="0" w:noVBand="1"/>
      </w:tblPr>
      <w:tblGrid>
        <w:gridCol w:w="4472"/>
        <w:gridCol w:w="1987"/>
        <w:gridCol w:w="2167"/>
        <w:gridCol w:w="1012"/>
      </w:tblGrid>
      <w:tr w:rsidR="00A47DBA" w:rsidRPr="002C474B" w14:paraId="11418737" w14:textId="77777777" w:rsidTr="009A6C8B">
        <w:trPr>
          <w:tblHeader/>
          <w:jc w:val="center"/>
        </w:trPr>
        <w:tc>
          <w:tcPr>
            <w:tcW w:w="2320" w:type="pct"/>
            <w:tcBorders>
              <w:bottom w:val="single" w:sz="4" w:space="0" w:color="auto"/>
            </w:tcBorders>
          </w:tcPr>
          <w:p w14:paraId="1405ED40" w14:textId="77777777" w:rsidR="00A47DBA" w:rsidRPr="009A6C8B" w:rsidRDefault="005C5AD0" w:rsidP="009A6C8B">
            <w:pPr>
              <w:jc w:val="left"/>
              <w:rPr>
                <w:rFonts w:cs="Times New Roman"/>
                <w:b/>
                <w:bCs/>
              </w:rPr>
            </w:pPr>
            <w:r w:rsidRPr="009A6C8B">
              <w:rPr>
                <w:rFonts w:cs="Times New Roman"/>
                <w:b/>
                <w:bCs/>
              </w:rPr>
              <w:t>Variable</w:t>
            </w:r>
          </w:p>
        </w:tc>
        <w:tc>
          <w:tcPr>
            <w:tcW w:w="1031" w:type="pct"/>
            <w:tcBorders>
              <w:bottom w:val="single" w:sz="4" w:space="0" w:color="auto"/>
            </w:tcBorders>
          </w:tcPr>
          <w:p w14:paraId="426B78C8" w14:textId="77777777" w:rsidR="00A47DBA" w:rsidRPr="009A6C8B" w:rsidRDefault="005C5AD0">
            <w:pPr>
              <w:jc w:val="center"/>
              <w:rPr>
                <w:rFonts w:cs="Times New Roman"/>
                <w:b/>
                <w:bCs/>
              </w:rPr>
            </w:pPr>
            <w:r w:rsidRPr="009A6C8B">
              <w:rPr>
                <w:rFonts w:cs="Times New Roman"/>
                <w:b/>
                <w:bCs/>
              </w:rPr>
              <w:t>High RCII group</w:t>
            </w:r>
          </w:p>
        </w:tc>
        <w:tc>
          <w:tcPr>
            <w:tcW w:w="1124" w:type="pct"/>
            <w:tcBorders>
              <w:bottom w:val="single" w:sz="4" w:space="0" w:color="auto"/>
            </w:tcBorders>
          </w:tcPr>
          <w:p w14:paraId="300563E7" w14:textId="77777777" w:rsidR="00A47DBA" w:rsidRPr="009A6C8B" w:rsidRDefault="005C5AD0">
            <w:pPr>
              <w:jc w:val="center"/>
              <w:rPr>
                <w:rFonts w:cs="Times New Roman"/>
                <w:b/>
                <w:bCs/>
              </w:rPr>
            </w:pPr>
            <w:r w:rsidRPr="009A6C8B">
              <w:rPr>
                <w:rFonts w:cs="Times New Roman"/>
                <w:b/>
                <w:bCs/>
              </w:rPr>
              <w:t>Low RCII group</w:t>
            </w:r>
          </w:p>
        </w:tc>
        <w:tc>
          <w:tcPr>
            <w:tcW w:w="525" w:type="pct"/>
            <w:tcBorders>
              <w:bottom w:val="single" w:sz="4" w:space="0" w:color="auto"/>
            </w:tcBorders>
          </w:tcPr>
          <w:p w14:paraId="59D66730" w14:textId="77777777" w:rsidR="00A47DBA" w:rsidRPr="009A6C8B" w:rsidRDefault="005C5AD0">
            <w:pPr>
              <w:jc w:val="center"/>
              <w:rPr>
                <w:rFonts w:cs="Times New Roman"/>
                <w:b/>
                <w:bCs/>
              </w:rPr>
            </w:pPr>
            <w:r w:rsidRPr="009A6C8B">
              <w:rPr>
                <w:rFonts w:cs="Times New Roman"/>
                <w:b/>
                <w:bCs/>
                <w:i/>
                <w:iCs/>
              </w:rPr>
              <w:t>p</w:t>
            </w:r>
            <w:r w:rsidRPr="009A6C8B">
              <w:rPr>
                <w:rFonts w:cs="Times New Roman"/>
                <w:b/>
                <w:bCs/>
              </w:rPr>
              <w:t xml:space="preserve"> value</w:t>
            </w:r>
          </w:p>
        </w:tc>
      </w:tr>
      <w:tr w:rsidR="00A47DBA" w:rsidRPr="001362F5" w14:paraId="3F5BA997" w14:textId="77777777" w:rsidTr="009A6C8B">
        <w:trPr>
          <w:jc w:val="center"/>
        </w:trPr>
        <w:tc>
          <w:tcPr>
            <w:tcW w:w="2320" w:type="pct"/>
            <w:tcBorders>
              <w:top w:val="single" w:sz="4" w:space="0" w:color="auto"/>
              <w:tl2br w:val="nil"/>
              <w:tr2bl w:val="nil"/>
            </w:tcBorders>
          </w:tcPr>
          <w:p w14:paraId="19ECF63D" w14:textId="77777777" w:rsidR="00A47DBA" w:rsidRPr="001362F5" w:rsidRDefault="005C5AD0" w:rsidP="009A6C8B">
            <w:pPr>
              <w:jc w:val="left"/>
              <w:rPr>
                <w:rFonts w:cs="Times New Roman"/>
              </w:rPr>
            </w:pPr>
            <w:r w:rsidRPr="001362F5">
              <w:rPr>
                <w:rFonts w:cs="Times New Roman"/>
              </w:rPr>
              <w:t>Sex (Male %)</w:t>
            </w:r>
          </w:p>
        </w:tc>
        <w:tc>
          <w:tcPr>
            <w:tcW w:w="1031" w:type="pct"/>
            <w:tcBorders>
              <w:top w:val="single" w:sz="4" w:space="0" w:color="auto"/>
              <w:tl2br w:val="nil"/>
              <w:tr2bl w:val="nil"/>
            </w:tcBorders>
          </w:tcPr>
          <w:p w14:paraId="32AF50E9" w14:textId="77777777" w:rsidR="00A47DBA" w:rsidRPr="001362F5" w:rsidRDefault="005C5AD0" w:rsidP="009A6C8B">
            <w:pPr>
              <w:jc w:val="center"/>
              <w:rPr>
                <w:rFonts w:cs="Times New Roman"/>
              </w:rPr>
            </w:pPr>
            <w:r w:rsidRPr="001362F5">
              <w:rPr>
                <w:rFonts w:cs="Times New Roman"/>
              </w:rPr>
              <w:t>51.9</w:t>
            </w:r>
          </w:p>
        </w:tc>
        <w:tc>
          <w:tcPr>
            <w:tcW w:w="1124" w:type="pct"/>
            <w:tcBorders>
              <w:top w:val="single" w:sz="4" w:space="0" w:color="auto"/>
              <w:tl2br w:val="nil"/>
              <w:tr2bl w:val="nil"/>
            </w:tcBorders>
          </w:tcPr>
          <w:p w14:paraId="0ABFD0D1" w14:textId="77777777" w:rsidR="00A47DBA" w:rsidRPr="001362F5" w:rsidRDefault="005C5AD0" w:rsidP="009A6C8B">
            <w:pPr>
              <w:jc w:val="center"/>
              <w:rPr>
                <w:rFonts w:cs="Times New Roman"/>
              </w:rPr>
            </w:pPr>
            <w:r w:rsidRPr="001362F5">
              <w:rPr>
                <w:rFonts w:cs="Times New Roman"/>
              </w:rPr>
              <w:t>65.4</w:t>
            </w:r>
          </w:p>
        </w:tc>
        <w:tc>
          <w:tcPr>
            <w:tcW w:w="525" w:type="pct"/>
            <w:tcBorders>
              <w:top w:val="single" w:sz="4" w:space="0" w:color="auto"/>
              <w:tl2br w:val="nil"/>
              <w:tr2bl w:val="nil"/>
            </w:tcBorders>
          </w:tcPr>
          <w:p w14:paraId="7BBA910D" w14:textId="77777777" w:rsidR="00A47DBA" w:rsidRPr="001362F5" w:rsidRDefault="005C5AD0" w:rsidP="009A6C8B">
            <w:pPr>
              <w:jc w:val="center"/>
              <w:rPr>
                <w:rFonts w:cs="Times New Roman"/>
              </w:rPr>
            </w:pPr>
            <w:r w:rsidRPr="001362F5">
              <w:rPr>
                <w:rFonts w:cs="Times New Roman"/>
              </w:rPr>
              <w:t>0.0364</w:t>
            </w:r>
          </w:p>
        </w:tc>
      </w:tr>
      <w:tr w:rsidR="00A47DBA" w:rsidRPr="001362F5" w14:paraId="2A3EC659" w14:textId="77777777" w:rsidTr="009A6C8B">
        <w:trPr>
          <w:jc w:val="center"/>
        </w:trPr>
        <w:tc>
          <w:tcPr>
            <w:tcW w:w="2320" w:type="pct"/>
            <w:tcBorders>
              <w:tl2br w:val="nil"/>
              <w:tr2bl w:val="nil"/>
            </w:tcBorders>
          </w:tcPr>
          <w:p w14:paraId="3A85E816" w14:textId="77777777" w:rsidR="00A47DBA" w:rsidRPr="001362F5" w:rsidRDefault="005C5AD0" w:rsidP="009A6C8B">
            <w:pPr>
              <w:jc w:val="left"/>
              <w:rPr>
                <w:rFonts w:cs="Times New Roman"/>
              </w:rPr>
            </w:pPr>
            <w:r w:rsidRPr="001362F5">
              <w:rPr>
                <w:rFonts w:cs="Times New Roman"/>
              </w:rPr>
              <w:t>Sex (Female %)</w:t>
            </w:r>
          </w:p>
        </w:tc>
        <w:tc>
          <w:tcPr>
            <w:tcW w:w="1031" w:type="pct"/>
            <w:tcBorders>
              <w:tl2br w:val="nil"/>
              <w:tr2bl w:val="nil"/>
            </w:tcBorders>
          </w:tcPr>
          <w:p w14:paraId="3E2572DA" w14:textId="77777777" w:rsidR="00A47DBA" w:rsidRPr="001362F5" w:rsidRDefault="005C5AD0" w:rsidP="009A6C8B">
            <w:pPr>
              <w:jc w:val="center"/>
              <w:rPr>
                <w:rFonts w:cs="Times New Roman"/>
              </w:rPr>
            </w:pPr>
            <w:r w:rsidRPr="001362F5">
              <w:rPr>
                <w:rFonts w:cs="Times New Roman"/>
              </w:rPr>
              <w:t>48.1</w:t>
            </w:r>
          </w:p>
        </w:tc>
        <w:tc>
          <w:tcPr>
            <w:tcW w:w="1124" w:type="pct"/>
            <w:tcBorders>
              <w:tl2br w:val="nil"/>
              <w:tr2bl w:val="nil"/>
            </w:tcBorders>
          </w:tcPr>
          <w:p w14:paraId="3DB3ED63" w14:textId="77777777" w:rsidR="00A47DBA" w:rsidRPr="001362F5" w:rsidRDefault="005C5AD0" w:rsidP="009A6C8B">
            <w:pPr>
              <w:jc w:val="center"/>
              <w:rPr>
                <w:rFonts w:cs="Times New Roman"/>
              </w:rPr>
            </w:pPr>
            <w:r w:rsidRPr="001362F5">
              <w:rPr>
                <w:rFonts w:cs="Times New Roman"/>
              </w:rPr>
              <w:t>34.6</w:t>
            </w:r>
          </w:p>
        </w:tc>
        <w:tc>
          <w:tcPr>
            <w:tcW w:w="525" w:type="pct"/>
            <w:tcBorders>
              <w:tl2br w:val="nil"/>
              <w:tr2bl w:val="nil"/>
            </w:tcBorders>
          </w:tcPr>
          <w:p w14:paraId="3AA6C0CA" w14:textId="77777777" w:rsidR="00A47DBA" w:rsidRPr="001362F5" w:rsidRDefault="005C5AD0" w:rsidP="009A6C8B">
            <w:pPr>
              <w:jc w:val="center"/>
              <w:rPr>
                <w:rFonts w:cs="Times New Roman"/>
              </w:rPr>
            </w:pPr>
            <w:r w:rsidRPr="001362F5">
              <w:rPr>
                <w:rFonts w:cs="Times New Roman"/>
              </w:rPr>
              <w:t>0.0258</w:t>
            </w:r>
          </w:p>
        </w:tc>
      </w:tr>
      <w:tr w:rsidR="00A47DBA" w:rsidRPr="001362F5" w14:paraId="729DB3D5" w14:textId="77777777" w:rsidTr="009A6C8B">
        <w:trPr>
          <w:jc w:val="center"/>
        </w:trPr>
        <w:tc>
          <w:tcPr>
            <w:tcW w:w="2320" w:type="pct"/>
            <w:tcBorders>
              <w:tl2br w:val="nil"/>
              <w:tr2bl w:val="nil"/>
            </w:tcBorders>
          </w:tcPr>
          <w:p w14:paraId="454C0A51" w14:textId="0FF2B3F0" w:rsidR="00A47DBA" w:rsidRPr="001362F5" w:rsidRDefault="005C5AD0" w:rsidP="009A6C8B">
            <w:pPr>
              <w:jc w:val="left"/>
              <w:rPr>
                <w:rFonts w:cs="Times New Roman"/>
              </w:rPr>
            </w:pPr>
            <w:r w:rsidRPr="001362F5">
              <w:rPr>
                <w:rFonts w:cs="Times New Roman"/>
              </w:rPr>
              <w:t>Age</w:t>
            </w:r>
          </w:p>
        </w:tc>
        <w:tc>
          <w:tcPr>
            <w:tcW w:w="1031" w:type="pct"/>
            <w:tcBorders>
              <w:tl2br w:val="nil"/>
              <w:tr2bl w:val="nil"/>
            </w:tcBorders>
          </w:tcPr>
          <w:p w14:paraId="113491EE" w14:textId="77777777" w:rsidR="00A47DBA" w:rsidRPr="001362F5" w:rsidRDefault="005C5AD0" w:rsidP="009A6C8B">
            <w:pPr>
              <w:jc w:val="center"/>
              <w:rPr>
                <w:rFonts w:cs="Times New Roman"/>
              </w:rPr>
            </w:pPr>
            <w:r w:rsidRPr="001362F5">
              <w:rPr>
                <w:rFonts w:cs="Times New Roman"/>
              </w:rPr>
              <w:t>62.4 ± 10.9</w:t>
            </w:r>
          </w:p>
        </w:tc>
        <w:tc>
          <w:tcPr>
            <w:tcW w:w="1124" w:type="pct"/>
            <w:tcBorders>
              <w:tl2br w:val="nil"/>
              <w:tr2bl w:val="nil"/>
            </w:tcBorders>
          </w:tcPr>
          <w:p w14:paraId="28CF1C66" w14:textId="77777777" w:rsidR="00A47DBA" w:rsidRPr="001362F5" w:rsidRDefault="005C5AD0" w:rsidP="009A6C8B">
            <w:pPr>
              <w:jc w:val="center"/>
              <w:rPr>
                <w:rFonts w:cs="Times New Roman"/>
              </w:rPr>
            </w:pPr>
            <w:r w:rsidRPr="001362F5">
              <w:rPr>
                <w:rFonts w:cs="Times New Roman"/>
              </w:rPr>
              <w:t>0.0066</w:t>
            </w:r>
          </w:p>
        </w:tc>
        <w:tc>
          <w:tcPr>
            <w:tcW w:w="525" w:type="pct"/>
            <w:tcBorders>
              <w:tl2br w:val="nil"/>
              <w:tr2bl w:val="nil"/>
            </w:tcBorders>
          </w:tcPr>
          <w:p w14:paraId="2C812CBA" w14:textId="77777777" w:rsidR="00A47DBA" w:rsidRPr="001362F5" w:rsidRDefault="005C5AD0" w:rsidP="009A6C8B">
            <w:pPr>
              <w:jc w:val="center"/>
              <w:rPr>
                <w:rFonts w:cs="Times New Roman"/>
              </w:rPr>
            </w:pPr>
            <w:r w:rsidRPr="001362F5">
              <w:rPr>
                <w:rFonts w:cs="Times New Roman"/>
              </w:rPr>
              <w:t>&lt;0.0001</w:t>
            </w:r>
          </w:p>
        </w:tc>
      </w:tr>
      <w:tr w:rsidR="00A47DBA" w:rsidRPr="001362F5" w14:paraId="53DCD674" w14:textId="77777777" w:rsidTr="009A6C8B">
        <w:trPr>
          <w:jc w:val="center"/>
        </w:trPr>
        <w:tc>
          <w:tcPr>
            <w:tcW w:w="2320" w:type="pct"/>
            <w:tcBorders>
              <w:tl2br w:val="nil"/>
              <w:tr2bl w:val="nil"/>
            </w:tcBorders>
          </w:tcPr>
          <w:p w14:paraId="2708F189" w14:textId="77777777" w:rsidR="00A47DBA" w:rsidRPr="001362F5" w:rsidRDefault="005C5AD0" w:rsidP="009A6C8B">
            <w:pPr>
              <w:jc w:val="left"/>
              <w:rPr>
                <w:rFonts w:cs="Times New Roman"/>
              </w:rPr>
            </w:pPr>
            <w:r w:rsidRPr="001362F5">
              <w:rPr>
                <w:rFonts w:cs="Times New Roman"/>
              </w:rPr>
              <w:t>Race/ethnicity</w:t>
            </w:r>
          </w:p>
        </w:tc>
        <w:tc>
          <w:tcPr>
            <w:tcW w:w="1031" w:type="pct"/>
            <w:tcBorders>
              <w:tl2br w:val="nil"/>
              <w:tr2bl w:val="nil"/>
            </w:tcBorders>
          </w:tcPr>
          <w:p w14:paraId="1D26D1B0" w14:textId="77777777" w:rsidR="00A47DBA" w:rsidRPr="001362F5" w:rsidRDefault="005C5AD0" w:rsidP="009A6C8B">
            <w:pPr>
              <w:jc w:val="center"/>
              <w:rPr>
                <w:rFonts w:cs="Times New Roman"/>
              </w:rPr>
            </w:pPr>
            <w:r w:rsidRPr="001362F5">
              <w:rPr>
                <w:rFonts w:cs="Times New Roman"/>
              </w:rPr>
              <w:t>64 ± 10.3</w:t>
            </w:r>
          </w:p>
        </w:tc>
        <w:tc>
          <w:tcPr>
            <w:tcW w:w="1124" w:type="pct"/>
            <w:tcBorders>
              <w:tl2br w:val="nil"/>
              <w:tr2bl w:val="nil"/>
            </w:tcBorders>
          </w:tcPr>
          <w:p w14:paraId="75471A43" w14:textId="77777777" w:rsidR="00A47DBA" w:rsidRPr="001362F5" w:rsidRDefault="005C5AD0" w:rsidP="009A6C8B">
            <w:pPr>
              <w:jc w:val="center"/>
              <w:rPr>
                <w:rFonts w:cs="Times New Roman"/>
              </w:rPr>
            </w:pPr>
            <w:r w:rsidRPr="001362F5">
              <w:rPr>
                <w:rFonts w:cs="Times New Roman"/>
              </w:rPr>
              <w:t>47 ± 6.6</w:t>
            </w:r>
          </w:p>
        </w:tc>
        <w:tc>
          <w:tcPr>
            <w:tcW w:w="525" w:type="pct"/>
            <w:tcBorders>
              <w:tl2br w:val="nil"/>
              <w:tr2bl w:val="nil"/>
            </w:tcBorders>
          </w:tcPr>
          <w:p w14:paraId="43C76790" w14:textId="77777777" w:rsidR="00A47DBA" w:rsidRPr="001362F5" w:rsidRDefault="005C5AD0" w:rsidP="009A6C8B">
            <w:pPr>
              <w:jc w:val="center"/>
              <w:rPr>
                <w:rFonts w:cs="Times New Roman"/>
              </w:rPr>
            </w:pPr>
            <w:r w:rsidRPr="001362F5">
              <w:rPr>
                <w:rFonts w:cs="Times New Roman"/>
              </w:rPr>
              <w:t>&lt;0.0001</w:t>
            </w:r>
          </w:p>
        </w:tc>
      </w:tr>
      <w:tr w:rsidR="00A47DBA" w:rsidRPr="001362F5" w14:paraId="016A397B" w14:textId="77777777" w:rsidTr="009A6C8B">
        <w:trPr>
          <w:jc w:val="center"/>
        </w:trPr>
        <w:tc>
          <w:tcPr>
            <w:tcW w:w="2320" w:type="pct"/>
            <w:tcBorders>
              <w:tl2br w:val="nil"/>
              <w:tr2bl w:val="nil"/>
            </w:tcBorders>
          </w:tcPr>
          <w:p w14:paraId="5A1C037F" w14:textId="77777777" w:rsidR="00A47DBA" w:rsidRPr="001362F5" w:rsidRDefault="005C5AD0" w:rsidP="009A6C8B">
            <w:pPr>
              <w:jc w:val="left"/>
              <w:rPr>
                <w:rFonts w:cs="Times New Roman"/>
              </w:rPr>
            </w:pPr>
            <w:r w:rsidRPr="001362F5">
              <w:rPr>
                <w:rFonts w:cs="Times New Roman"/>
              </w:rPr>
              <w:t>Education (College % or above)</w:t>
            </w:r>
          </w:p>
        </w:tc>
        <w:tc>
          <w:tcPr>
            <w:tcW w:w="1031" w:type="pct"/>
            <w:tcBorders>
              <w:tl2br w:val="nil"/>
              <w:tr2bl w:val="nil"/>
            </w:tcBorders>
          </w:tcPr>
          <w:p w14:paraId="7FBEF36D" w14:textId="77777777" w:rsidR="00A47DBA" w:rsidRPr="001362F5" w:rsidRDefault="005C5AD0" w:rsidP="009A6C8B">
            <w:pPr>
              <w:jc w:val="center"/>
              <w:rPr>
                <w:rFonts w:cs="Times New Roman"/>
              </w:rPr>
            </w:pPr>
            <w:r w:rsidRPr="001362F5">
              <w:rPr>
                <w:rFonts w:cs="Times New Roman"/>
              </w:rPr>
              <w:t>86 ± 13.8</w:t>
            </w:r>
          </w:p>
        </w:tc>
        <w:tc>
          <w:tcPr>
            <w:tcW w:w="1124" w:type="pct"/>
            <w:tcBorders>
              <w:tl2br w:val="nil"/>
              <w:tr2bl w:val="nil"/>
            </w:tcBorders>
          </w:tcPr>
          <w:p w14:paraId="5B8DAA10" w14:textId="6CEDC691" w:rsidR="00A47DBA" w:rsidRPr="001362F5" w:rsidRDefault="005C5AD0" w:rsidP="009A6C8B">
            <w:pPr>
              <w:jc w:val="center"/>
              <w:rPr>
                <w:rFonts w:cs="Times New Roman"/>
              </w:rPr>
            </w:pPr>
            <w:r w:rsidRPr="001362F5">
              <w:rPr>
                <w:rFonts w:cs="Times New Roman"/>
              </w:rPr>
              <w:t>90 ± 12.7</w:t>
            </w:r>
          </w:p>
        </w:tc>
        <w:tc>
          <w:tcPr>
            <w:tcW w:w="525" w:type="pct"/>
            <w:tcBorders>
              <w:tl2br w:val="nil"/>
              <w:tr2bl w:val="nil"/>
            </w:tcBorders>
          </w:tcPr>
          <w:p w14:paraId="64C1FF40" w14:textId="77777777" w:rsidR="00A47DBA" w:rsidRPr="001362F5" w:rsidRDefault="005C5AD0" w:rsidP="009A6C8B">
            <w:pPr>
              <w:jc w:val="center"/>
              <w:rPr>
                <w:rFonts w:cs="Times New Roman"/>
              </w:rPr>
            </w:pPr>
            <w:r w:rsidRPr="001362F5">
              <w:rPr>
                <w:rFonts w:cs="Times New Roman"/>
              </w:rPr>
              <w:t>&lt;0.0001</w:t>
            </w:r>
          </w:p>
        </w:tc>
      </w:tr>
      <w:tr w:rsidR="00A47DBA" w:rsidRPr="001362F5" w14:paraId="195D25E3" w14:textId="77777777" w:rsidTr="009A6C8B">
        <w:trPr>
          <w:jc w:val="center"/>
        </w:trPr>
        <w:tc>
          <w:tcPr>
            <w:tcW w:w="2320" w:type="pct"/>
            <w:tcBorders>
              <w:tl2br w:val="nil"/>
              <w:tr2bl w:val="nil"/>
            </w:tcBorders>
          </w:tcPr>
          <w:p w14:paraId="632BE77E" w14:textId="77777777" w:rsidR="00A47DBA" w:rsidRPr="001362F5" w:rsidRDefault="005C5AD0" w:rsidP="009A6C8B">
            <w:pPr>
              <w:jc w:val="left"/>
              <w:rPr>
                <w:rFonts w:cs="Times New Roman"/>
              </w:rPr>
            </w:pPr>
            <w:r w:rsidRPr="001362F5">
              <w:rPr>
                <w:rFonts w:cs="Times New Roman"/>
              </w:rPr>
              <w:t>Marital status (Married %)</w:t>
            </w:r>
          </w:p>
        </w:tc>
        <w:tc>
          <w:tcPr>
            <w:tcW w:w="1031" w:type="pct"/>
            <w:tcBorders>
              <w:tl2br w:val="nil"/>
              <w:tr2bl w:val="nil"/>
            </w:tcBorders>
          </w:tcPr>
          <w:p w14:paraId="265CB560" w14:textId="77777777" w:rsidR="00A47DBA" w:rsidRPr="001362F5" w:rsidRDefault="005C5AD0" w:rsidP="009A6C8B">
            <w:pPr>
              <w:jc w:val="center"/>
              <w:rPr>
                <w:rFonts w:cs="Times New Roman"/>
              </w:rPr>
            </w:pPr>
            <w:r w:rsidRPr="001362F5">
              <w:rPr>
                <w:rFonts w:cs="Times New Roman"/>
              </w:rPr>
              <w:t>58.5</w:t>
            </w:r>
          </w:p>
        </w:tc>
        <w:tc>
          <w:tcPr>
            <w:tcW w:w="1124" w:type="pct"/>
            <w:tcBorders>
              <w:tl2br w:val="nil"/>
              <w:tr2bl w:val="nil"/>
            </w:tcBorders>
          </w:tcPr>
          <w:p w14:paraId="4DA6F8B1" w14:textId="77777777" w:rsidR="00A47DBA" w:rsidRPr="001362F5" w:rsidRDefault="005C5AD0" w:rsidP="009A6C8B">
            <w:pPr>
              <w:jc w:val="center"/>
              <w:rPr>
                <w:rFonts w:cs="Times New Roman"/>
              </w:rPr>
            </w:pPr>
            <w:r w:rsidRPr="001362F5">
              <w:rPr>
                <w:rFonts w:cs="Times New Roman"/>
              </w:rPr>
              <w:t>53.2</w:t>
            </w:r>
          </w:p>
        </w:tc>
        <w:tc>
          <w:tcPr>
            <w:tcW w:w="525" w:type="pct"/>
            <w:tcBorders>
              <w:tl2br w:val="nil"/>
              <w:tr2bl w:val="nil"/>
            </w:tcBorders>
          </w:tcPr>
          <w:p w14:paraId="199F8FD2" w14:textId="77777777" w:rsidR="00A47DBA" w:rsidRPr="001362F5" w:rsidRDefault="005C5AD0" w:rsidP="009A6C8B">
            <w:pPr>
              <w:jc w:val="center"/>
              <w:rPr>
                <w:rFonts w:cs="Times New Roman"/>
              </w:rPr>
            </w:pPr>
            <w:r w:rsidRPr="001362F5">
              <w:rPr>
                <w:rFonts w:cs="Times New Roman"/>
              </w:rPr>
              <w:t>&lt;0.0001</w:t>
            </w:r>
          </w:p>
        </w:tc>
      </w:tr>
      <w:tr w:rsidR="00A47DBA" w:rsidRPr="001362F5" w14:paraId="46543492" w14:textId="77777777" w:rsidTr="009A6C8B">
        <w:trPr>
          <w:jc w:val="center"/>
        </w:trPr>
        <w:tc>
          <w:tcPr>
            <w:tcW w:w="2320" w:type="pct"/>
            <w:tcBorders>
              <w:tl2br w:val="nil"/>
              <w:tr2bl w:val="nil"/>
            </w:tcBorders>
          </w:tcPr>
          <w:p w14:paraId="25832A97" w14:textId="77777777" w:rsidR="00A47DBA" w:rsidRPr="001362F5" w:rsidRDefault="005C5AD0" w:rsidP="009A6C8B">
            <w:pPr>
              <w:jc w:val="left"/>
              <w:rPr>
                <w:rFonts w:cs="Times New Roman"/>
              </w:rPr>
            </w:pPr>
            <w:r w:rsidRPr="001362F5">
              <w:rPr>
                <w:rFonts w:cs="Times New Roman"/>
              </w:rPr>
              <w:lastRenderedPageBreak/>
              <w:t>White blood cell count (LBXWBCSI)</w:t>
            </w:r>
          </w:p>
        </w:tc>
        <w:tc>
          <w:tcPr>
            <w:tcW w:w="1031" w:type="pct"/>
            <w:tcBorders>
              <w:tl2br w:val="nil"/>
              <w:tr2bl w:val="nil"/>
            </w:tcBorders>
          </w:tcPr>
          <w:p w14:paraId="3405B461" w14:textId="77777777" w:rsidR="00A47DBA" w:rsidRPr="001362F5" w:rsidRDefault="005C5AD0" w:rsidP="009A6C8B">
            <w:pPr>
              <w:jc w:val="center"/>
              <w:rPr>
                <w:rFonts w:cs="Times New Roman"/>
              </w:rPr>
            </w:pPr>
            <w:r w:rsidRPr="001362F5">
              <w:rPr>
                <w:rFonts w:cs="Times New Roman"/>
              </w:rPr>
              <w:t>7.0 ± 2.7</w:t>
            </w:r>
          </w:p>
        </w:tc>
        <w:tc>
          <w:tcPr>
            <w:tcW w:w="1124" w:type="pct"/>
            <w:tcBorders>
              <w:tl2br w:val="nil"/>
              <w:tr2bl w:val="nil"/>
            </w:tcBorders>
          </w:tcPr>
          <w:p w14:paraId="59E5B8B1" w14:textId="77777777" w:rsidR="00A47DBA" w:rsidRPr="001362F5" w:rsidRDefault="005C5AD0" w:rsidP="009A6C8B">
            <w:pPr>
              <w:jc w:val="center"/>
              <w:rPr>
                <w:rFonts w:cs="Times New Roman"/>
              </w:rPr>
            </w:pPr>
            <w:r w:rsidRPr="001362F5">
              <w:rPr>
                <w:rFonts w:cs="Times New Roman"/>
              </w:rPr>
              <w:t>6.2 ± 2.2</w:t>
            </w:r>
          </w:p>
        </w:tc>
        <w:tc>
          <w:tcPr>
            <w:tcW w:w="525" w:type="pct"/>
            <w:tcBorders>
              <w:tl2br w:val="nil"/>
              <w:tr2bl w:val="nil"/>
            </w:tcBorders>
          </w:tcPr>
          <w:p w14:paraId="5CEB34C4" w14:textId="77777777" w:rsidR="00A47DBA" w:rsidRPr="001362F5" w:rsidRDefault="005C5AD0" w:rsidP="009A6C8B">
            <w:pPr>
              <w:jc w:val="center"/>
              <w:rPr>
                <w:rFonts w:cs="Times New Roman"/>
              </w:rPr>
            </w:pPr>
            <w:r w:rsidRPr="001362F5">
              <w:rPr>
                <w:rFonts w:cs="Times New Roman"/>
              </w:rPr>
              <w:t>&lt;0.0001</w:t>
            </w:r>
          </w:p>
        </w:tc>
      </w:tr>
      <w:tr w:rsidR="00A47DBA" w:rsidRPr="001362F5" w14:paraId="1476FCE3" w14:textId="77777777" w:rsidTr="009A6C8B">
        <w:trPr>
          <w:jc w:val="center"/>
        </w:trPr>
        <w:tc>
          <w:tcPr>
            <w:tcW w:w="2320" w:type="pct"/>
            <w:tcBorders>
              <w:tl2br w:val="nil"/>
              <w:tr2bl w:val="nil"/>
            </w:tcBorders>
          </w:tcPr>
          <w:p w14:paraId="27719810" w14:textId="77777777" w:rsidR="00A47DBA" w:rsidRPr="001362F5" w:rsidRDefault="005C5AD0" w:rsidP="009A6C8B">
            <w:pPr>
              <w:jc w:val="left"/>
              <w:rPr>
                <w:rFonts w:cs="Times New Roman"/>
              </w:rPr>
            </w:pPr>
            <w:r w:rsidRPr="001362F5">
              <w:rPr>
                <w:rFonts w:cs="Times New Roman"/>
              </w:rPr>
              <w:t>Red blood cell count (LBXRBCSI)</w:t>
            </w:r>
          </w:p>
        </w:tc>
        <w:tc>
          <w:tcPr>
            <w:tcW w:w="1031" w:type="pct"/>
            <w:tcBorders>
              <w:tl2br w:val="nil"/>
              <w:tr2bl w:val="nil"/>
            </w:tcBorders>
          </w:tcPr>
          <w:p w14:paraId="4BE35B2E" w14:textId="77777777" w:rsidR="00A47DBA" w:rsidRPr="001362F5" w:rsidRDefault="005C5AD0" w:rsidP="009A6C8B">
            <w:pPr>
              <w:jc w:val="center"/>
              <w:rPr>
                <w:rFonts w:cs="Times New Roman"/>
              </w:rPr>
            </w:pPr>
            <w:r w:rsidRPr="001362F5">
              <w:rPr>
                <w:rFonts w:cs="Times New Roman"/>
              </w:rPr>
              <w:t>4.6 ± 0.5</w:t>
            </w:r>
          </w:p>
        </w:tc>
        <w:tc>
          <w:tcPr>
            <w:tcW w:w="1124" w:type="pct"/>
            <w:tcBorders>
              <w:tl2br w:val="nil"/>
              <w:tr2bl w:val="nil"/>
            </w:tcBorders>
          </w:tcPr>
          <w:p w14:paraId="6C2DC47B" w14:textId="77777777" w:rsidR="00A47DBA" w:rsidRPr="001362F5" w:rsidRDefault="005C5AD0" w:rsidP="009A6C8B">
            <w:pPr>
              <w:jc w:val="center"/>
              <w:rPr>
                <w:rFonts w:cs="Times New Roman"/>
              </w:rPr>
            </w:pPr>
            <w:r w:rsidRPr="001362F5">
              <w:rPr>
                <w:rFonts w:cs="Times New Roman"/>
              </w:rPr>
              <w:t>6.5 ± 0.4</w:t>
            </w:r>
          </w:p>
        </w:tc>
        <w:tc>
          <w:tcPr>
            <w:tcW w:w="525" w:type="pct"/>
            <w:tcBorders>
              <w:tl2br w:val="nil"/>
              <w:tr2bl w:val="nil"/>
            </w:tcBorders>
          </w:tcPr>
          <w:p w14:paraId="32D79B8B" w14:textId="77777777" w:rsidR="00A47DBA" w:rsidRPr="001362F5" w:rsidRDefault="005C5AD0" w:rsidP="009A6C8B">
            <w:pPr>
              <w:jc w:val="center"/>
              <w:rPr>
                <w:rFonts w:cs="Times New Roman"/>
              </w:rPr>
            </w:pPr>
            <w:r w:rsidRPr="001362F5">
              <w:rPr>
                <w:rFonts w:cs="Times New Roman"/>
              </w:rPr>
              <w:t>&lt;0.0001</w:t>
            </w:r>
          </w:p>
        </w:tc>
      </w:tr>
      <w:tr w:rsidR="00A47DBA" w:rsidRPr="001362F5" w14:paraId="059E1443" w14:textId="77777777" w:rsidTr="009A6C8B">
        <w:trPr>
          <w:jc w:val="center"/>
        </w:trPr>
        <w:tc>
          <w:tcPr>
            <w:tcW w:w="2320" w:type="pct"/>
            <w:tcBorders>
              <w:tl2br w:val="nil"/>
              <w:tr2bl w:val="nil"/>
            </w:tcBorders>
          </w:tcPr>
          <w:p w14:paraId="33D05EB1" w14:textId="77777777" w:rsidR="00A47DBA" w:rsidRPr="001362F5" w:rsidRDefault="005C5AD0" w:rsidP="009A6C8B">
            <w:pPr>
              <w:jc w:val="left"/>
              <w:rPr>
                <w:rFonts w:cs="Times New Roman"/>
              </w:rPr>
            </w:pPr>
            <w:r w:rsidRPr="001362F5">
              <w:rPr>
                <w:rFonts w:cs="Times New Roman"/>
              </w:rPr>
              <w:t>Dyslipidemia</w:t>
            </w:r>
          </w:p>
        </w:tc>
        <w:tc>
          <w:tcPr>
            <w:tcW w:w="1031" w:type="pct"/>
            <w:tcBorders>
              <w:tl2br w:val="nil"/>
              <w:tr2bl w:val="nil"/>
            </w:tcBorders>
          </w:tcPr>
          <w:p w14:paraId="5BCD780D" w14:textId="77777777" w:rsidR="00A47DBA" w:rsidRPr="001362F5" w:rsidRDefault="005C5AD0" w:rsidP="009A6C8B">
            <w:pPr>
              <w:jc w:val="center"/>
              <w:rPr>
                <w:rFonts w:cs="Times New Roman"/>
              </w:rPr>
            </w:pPr>
            <w:r w:rsidRPr="001362F5">
              <w:rPr>
                <w:rFonts w:cs="Times New Roman"/>
              </w:rPr>
              <w:t>14.1</w:t>
            </w:r>
          </w:p>
        </w:tc>
        <w:tc>
          <w:tcPr>
            <w:tcW w:w="1124" w:type="pct"/>
            <w:tcBorders>
              <w:tl2br w:val="nil"/>
              <w:tr2bl w:val="nil"/>
            </w:tcBorders>
          </w:tcPr>
          <w:p w14:paraId="74837D0F" w14:textId="77777777" w:rsidR="00A47DBA" w:rsidRPr="001362F5" w:rsidRDefault="005C5AD0" w:rsidP="009A6C8B">
            <w:pPr>
              <w:jc w:val="center"/>
              <w:rPr>
                <w:rFonts w:cs="Times New Roman"/>
              </w:rPr>
            </w:pPr>
            <w:r w:rsidRPr="001362F5">
              <w:rPr>
                <w:rFonts w:cs="Times New Roman"/>
              </w:rPr>
              <w:t>13.7</w:t>
            </w:r>
          </w:p>
        </w:tc>
        <w:tc>
          <w:tcPr>
            <w:tcW w:w="525" w:type="pct"/>
            <w:tcBorders>
              <w:tl2br w:val="nil"/>
              <w:tr2bl w:val="nil"/>
            </w:tcBorders>
          </w:tcPr>
          <w:p w14:paraId="7361AFB1" w14:textId="77777777" w:rsidR="00A47DBA" w:rsidRPr="001362F5" w:rsidRDefault="005C5AD0" w:rsidP="009A6C8B">
            <w:pPr>
              <w:jc w:val="center"/>
              <w:rPr>
                <w:rFonts w:cs="Times New Roman"/>
              </w:rPr>
            </w:pPr>
            <w:r w:rsidRPr="001362F5">
              <w:rPr>
                <w:rFonts w:cs="Times New Roman"/>
              </w:rPr>
              <w:t>&lt;0.0001</w:t>
            </w:r>
          </w:p>
        </w:tc>
      </w:tr>
      <w:tr w:rsidR="00A47DBA" w:rsidRPr="001362F5" w14:paraId="7CCCD958" w14:textId="77777777" w:rsidTr="009A6C8B">
        <w:trPr>
          <w:jc w:val="center"/>
        </w:trPr>
        <w:tc>
          <w:tcPr>
            <w:tcW w:w="2320" w:type="pct"/>
            <w:tcBorders>
              <w:tl2br w:val="nil"/>
              <w:tr2bl w:val="nil"/>
            </w:tcBorders>
          </w:tcPr>
          <w:p w14:paraId="1C7C04AA" w14:textId="77777777" w:rsidR="00A47DBA" w:rsidRPr="001362F5" w:rsidRDefault="005C5AD0" w:rsidP="009A6C8B">
            <w:pPr>
              <w:jc w:val="left"/>
              <w:rPr>
                <w:rFonts w:cs="Times New Roman"/>
              </w:rPr>
            </w:pPr>
            <w:r w:rsidRPr="001362F5">
              <w:rPr>
                <w:rFonts w:cs="Times New Roman"/>
              </w:rPr>
              <w:t>Hematocrit (LBXHCT)</w:t>
            </w:r>
          </w:p>
        </w:tc>
        <w:tc>
          <w:tcPr>
            <w:tcW w:w="1031" w:type="pct"/>
            <w:tcBorders>
              <w:tl2br w:val="nil"/>
              <w:tr2bl w:val="nil"/>
            </w:tcBorders>
          </w:tcPr>
          <w:p w14:paraId="5CCBBBAF" w14:textId="77777777" w:rsidR="00A47DBA" w:rsidRPr="001362F5" w:rsidRDefault="005C5AD0" w:rsidP="009A6C8B">
            <w:pPr>
              <w:jc w:val="center"/>
              <w:rPr>
                <w:rFonts w:cs="Times New Roman"/>
              </w:rPr>
            </w:pPr>
            <w:r w:rsidRPr="001362F5">
              <w:rPr>
                <w:rFonts w:cs="Times New Roman"/>
              </w:rPr>
              <w:t>41.4 ± 4.0</w:t>
            </w:r>
          </w:p>
        </w:tc>
        <w:tc>
          <w:tcPr>
            <w:tcW w:w="1124" w:type="pct"/>
            <w:tcBorders>
              <w:tl2br w:val="nil"/>
              <w:tr2bl w:val="nil"/>
            </w:tcBorders>
          </w:tcPr>
          <w:p w14:paraId="0EEBFED2" w14:textId="77777777" w:rsidR="00A47DBA" w:rsidRPr="001362F5" w:rsidRDefault="005C5AD0" w:rsidP="009A6C8B">
            <w:pPr>
              <w:jc w:val="center"/>
              <w:rPr>
                <w:rFonts w:cs="Times New Roman"/>
              </w:rPr>
            </w:pPr>
            <w:r w:rsidRPr="001362F5">
              <w:rPr>
                <w:rFonts w:cs="Times New Roman"/>
              </w:rPr>
              <w:t>40.4 ± 4.2</w:t>
            </w:r>
          </w:p>
        </w:tc>
        <w:tc>
          <w:tcPr>
            <w:tcW w:w="525" w:type="pct"/>
            <w:tcBorders>
              <w:tl2br w:val="nil"/>
              <w:tr2bl w:val="nil"/>
            </w:tcBorders>
          </w:tcPr>
          <w:p w14:paraId="0E9B7464" w14:textId="77777777" w:rsidR="00A47DBA" w:rsidRPr="001362F5" w:rsidRDefault="005C5AD0" w:rsidP="009A6C8B">
            <w:pPr>
              <w:jc w:val="center"/>
              <w:rPr>
                <w:rFonts w:cs="Times New Roman"/>
              </w:rPr>
            </w:pPr>
            <w:r w:rsidRPr="001362F5">
              <w:rPr>
                <w:rFonts w:cs="Times New Roman"/>
              </w:rPr>
              <w:t>&lt;0.0001</w:t>
            </w:r>
          </w:p>
        </w:tc>
      </w:tr>
      <w:tr w:rsidR="00A47DBA" w:rsidRPr="001362F5" w14:paraId="0420699D" w14:textId="77777777" w:rsidTr="009A6C8B">
        <w:trPr>
          <w:jc w:val="center"/>
        </w:trPr>
        <w:tc>
          <w:tcPr>
            <w:tcW w:w="2320" w:type="pct"/>
            <w:tcBorders>
              <w:tl2br w:val="nil"/>
              <w:tr2bl w:val="nil"/>
            </w:tcBorders>
          </w:tcPr>
          <w:p w14:paraId="59BB0DF0" w14:textId="77777777" w:rsidR="00A47DBA" w:rsidRPr="001362F5" w:rsidRDefault="005C5AD0" w:rsidP="009A6C8B">
            <w:pPr>
              <w:jc w:val="left"/>
              <w:rPr>
                <w:rFonts w:cs="Times New Roman"/>
              </w:rPr>
            </w:pPr>
            <w:r w:rsidRPr="001362F5">
              <w:rPr>
                <w:rFonts w:cs="Times New Roman"/>
              </w:rPr>
              <w:t>Mean corpuscular volume (LBXMCVSI)</w:t>
            </w:r>
          </w:p>
        </w:tc>
        <w:tc>
          <w:tcPr>
            <w:tcW w:w="1031" w:type="pct"/>
            <w:tcBorders>
              <w:tl2br w:val="nil"/>
              <w:tr2bl w:val="nil"/>
            </w:tcBorders>
          </w:tcPr>
          <w:p w14:paraId="78128B86" w14:textId="77777777" w:rsidR="00A47DBA" w:rsidRPr="001362F5" w:rsidRDefault="005C5AD0" w:rsidP="009A6C8B">
            <w:pPr>
              <w:jc w:val="center"/>
              <w:rPr>
                <w:rFonts w:cs="Times New Roman"/>
              </w:rPr>
            </w:pPr>
            <w:r w:rsidRPr="001362F5">
              <w:rPr>
                <w:rFonts w:cs="Times New Roman"/>
              </w:rPr>
              <w:t>90.5 ± 5.5</w:t>
            </w:r>
          </w:p>
        </w:tc>
        <w:tc>
          <w:tcPr>
            <w:tcW w:w="1124" w:type="pct"/>
            <w:tcBorders>
              <w:tl2br w:val="nil"/>
              <w:tr2bl w:val="nil"/>
            </w:tcBorders>
          </w:tcPr>
          <w:p w14:paraId="7A7F7DA0" w14:textId="77777777" w:rsidR="00A47DBA" w:rsidRPr="001362F5" w:rsidRDefault="005C5AD0" w:rsidP="009A6C8B">
            <w:pPr>
              <w:jc w:val="center"/>
              <w:rPr>
                <w:rFonts w:cs="Times New Roman"/>
              </w:rPr>
            </w:pPr>
            <w:r w:rsidRPr="001362F5">
              <w:rPr>
                <w:rFonts w:cs="Times New Roman"/>
              </w:rPr>
              <w:t>90.8 ± 6.3</w:t>
            </w:r>
          </w:p>
        </w:tc>
        <w:tc>
          <w:tcPr>
            <w:tcW w:w="525" w:type="pct"/>
            <w:tcBorders>
              <w:tl2br w:val="nil"/>
              <w:tr2bl w:val="nil"/>
            </w:tcBorders>
          </w:tcPr>
          <w:p w14:paraId="08035D56" w14:textId="77777777" w:rsidR="00A47DBA" w:rsidRPr="001362F5" w:rsidRDefault="005C5AD0" w:rsidP="009A6C8B">
            <w:pPr>
              <w:jc w:val="center"/>
              <w:rPr>
                <w:rFonts w:cs="Times New Roman"/>
              </w:rPr>
            </w:pPr>
            <w:r w:rsidRPr="001362F5">
              <w:rPr>
                <w:rFonts w:cs="Times New Roman"/>
              </w:rPr>
              <w:t>0.3886</w:t>
            </w:r>
          </w:p>
        </w:tc>
      </w:tr>
      <w:tr w:rsidR="00A47DBA" w:rsidRPr="001362F5" w14:paraId="116A3214" w14:textId="77777777" w:rsidTr="009A6C8B">
        <w:trPr>
          <w:jc w:val="center"/>
        </w:trPr>
        <w:tc>
          <w:tcPr>
            <w:tcW w:w="2320" w:type="pct"/>
            <w:tcBorders>
              <w:tl2br w:val="nil"/>
              <w:tr2bl w:val="nil"/>
            </w:tcBorders>
          </w:tcPr>
          <w:p w14:paraId="6A805671" w14:textId="77777777" w:rsidR="00A47DBA" w:rsidRPr="001362F5" w:rsidRDefault="005C5AD0" w:rsidP="009A6C8B">
            <w:pPr>
              <w:jc w:val="left"/>
              <w:rPr>
                <w:rFonts w:cs="Times New Roman"/>
              </w:rPr>
            </w:pPr>
            <w:r w:rsidRPr="001362F5">
              <w:rPr>
                <w:rFonts w:cs="Times New Roman"/>
              </w:rPr>
              <w:t>Platelet count (LBXPLTSI)</w:t>
            </w:r>
          </w:p>
        </w:tc>
        <w:tc>
          <w:tcPr>
            <w:tcW w:w="1031" w:type="pct"/>
            <w:tcBorders>
              <w:tl2br w:val="nil"/>
              <w:tr2bl w:val="nil"/>
            </w:tcBorders>
          </w:tcPr>
          <w:p w14:paraId="588125E9" w14:textId="77777777" w:rsidR="00A47DBA" w:rsidRPr="001362F5" w:rsidRDefault="005C5AD0" w:rsidP="009A6C8B">
            <w:pPr>
              <w:jc w:val="center"/>
              <w:rPr>
                <w:rFonts w:cs="Times New Roman"/>
              </w:rPr>
            </w:pPr>
            <w:r w:rsidRPr="001362F5">
              <w:rPr>
                <w:rFonts w:cs="Times New Roman"/>
              </w:rPr>
              <w:t>235.5 ± 60.1</w:t>
            </w:r>
          </w:p>
        </w:tc>
        <w:tc>
          <w:tcPr>
            <w:tcW w:w="1124" w:type="pct"/>
            <w:tcBorders>
              <w:tl2br w:val="nil"/>
              <w:tr2bl w:val="nil"/>
            </w:tcBorders>
          </w:tcPr>
          <w:p w14:paraId="6D9834F5" w14:textId="77777777" w:rsidR="00A47DBA" w:rsidRPr="001362F5" w:rsidRDefault="005C5AD0" w:rsidP="009A6C8B">
            <w:pPr>
              <w:jc w:val="center"/>
              <w:rPr>
                <w:rFonts w:cs="Times New Roman"/>
              </w:rPr>
            </w:pPr>
            <w:r w:rsidRPr="001362F5">
              <w:rPr>
                <w:rFonts w:cs="Times New Roman"/>
              </w:rPr>
              <w:t>223.7 ± 63.0</w:t>
            </w:r>
          </w:p>
        </w:tc>
        <w:tc>
          <w:tcPr>
            <w:tcW w:w="525" w:type="pct"/>
            <w:tcBorders>
              <w:tl2br w:val="nil"/>
              <w:tr2bl w:val="nil"/>
            </w:tcBorders>
          </w:tcPr>
          <w:p w14:paraId="033488A1" w14:textId="77777777" w:rsidR="00A47DBA" w:rsidRPr="001362F5" w:rsidRDefault="005C5AD0" w:rsidP="009A6C8B">
            <w:pPr>
              <w:jc w:val="center"/>
              <w:rPr>
                <w:rFonts w:cs="Times New Roman"/>
              </w:rPr>
            </w:pPr>
            <w:r w:rsidRPr="001362F5">
              <w:rPr>
                <w:rFonts w:cs="Times New Roman"/>
              </w:rPr>
              <w:t>0.0005</w:t>
            </w:r>
          </w:p>
        </w:tc>
      </w:tr>
      <w:tr w:rsidR="00A47DBA" w:rsidRPr="001362F5" w14:paraId="196A8B6D" w14:textId="77777777" w:rsidTr="009A6C8B">
        <w:trPr>
          <w:jc w:val="center"/>
        </w:trPr>
        <w:tc>
          <w:tcPr>
            <w:tcW w:w="2320" w:type="pct"/>
            <w:tcBorders>
              <w:tl2br w:val="nil"/>
              <w:tr2bl w:val="nil"/>
            </w:tcBorders>
          </w:tcPr>
          <w:p w14:paraId="320FD57A" w14:textId="77777777" w:rsidR="00A47DBA" w:rsidRPr="001362F5" w:rsidRDefault="005C5AD0" w:rsidP="009A6C8B">
            <w:pPr>
              <w:jc w:val="left"/>
              <w:rPr>
                <w:rFonts w:cs="Times New Roman"/>
              </w:rPr>
            </w:pPr>
            <w:r w:rsidRPr="001362F5">
              <w:rPr>
                <w:rFonts w:cs="Times New Roman"/>
              </w:rPr>
              <w:t>Hypertension (%)</w:t>
            </w:r>
          </w:p>
        </w:tc>
        <w:tc>
          <w:tcPr>
            <w:tcW w:w="1031" w:type="pct"/>
            <w:tcBorders>
              <w:tl2br w:val="nil"/>
              <w:tr2bl w:val="nil"/>
            </w:tcBorders>
          </w:tcPr>
          <w:p w14:paraId="247D7A3F" w14:textId="77777777" w:rsidR="00A47DBA" w:rsidRPr="001362F5" w:rsidRDefault="005C5AD0" w:rsidP="009A6C8B">
            <w:pPr>
              <w:jc w:val="center"/>
              <w:rPr>
                <w:rFonts w:cs="Times New Roman"/>
              </w:rPr>
            </w:pPr>
            <w:r w:rsidRPr="001362F5">
              <w:rPr>
                <w:rFonts w:cs="Times New Roman"/>
              </w:rPr>
              <w:t>56.4</w:t>
            </w:r>
          </w:p>
        </w:tc>
        <w:tc>
          <w:tcPr>
            <w:tcW w:w="1124" w:type="pct"/>
            <w:tcBorders>
              <w:tl2br w:val="nil"/>
              <w:tr2bl w:val="nil"/>
            </w:tcBorders>
          </w:tcPr>
          <w:p w14:paraId="7CC77CF4" w14:textId="77777777" w:rsidR="00A47DBA" w:rsidRPr="001362F5" w:rsidRDefault="005C5AD0" w:rsidP="009A6C8B">
            <w:pPr>
              <w:jc w:val="center"/>
              <w:rPr>
                <w:rFonts w:cs="Times New Roman"/>
              </w:rPr>
            </w:pPr>
            <w:r w:rsidRPr="001362F5">
              <w:rPr>
                <w:rFonts w:cs="Times New Roman"/>
              </w:rPr>
              <w:t>49.5</w:t>
            </w:r>
          </w:p>
        </w:tc>
        <w:tc>
          <w:tcPr>
            <w:tcW w:w="525" w:type="pct"/>
            <w:tcBorders>
              <w:tl2br w:val="nil"/>
              <w:tr2bl w:val="nil"/>
            </w:tcBorders>
          </w:tcPr>
          <w:p w14:paraId="0C119414" w14:textId="77777777" w:rsidR="00A47DBA" w:rsidRPr="001362F5" w:rsidRDefault="005C5AD0" w:rsidP="009A6C8B">
            <w:pPr>
              <w:jc w:val="center"/>
              <w:rPr>
                <w:rFonts w:cs="Times New Roman"/>
              </w:rPr>
            </w:pPr>
            <w:r w:rsidRPr="001362F5">
              <w:rPr>
                <w:rFonts w:cs="Times New Roman"/>
              </w:rPr>
              <w:t>0.0229</w:t>
            </w:r>
          </w:p>
        </w:tc>
      </w:tr>
      <w:tr w:rsidR="00A47DBA" w:rsidRPr="001362F5" w14:paraId="15838D15" w14:textId="77777777" w:rsidTr="009A6C8B">
        <w:trPr>
          <w:jc w:val="center"/>
        </w:trPr>
        <w:tc>
          <w:tcPr>
            <w:tcW w:w="2320" w:type="pct"/>
            <w:tcBorders>
              <w:tl2br w:val="nil"/>
              <w:tr2bl w:val="nil"/>
            </w:tcBorders>
          </w:tcPr>
          <w:p w14:paraId="27738501" w14:textId="77777777" w:rsidR="00A47DBA" w:rsidRPr="001362F5" w:rsidRDefault="005C5AD0" w:rsidP="009A6C8B">
            <w:pPr>
              <w:jc w:val="left"/>
              <w:rPr>
                <w:rFonts w:cs="Times New Roman"/>
              </w:rPr>
            </w:pPr>
            <w:r w:rsidRPr="001362F5">
              <w:rPr>
                <w:rFonts w:cs="Times New Roman"/>
              </w:rPr>
              <w:t>Urine microalbumin (URXUMA)</w:t>
            </w:r>
          </w:p>
        </w:tc>
        <w:tc>
          <w:tcPr>
            <w:tcW w:w="1031" w:type="pct"/>
            <w:tcBorders>
              <w:tl2br w:val="nil"/>
              <w:tr2bl w:val="nil"/>
            </w:tcBorders>
          </w:tcPr>
          <w:p w14:paraId="15C237E1" w14:textId="77777777" w:rsidR="00A47DBA" w:rsidRPr="001362F5" w:rsidRDefault="005C5AD0" w:rsidP="009A6C8B">
            <w:pPr>
              <w:jc w:val="center"/>
              <w:rPr>
                <w:rFonts w:cs="Times New Roman"/>
              </w:rPr>
            </w:pPr>
            <w:r w:rsidRPr="001362F5">
              <w:rPr>
                <w:rFonts w:cs="Times New Roman"/>
              </w:rPr>
              <w:t>374.1 ± 71.6</w:t>
            </w:r>
          </w:p>
        </w:tc>
        <w:tc>
          <w:tcPr>
            <w:tcW w:w="1124" w:type="pct"/>
            <w:tcBorders>
              <w:tl2br w:val="nil"/>
              <w:tr2bl w:val="nil"/>
            </w:tcBorders>
          </w:tcPr>
          <w:p w14:paraId="56E67546" w14:textId="77777777" w:rsidR="00A47DBA" w:rsidRPr="001362F5" w:rsidRDefault="005C5AD0" w:rsidP="009A6C8B">
            <w:pPr>
              <w:jc w:val="center"/>
              <w:rPr>
                <w:rFonts w:cs="Times New Roman"/>
              </w:rPr>
            </w:pPr>
            <w:r w:rsidRPr="001362F5">
              <w:rPr>
                <w:rFonts w:cs="Times New Roman"/>
              </w:rPr>
              <w:t>312.0 ± 53.3</w:t>
            </w:r>
          </w:p>
        </w:tc>
        <w:tc>
          <w:tcPr>
            <w:tcW w:w="525" w:type="pct"/>
            <w:tcBorders>
              <w:tl2br w:val="nil"/>
              <w:tr2bl w:val="nil"/>
            </w:tcBorders>
          </w:tcPr>
          <w:p w14:paraId="622DE3A8" w14:textId="77777777" w:rsidR="00A47DBA" w:rsidRPr="001362F5" w:rsidRDefault="005C5AD0" w:rsidP="009A6C8B">
            <w:pPr>
              <w:jc w:val="center"/>
              <w:rPr>
                <w:rFonts w:cs="Times New Roman"/>
              </w:rPr>
            </w:pPr>
            <w:r w:rsidRPr="001362F5">
              <w:rPr>
                <w:rFonts w:cs="Times New Roman"/>
              </w:rPr>
              <w:t>0.0335</w:t>
            </w:r>
          </w:p>
        </w:tc>
      </w:tr>
      <w:tr w:rsidR="00A47DBA" w:rsidRPr="001362F5" w14:paraId="6E304E75" w14:textId="77777777" w:rsidTr="009A6C8B">
        <w:trPr>
          <w:jc w:val="center"/>
        </w:trPr>
        <w:tc>
          <w:tcPr>
            <w:tcW w:w="2320" w:type="pct"/>
            <w:tcBorders>
              <w:tl2br w:val="nil"/>
              <w:tr2bl w:val="nil"/>
            </w:tcBorders>
          </w:tcPr>
          <w:p w14:paraId="72C82B6D" w14:textId="77777777" w:rsidR="00A47DBA" w:rsidRPr="001362F5" w:rsidRDefault="005C5AD0" w:rsidP="009A6C8B">
            <w:pPr>
              <w:jc w:val="left"/>
              <w:rPr>
                <w:rFonts w:cs="Times New Roman"/>
              </w:rPr>
            </w:pPr>
            <w:r w:rsidRPr="001362F5">
              <w:rPr>
                <w:rFonts w:cs="Times New Roman"/>
              </w:rPr>
              <w:t>Urine creatinine (URXCRS)</w:t>
            </w:r>
          </w:p>
        </w:tc>
        <w:tc>
          <w:tcPr>
            <w:tcW w:w="1031" w:type="pct"/>
            <w:tcBorders>
              <w:tl2br w:val="nil"/>
              <w:tr2bl w:val="nil"/>
            </w:tcBorders>
          </w:tcPr>
          <w:p w14:paraId="0436FBC6" w14:textId="77777777" w:rsidR="00A47DBA" w:rsidRPr="001362F5" w:rsidRDefault="005C5AD0" w:rsidP="009A6C8B">
            <w:pPr>
              <w:jc w:val="center"/>
              <w:rPr>
                <w:rFonts w:cs="Times New Roman"/>
              </w:rPr>
            </w:pPr>
            <w:r w:rsidRPr="001362F5">
              <w:rPr>
                <w:rFonts w:cs="Times New Roman"/>
              </w:rPr>
              <w:t>10476.5 ± 5888.0</w:t>
            </w:r>
          </w:p>
        </w:tc>
        <w:tc>
          <w:tcPr>
            <w:tcW w:w="1124" w:type="pct"/>
            <w:tcBorders>
              <w:tl2br w:val="nil"/>
              <w:tr2bl w:val="nil"/>
            </w:tcBorders>
          </w:tcPr>
          <w:p w14:paraId="4C65821E" w14:textId="77777777" w:rsidR="00A47DBA" w:rsidRPr="001362F5" w:rsidRDefault="005C5AD0" w:rsidP="009A6C8B">
            <w:pPr>
              <w:jc w:val="center"/>
              <w:rPr>
                <w:rFonts w:cs="Times New Roman"/>
              </w:rPr>
            </w:pPr>
            <w:r w:rsidRPr="001362F5">
              <w:rPr>
                <w:rFonts w:cs="Times New Roman"/>
              </w:rPr>
              <w:t>10352.7 ± 6089.8</w:t>
            </w:r>
          </w:p>
        </w:tc>
        <w:tc>
          <w:tcPr>
            <w:tcW w:w="525" w:type="pct"/>
            <w:tcBorders>
              <w:tl2br w:val="nil"/>
              <w:tr2bl w:val="nil"/>
            </w:tcBorders>
          </w:tcPr>
          <w:p w14:paraId="6D3D92A9" w14:textId="77777777" w:rsidR="00A47DBA" w:rsidRPr="001362F5" w:rsidRDefault="005C5AD0" w:rsidP="009A6C8B">
            <w:pPr>
              <w:jc w:val="center"/>
              <w:rPr>
                <w:rFonts w:cs="Times New Roman"/>
              </w:rPr>
            </w:pPr>
            <w:r w:rsidRPr="001362F5">
              <w:rPr>
                <w:rFonts w:cs="Times New Roman"/>
              </w:rPr>
              <w:t>0.0079</w:t>
            </w:r>
          </w:p>
        </w:tc>
      </w:tr>
      <w:tr w:rsidR="00A47DBA" w:rsidRPr="001362F5" w14:paraId="45195432" w14:textId="77777777" w:rsidTr="009A6C8B">
        <w:trPr>
          <w:jc w:val="center"/>
        </w:trPr>
        <w:tc>
          <w:tcPr>
            <w:tcW w:w="2320" w:type="pct"/>
            <w:tcBorders>
              <w:tl2br w:val="nil"/>
              <w:tr2bl w:val="nil"/>
            </w:tcBorders>
          </w:tcPr>
          <w:p w14:paraId="4E3EE274" w14:textId="77777777" w:rsidR="00A47DBA" w:rsidRPr="001362F5" w:rsidRDefault="005C5AD0" w:rsidP="009A6C8B">
            <w:pPr>
              <w:jc w:val="left"/>
              <w:rPr>
                <w:rFonts w:cs="Times New Roman"/>
              </w:rPr>
            </w:pPr>
            <w:r w:rsidRPr="001362F5">
              <w:rPr>
                <w:rFonts w:cs="Times New Roman"/>
              </w:rPr>
              <w:t>Diabetes</w:t>
            </w:r>
          </w:p>
        </w:tc>
        <w:tc>
          <w:tcPr>
            <w:tcW w:w="1031" w:type="pct"/>
            <w:tcBorders>
              <w:tl2br w:val="nil"/>
              <w:tr2bl w:val="nil"/>
            </w:tcBorders>
          </w:tcPr>
          <w:p w14:paraId="5D825108" w14:textId="77777777" w:rsidR="00A47DBA" w:rsidRPr="001362F5" w:rsidRDefault="005C5AD0" w:rsidP="009A6C8B">
            <w:pPr>
              <w:jc w:val="center"/>
              <w:rPr>
                <w:rFonts w:cs="Times New Roman"/>
              </w:rPr>
            </w:pPr>
            <w:r w:rsidRPr="001362F5">
              <w:rPr>
                <w:rFonts w:cs="Times New Roman"/>
              </w:rPr>
              <w:t>26.4</w:t>
            </w:r>
          </w:p>
        </w:tc>
        <w:tc>
          <w:tcPr>
            <w:tcW w:w="1124" w:type="pct"/>
            <w:tcBorders>
              <w:tl2br w:val="nil"/>
              <w:tr2bl w:val="nil"/>
            </w:tcBorders>
          </w:tcPr>
          <w:p w14:paraId="6B6B9863" w14:textId="77777777" w:rsidR="00A47DBA" w:rsidRPr="001362F5" w:rsidRDefault="005C5AD0" w:rsidP="009A6C8B">
            <w:pPr>
              <w:jc w:val="center"/>
              <w:rPr>
                <w:rFonts w:cs="Times New Roman"/>
              </w:rPr>
            </w:pPr>
            <w:r w:rsidRPr="001362F5">
              <w:rPr>
                <w:rFonts w:cs="Times New Roman"/>
              </w:rPr>
              <w:t>21.7</w:t>
            </w:r>
          </w:p>
        </w:tc>
        <w:tc>
          <w:tcPr>
            <w:tcW w:w="525" w:type="pct"/>
            <w:tcBorders>
              <w:tl2br w:val="nil"/>
              <w:tr2bl w:val="nil"/>
            </w:tcBorders>
          </w:tcPr>
          <w:p w14:paraId="19C2112B" w14:textId="77777777" w:rsidR="00A47DBA" w:rsidRPr="001362F5" w:rsidRDefault="005C5AD0" w:rsidP="009A6C8B">
            <w:pPr>
              <w:jc w:val="center"/>
              <w:rPr>
                <w:rFonts w:cs="Times New Roman"/>
              </w:rPr>
            </w:pPr>
            <w:r w:rsidRPr="001362F5">
              <w:rPr>
                <w:rFonts w:cs="Times New Roman"/>
              </w:rPr>
              <w:t>&lt;0.0001</w:t>
            </w:r>
          </w:p>
        </w:tc>
      </w:tr>
      <w:tr w:rsidR="00A47DBA" w:rsidRPr="001362F5" w14:paraId="6D8B0D6B" w14:textId="77777777" w:rsidTr="009A6C8B">
        <w:trPr>
          <w:jc w:val="center"/>
        </w:trPr>
        <w:tc>
          <w:tcPr>
            <w:tcW w:w="2320" w:type="pct"/>
            <w:tcBorders>
              <w:tl2br w:val="nil"/>
              <w:tr2bl w:val="nil"/>
            </w:tcBorders>
          </w:tcPr>
          <w:p w14:paraId="77BFD721" w14:textId="77777777" w:rsidR="00A47DBA" w:rsidRPr="001362F5" w:rsidRDefault="005C5AD0" w:rsidP="009A6C8B">
            <w:pPr>
              <w:jc w:val="left"/>
              <w:rPr>
                <w:rFonts w:cs="Times New Roman"/>
              </w:rPr>
            </w:pPr>
            <w:r w:rsidRPr="001362F5">
              <w:rPr>
                <w:rFonts w:cs="Times New Roman"/>
              </w:rPr>
              <w:t>Aspartate aminotransferase (LBXSASSI)</w:t>
            </w:r>
          </w:p>
        </w:tc>
        <w:tc>
          <w:tcPr>
            <w:tcW w:w="1031" w:type="pct"/>
            <w:tcBorders>
              <w:tl2br w:val="nil"/>
              <w:tr2bl w:val="nil"/>
            </w:tcBorders>
          </w:tcPr>
          <w:p w14:paraId="15AD0C72" w14:textId="77777777" w:rsidR="00A47DBA" w:rsidRPr="001362F5" w:rsidRDefault="005C5AD0" w:rsidP="009A6C8B">
            <w:pPr>
              <w:jc w:val="center"/>
              <w:rPr>
                <w:rFonts w:cs="Times New Roman"/>
              </w:rPr>
            </w:pPr>
            <w:r w:rsidRPr="001362F5">
              <w:rPr>
                <w:rFonts w:cs="Times New Roman"/>
              </w:rPr>
              <w:t>26.7 ± 17.9</w:t>
            </w:r>
          </w:p>
        </w:tc>
        <w:tc>
          <w:tcPr>
            <w:tcW w:w="1124" w:type="pct"/>
            <w:tcBorders>
              <w:tl2br w:val="nil"/>
              <w:tr2bl w:val="nil"/>
            </w:tcBorders>
          </w:tcPr>
          <w:p w14:paraId="2AC323D8" w14:textId="77777777" w:rsidR="00A47DBA" w:rsidRPr="001362F5" w:rsidRDefault="005C5AD0" w:rsidP="009A6C8B">
            <w:pPr>
              <w:jc w:val="center"/>
              <w:rPr>
                <w:rFonts w:cs="Times New Roman"/>
              </w:rPr>
            </w:pPr>
            <w:r w:rsidRPr="001362F5">
              <w:rPr>
                <w:rFonts w:cs="Times New Roman"/>
              </w:rPr>
              <w:t>25.1 ± 12.8</w:t>
            </w:r>
          </w:p>
        </w:tc>
        <w:tc>
          <w:tcPr>
            <w:tcW w:w="525" w:type="pct"/>
            <w:tcBorders>
              <w:tl2br w:val="nil"/>
              <w:tr2bl w:val="nil"/>
            </w:tcBorders>
          </w:tcPr>
          <w:p w14:paraId="1B42D250" w14:textId="77777777" w:rsidR="00A47DBA" w:rsidRPr="001362F5" w:rsidRDefault="005C5AD0" w:rsidP="009A6C8B">
            <w:pPr>
              <w:jc w:val="center"/>
              <w:rPr>
                <w:rFonts w:cs="Times New Roman"/>
              </w:rPr>
            </w:pPr>
            <w:r w:rsidRPr="001362F5">
              <w:rPr>
                <w:rFonts w:cs="Times New Roman"/>
              </w:rPr>
              <w:t>0.0743</w:t>
            </w:r>
          </w:p>
        </w:tc>
      </w:tr>
      <w:tr w:rsidR="00A47DBA" w:rsidRPr="001362F5" w14:paraId="7611BB97" w14:textId="77777777" w:rsidTr="009A6C8B">
        <w:trPr>
          <w:jc w:val="center"/>
        </w:trPr>
        <w:tc>
          <w:tcPr>
            <w:tcW w:w="2320" w:type="pct"/>
            <w:tcBorders>
              <w:tl2br w:val="nil"/>
              <w:tr2bl w:val="nil"/>
            </w:tcBorders>
          </w:tcPr>
          <w:p w14:paraId="0A8EB138" w14:textId="77777777" w:rsidR="00A47DBA" w:rsidRPr="001362F5" w:rsidRDefault="005C5AD0" w:rsidP="009A6C8B">
            <w:pPr>
              <w:jc w:val="left"/>
              <w:rPr>
                <w:rFonts w:cs="Times New Roman"/>
              </w:rPr>
            </w:pPr>
            <w:r w:rsidRPr="001362F5">
              <w:rPr>
                <w:rFonts w:cs="Times New Roman"/>
              </w:rPr>
              <w:t>Alkaline phosphatase (LBXSAPSI)</w:t>
            </w:r>
          </w:p>
        </w:tc>
        <w:tc>
          <w:tcPr>
            <w:tcW w:w="1031" w:type="pct"/>
            <w:tcBorders>
              <w:tl2br w:val="nil"/>
              <w:tr2bl w:val="nil"/>
            </w:tcBorders>
          </w:tcPr>
          <w:p w14:paraId="1F3161D3" w14:textId="77777777" w:rsidR="00A47DBA" w:rsidRPr="001362F5" w:rsidRDefault="005C5AD0" w:rsidP="009A6C8B">
            <w:pPr>
              <w:jc w:val="center"/>
              <w:rPr>
                <w:rFonts w:cs="Times New Roman"/>
              </w:rPr>
            </w:pPr>
            <w:r w:rsidRPr="001362F5">
              <w:rPr>
                <w:rFonts w:cs="Times New Roman"/>
              </w:rPr>
              <w:t>74.0 ± 34.9</w:t>
            </w:r>
          </w:p>
        </w:tc>
        <w:tc>
          <w:tcPr>
            <w:tcW w:w="1124" w:type="pct"/>
            <w:tcBorders>
              <w:tl2br w:val="nil"/>
              <w:tr2bl w:val="nil"/>
            </w:tcBorders>
          </w:tcPr>
          <w:p w14:paraId="4482A322" w14:textId="77777777" w:rsidR="00A47DBA" w:rsidRPr="001362F5" w:rsidRDefault="005C5AD0" w:rsidP="009A6C8B">
            <w:pPr>
              <w:jc w:val="center"/>
              <w:rPr>
                <w:rFonts w:cs="Times New Roman"/>
              </w:rPr>
            </w:pPr>
            <w:r w:rsidRPr="001362F5">
              <w:rPr>
                <w:rFonts w:cs="Times New Roman"/>
              </w:rPr>
              <w:t>69.5 ± 24.0</w:t>
            </w:r>
          </w:p>
        </w:tc>
        <w:tc>
          <w:tcPr>
            <w:tcW w:w="525" w:type="pct"/>
            <w:tcBorders>
              <w:tl2br w:val="nil"/>
              <w:tr2bl w:val="nil"/>
            </w:tcBorders>
          </w:tcPr>
          <w:p w14:paraId="62B93421" w14:textId="77777777" w:rsidR="00A47DBA" w:rsidRPr="001362F5" w:rsidRDefault="005C5AD0" w:rsidP="009A6C8B">
            <w:pPr>
              <w:jc w:val="center"/>
              <w:rPr>
                <w:rFonts w:cs="Times New Roman"/>
              </w:rPr>
            </w:pPr>
            <w:r w:rsidRPr="001362F5">
              <w:rPr>
                <w:rFonts w:cs="Times New Roman"/>
              </w:rPr>
              <w:t>0.0064</w:t>
            </w:r>
          </w:p>
        </w:tc>
      </w:tr>
      <w:tr w:rsidR="00A47DBA" w:rsidRPr="001362F5" w14:paraId="68F6C4C8" w14:textId="77777777" w:rsidTr="009A6C8B">
        <w:trPr>
          <w:jc w:val="center"/>
        </w:trPr>
        <w:tc>
          <w:tcPr>
            <w:tcW w:w="2320" w:type="pct"/>
            <w:tcBorders>
              <w:tl2br w:val="nil"/>
              <w:tr2bl w:val="nil"/>
            </w:tcBorders>
          </w:tcPr>
          <w:p w14:paraId="21567563" w14:textId="77777777" w:rsidR="00A47DBA" w:rsidRPr="001362F5" w:rsidRDefault="005C5AD0" w:rsidP="009A6C8B">
            <w:pPr>
              <w:jc w:val="left"/>
              <w:rPr>
                <w:rFonts w:cs="Times New Roman"/>
              </w:rPr>
            </w:pPr>
            <w:r w:rsidRPr="001362F5">
              <w:rPr>
                <w:rFonts w:cs="Times New Roman"/>
              </w:rPr>
              <w:t>Calcium (LBXSCA)</w:t>
            </w:r>
          </w:p>
        </w:tc>
        <w:tc>
          <w:tcPr>
            <w:tcW w:w="1031" w:type="pct"/>
            <w:tcBorders>
              <w:tl2br w:val="nil"/>
              <w:tr2bl w:val="nil"/>
            </w:tcBorders>
          </w:tcPr>
          <w:p w14:paraId="0CE20F3D" w14:textId="77777777" w:rsidR="00A47DBA" w:rsidRPr="001362F5" w:rsidRDefault="005C5AD0" w:rsidP="009A6C8B">
            <w:pPr>
              <w:jc w:val="center"/>
              <w:rPr>
                <w:rFonts w:cs="Times New Roman"/>
              </w:rPr>
            </w:pPr>
            <w:r w:rsidRPr="001362F5">
              <w:rPr>
                <w:rFonts w:cs="Times New Roman"/>
              </w:rPr>
              <w:t>9.4 ± 0.4</w:t>
            </w:r>
          </w:p>
        </w:tc>
        <w:tc>
          <w:tcPr>
            <w:tcW w:w="1124" w:type="pct"/>
            <w:tcBorders>
              <w:tl2br w:val="nil"/>
              <w:tr2bl w:val="nil"/>
            </w:tcBorders>
          </w:tcPr>
          <w:p w14:paraId="576F5A72" w14:textId="77777777" w:rsidR="00A47DBA" w:rsidRPr="001362F5" w:rsidRDefault="005C5AD0" w:rsidP="009A6C8B">
            <w:pPr>
              <w:jc w:val="center"/>
              <w:rPr>
                <w:rFonts w:cs="Times New Roman"/>
              </w:rPr>
            </w:pPr>
            <w:r w:rsidRPr="001362F5">
              <w:rPr>
                <w:rFonts w:cs="Times New Roman"/>
              </w:rPr>
              <w:t>9.3 ± 0.3</w:t>
            </w:r>
          </w:p>
        </w:tc>
        <w:tc>
          <w:tcPr>
            <w:tcW w:w="525" w:type="pct"/>
            <w:tcBorders>
              <w:tl2br w:val="nil"/>
              <w:tr2bl w:val="nil"/>
            </w:tcBorders>
          </w:tcPr>
          <w:p w14:paraId="65EDA599" w14:textId="77777777" w:rsidR="00A47DBA" w:rsidRPr="001362F5" w:rsidRDefault="005C5AD0" w:rsidP="009A6C8B">
            <w:pPr>
              <w:jc w:val="center"/>
              <w:rPr>
                <w:rFonts w:cs="Times New Roman"/>
              </w:rPr>
            </w:pPr>
            <w:r w:rsidRPr="001362F5">
              <w:rPr>
                <w:rFonts w:cs="Times New Roman"/>
              </w:rPr>
              <w:t>0.0208</w:t>
            </w:r>
          </w:p>
        </w:tc>
      </w:tr>
      <w:tr w:rsidR="00A47DBA" w:rsidRPr="001362F5" w14:paraId="2885208E" w14:textId="77777777" w:rsidTr="009A6C8B">
        <w:trPr>
          <w:jc w:val="center"/>
        </w:trPr>
        <w:tc>
          <w:tcPr>
            <w:tcW w:w="2320" w:type="pct"/>
            <w:tcBorders>
              <w:tl2br w:val="nil"/>
              <w:tr2bl w:val="nil"/>
            </w:tcBorders>
          </w:tcPr>
          <w:p w14:paraId="5DE82391" w14:textId="77777777" w:rsidR="00A47DBA" w:rsidRPr="001362F5" w:rsidRDefault="005C5AD0" w:rsidP="009A6C8B">
            <w:pPr>
              <w:jc w:val="left"/>
              <w:rPr>
                <w:rFonts w:cs="Times New Roman"/>
              </w:rPr>
            </w:pPr>
            <w:r w:rsidRPr="001362F5">
              <w:rPr>
                <w:rFonts w:cs="Times New Roman"/>
              </w:rPr>
              <w:t>Creatine kinase (LBXSCK)</w:t>
            </w:r>
          </w:p>
        </w:tc>
        <w:tc>
          <w:tcPr>
            <w:tcW w:w="1031" w:type="pct"/>
            <w:tcBorders>
              <w:tl2br w:val="nil"/>
              <w:tr2bl w:val="nil"/>
            </w:tcBorders>
          </w:tcPr>
          <w:p w14:paraId="2DA955A2" w14:textId="77777777" w:rsidR="00A47DBA" w:rsidRPr="001362F5" w:rsidRDefault="005C5AD0" w:rsidP="009A6C8B">
            <w:pPr>
              <w:jc w:val="center"/>
              <w:rPr>
                <w:rFonts w:cs="Times New Roman"/>
              </w:rPr>
            </w:pPr>
            <w:r w:rsidRPr="001362F5">
              <w:rPr>
                <w:rFonts w:cs="Times New Roman"/>
              </w:rPr>
              <w:t>144.5 ± 121.6</w:t>
            </w:r>
          </w:p>
        </w:tc>
        <w:tc>
          <w:tcPr>
            <w:tcW w:w="1124" w:type="pct"/>
            <w:tcBorders>
              <w:tl2br w:val="nil"/>
              <w:tr2bl w:val="nil"/>
            </w:tcBorders>
          </w:tcPr>
          <w:p w14:paraId="5446E72A" w14:textId="77777777" w:rsidR="00A47DBA" w:rsidRPr="001362F5" w:rsidRDefault="005C5AD0" w:rsidP="009A6C8B">
            <w:pPr>
              <w:jc w:val="center"/>
              <w:rPr>
                <w:rFonts w:cs="Times New Roman"/>
              </w:rPr>
            </w:pPr>
            <w:r w:rsidRPr="001362F5">
              <w:rPr>
                <w:rFonts w:cs="Times New Roman"/>
              </w:rPr>
              <w:t>127.2 ± 13.3</w:t>
            </w:r>
          </w:p>
        </w:tc>
        <w:tc>
          <w:tcPr>
            <w:tcW w:w="525" w:type="pct"/>
            <w:tcBorders>
              <w:tl2br w:val="nil"/>
              <w:tr2bl w:val="nil"/>
            </w:tcBorders>
          </w:tcPr>
          <w:p w14:paraId="3F1F22C1" w14:textId="77777777" w:rsidR="00A47DBA" w:rsidRPr="001362F5" w:rsidRDefault="005C5AD0" w:rsidP="009A6C8B">
            <w:pPr>
              <w:jc w:val="center"/>
              <w:rPr>
                <w:rFonts w:cs="Times New Roman"/>
              </w:rPr>
            </w:pPr>
            <w:r w:rsidRPr="001362F5">
              <w:rPr>
                <w:rFonts w:cs="Times New Roman"/>
              </w:rPr>
              <w:t>0.0079</w:t>
            </w:r>
          </w:p>
        </w:tc>
      </w:tr>
      <w:tr w:rsidR="00A47DBA" w:rsidRPr="001362F5" w14:paraId="131BD127" w14:textId="77777777" w:rsidTr="009A6C8B">
        <w:trPr>
          <w:jc w:val="center"/>
        </w:trPr>
        <w:tc>
          <w:tcPr>
            <w:tcW w:w="2320" w:type="pct"/>
            <w:tcBorders>
              <w:tl2br w:val="nil"/>
              <w:tr2bl w:val="nil"/>
            </w:tcBorders>
          </w:tcPr>
          <w:p w14:paraId="163EA448" w14:textId="77777777" w:rsidR="00A47DBA" w:rsidRPr="001362F5" w:rsidRDefault="005C5AD0" w:rsidP="009A6C8B">
            <w:pPr>
              <w:jc w:val="left"/>
              <w:rPr>
                <w:rFonts w:cs="Times New Roman"/>
              </w:rPr>
            </w:pPr>
            <w:r w:rsidRPr="001362F5">
              <w:rPr>
                <w:rFonts w:cs="Times New Roman"/>
              </w:rPr>
              <w:t>Total cholesterol (LBXSCH)</w:t>
            </w:r>
          </w:p>
        </w:tc>
        <w:tc>
          <w:tcPr>
            <w:tcW w:w="1031" w:type="pct"/>
            <w:tcBorders>
              <w:tl2br w:val="nil"/>
              <w:tr2bl w:val="nil"/>
            </w:tcBorders>
          </w:tcPr>
          <w:p w14:paraId="7C311693" w14:textId="77777777" w:rsidR="00A47DBA" w:rsidRPr="001362F5" w:rsidRDefault="005C5AD0" w:rsidP="009A6C8B">
            <w:pPr>
              <w:jc w:val="center"/>
              <w:rPr>
                <w:rFonts w:cs="Times New Roman"/>
              </w:rPr>
            </w:pPr>
            <w:r w:rsidRPr="001362F5">
              <w:rPr>
                <w:rFonts w:cs="Times New Roman"/>
              </w:rPr>
              <w:t>200.8 ± 43.1</w:t>
            </w:r>
          </w:p>
        </w:tc>
        <w:tc>
          <w:tcPr>
            <w:tcW w:w="1124" w:type="pct"/>
            <w:tcBorders>
              <w:tl2br w:val="nil"/>
              <w:tr2bl w:val="nil"/>
            </w:tcBorders>
          </w:tcPr>
          <w:p w14:paraId="023BFCFE" w14:textId="77777777" w:rsidR="00A47DBA" w:rsidRPr="001362F5" w:rsidRDefault="005C5AD0" w:rsidP="009A6C8B">
            <w:pPr>
              <w:jc w:val="center"/>
              <w:rPr>
                <w:rFonts w:cs="Times New Roman"/>
              </w:rPr>
            </w:pPr>
            <w:r w:rsidRPr="001362F5">
              <w:rPr>
                <w:rFonts w:cs="Times New Roman"/>
              </w:rPr>
              <w:t>186.6 ± 40.0</w:t>
            </w:r>
          </w:p>
        </w:tc>
        <w:tc>
          <w:tcPr>
            <w:tcW w:w="525" w:type="pct"/>
            <w:tcBorders>
              <w:tl2br w:val="nil"/>
              <w:tr2bl w:val="nil"/>
            </w:tcBorders>
          </w:tcPr>
          <w:p w14:paraId="52654BDA" w14:textId="77777777" w:rsidR="00A47DBA" w:rsidRPr="001362F5" w:rsidRDefault="005C5AD0" w:rsidP="009A6C8B">
            <w:pPr>
              <w:jc w:val="center"/>
              <w:rPr>
                <w:rFonts w:cs="Times New Roman"/>
              </w:rPr>
            </w:pPr>
            <w:r w:rsidRPr="001362F5">
              <w:rPr>
                <w:rFonts w:cs="Times New Roman"/>
              </w:rPr>
              <w:t>&lt;0.0001</w:t>
            </w:r>
          </w:p>
        </w:tc>
      </w:tr>
      <w:tr w:rsidR="00A47DBA" w:rsidRPr="001362F5" w14:paraId="69EF103E" w14:textId="77777777" w:rsidTr="009A6C8B">
        <w:trPr>
          <w:jc w:val="center"/>
        </w:trPr>
        <w:tc>
          <w:tcPr>
            <w:tcW w:w="2320" w:type="pct"/>
            <w:tcBorders>
              <w:tl2br w:val="nil"/>
              <w:tr2bl w:val="nil"/>
            </w:tcBorders>
          </w:tcPr>
          <w:p w14:paraId="2D337F50" w14:textId="77777777" w:rsidR="00A47DBA" w:rsidRPr="001362F5" w:rsidRDefault="005C5AD0" w:rsidP="009A6C8B">
            <w:pPr>
              <w:jc w:val="left"/>
              <w:rPr>
                <w:rFonts w:cs="Times New Roman"/>
              </w:rPr>
            </w:pPr>
            <w:r w:rsidRPr="001362F5">
              <w:rPr>
                <w:rFonts w:cs="Times New Roman"/>
              </w:rPr>
              <w:t>Creatinine (LBXSCR)</w:t>
            </w:r>
          </w:p>
        </w:tc>
        <w:tc>
          <w:tcPr>
            <w:tcW w:w="1031" w:type="pct"/>
            <w:tcBorders>
              <w:tl2br w:val="nil"/>
              <w:tr2bl w:val="nil"/>
            </w:tcBorders>
          </w:tcPr>
          <w:p w14:paraId="2BA7F81B" w14:textId="77777777" w:rsidR="00A47DBA" w:rsidRPr="001362F5" w:rsidRDefault="005C5AD0" w:rsidP="009A6C8B">
            <w:pPr>
              <w:jc w:val="center"/>
              <w:rPr>
                <w:rFonts w:cs="Times New Roman"/>
              </w:rPr>
            </w:pPr>
            <w:r w:rsidRPr="001362F5">
              <w:rPr>
                <w:rFonts w:cs="Times New Roman"/>
              </w:rPr>
              <w:t>1.0 ± 0.4</w:t>
            </w:r>
          </w:p>
        </w:tc>
        <w:tc>
          <w:tcPr>
            <w:tcW w:w="1124" w:type="pct"/>
            <w:tcBorders>
              <w:tl2br w:val="nil"/>
              <w:tr2bl w:val="nil"/>
            </w:tcBorders>
          </w:tcPr>
          <w:p w14:paraId="65E5E7B1" w14:textId="77777777" w:rsidR="00A47DBA" w:rsidRPr="001362F5" w:rsidRDefault="005C5AD0" w:rsidP="009A6C8B">
            <w:pPr>
              <w:jc w:val="center"/>
              <w:rPr>
                <w:rFonts w:cs="Times New Roman"/>
              </w:rPr>
            </w:pPr>
            <w:r w:rsidRPr="001362F5">
              <w:rPr>
                <w:rFonts w:cs="Times New Roman"/>
              </w:rPr>
              <w:t>0.9 ± 0.6</w:t>
            </w:r>
          </w:p>
        </w:tc>
        <w:tc>
          <w:tcPr>
            <w:tcW w:w="525" w:type="pct"/>
            <w:tcBorders>
              <w:tl2br w:val="nil"/>
              <w:tr2bl w:val="nil"/>
            </w:tcBorders>
          </w:tcPr>
          <w:p w14:paraId="3FF660DF" w14:textId="77777777" w:rsidR="00A47DBA" w:rsidRPr="001362F5" w:rsidRDefault="005C5AD0" w:rsidP="009A6C8B">
            <w:pPr>
              <w:jc w:val="center"/>
              <w:rPr>
                <w:rFonts w:cs="Times New Roman"/>
              </w:rPr>
            </w:pPr>
            <w:r w:rsidRPr="001362F5">
              <w:rPr>
                <w:rFonts w:cs="Times New Roman"/>
              </w:rPr>
              <w:t>0.8190</w:t>
            </w:r>
          </w:p>
        </w:tc>
      </w:tr>
      <w:tr w:rsidR="00A47DBA" w:rsidRPr="001362F5" w14:paraId="2F234B8E" w14:textId="77777777" w:rsidTr="009A6C8B">
        <w:trPr>
          <w:jc w:val="center"/>
        </w:trPr>
        <w:tc>
          <w:tcPr>
            <w:tcW w:w="2320" w:type="pct"/>
            <w:tcBorders>
              <w:tl2br w:val="nil"/>
              <w:tr2bl w:val="nil"/>
            </w:tcBorders>
          </w:tcPr>
          <w:p w14:paraId="134F146F" w14:textId="77777777" w:rsidR="00A47DBA" w:rsidRPr="001362F5" w:rsidRDefault="005C5AD0" w:rsidP="009A6C8B">
            <w:pPr>
              <w:jc w:val="left"/>
              <w:rPr>
                <w:rFonts w:cs="Times New Roman"/>
              </w:rPr>
            </w:pPr>
            <w:r w:rsidRPr="001362F5">
              <w:rPr>
                <w:rFonts w:cs="Times New Roman"/>
              </w:rPr>
              <w:t>γ-glutamyl transferase (LBXSGTSI)</w:t>
            </w:r>
          </w:p>
        </w:tc>
        <w:tc>
          <w:tcPr>
            <w:tcW w:w="1031" w:type="pct"/>
            <w:tcBorders>
              <w:tl2br w:val="nil"/>
              <w:tr2bl w:val="nil"/>
            </w:tcBorders>
          </w:tcPr>
          <w:p w14:paraId="5BCFAE1B" w14:textId="77777777" w:rsidR="00A47DBA" w:rsidRPr="001362F5" w:rsidRDefault="005C5AD0" w:rsidP="009A6C8B">
            <w:pPr>
              <w:jc w:val="center"/>
              <w:rPr>
                <w:rFonts w:cs="Times New Roman"/>
              </w:rPr>
            </w:pPr>
            <w:r w:rsidRPr="001362F5">
              <w:rPr>
                <w:rFonts w:cs="Times New Roman"/>
              </w:rPr>
              <w:t>34.6 ± 2.8</w:t>
            </w:r>
          </w:p>
        </w:tc>
        <w:tc>
          <w:tcPr>
            <w:tcW w:w="1124" w:type="pct"/>
            <w:tcBorders>
              <w:tl2br w:val="nil"/>
              <w:tr2bl w:val="nil"/>
            </w:tcBorders>
          </w:tcPr>
          <w:p w14:paraId="49571C19" w14:textId="77777777" w:rsidR="00A47DBA" w:rsidRPr="001362F5" w:rsidRDefault="005C5AD0" w:rsidP="009A6C8B">
            <w:pPr>
              <w:jc w:val="center"/>
              <w:rPr>
                <w:rFonts w:cs="Times New Roman"/>
              </w:rPr>
            </w:pPr>
            <w:r w:rsidRPr="001362F5">
              <w:rPr>
                <w:rFonts w:cs="Times New Roman"/>
              </w:rPr>
              <w:t>26.1 ± 3.3</w:t>
            </w:r>
          </w:p>
        </w:tc>
        <w:tc>
          <w:tcPr>
            <w:tcW w:w="525" w:type="pct"/>
            <w:tcBorders>
              <w:tl2br w:val="nil"/>
              <w:tr2bl w:val="nil"/>
            </w:tcBorders>
          </w:tcPr>
          <w:p w14:paraId="2DDDC034" w14:textId="77777777" w:rsidR="00A47DBA" w:rsidRPr="001362F5" w:rsidRDefault="005C5AD0" w:rsidP="009A6C8B">
            <w:pPr>
              <w:jc w:val="center"/>
              <w:rPr>
                <w:rFonts w:cs="Times New Roman"/>
              </w:rPr>
            </w:pPr>
            <w:r w:rsidRPr="001362F5">
              <w:rPr>
                <w:rFonts w:cs="Times New Roman"/>
              </w:rPr>
              <w:t>0.0001</w:t>
            </w:r>
          </w:p>
        </w:tc>
      </w:tr>
      <w:tr w:rsidR="00A47DBA" w:rsidRPr="001362F5" w14:paraId="59422373" w14:textId="77777777" w:rsidTr="009A6C8B">
        <w:trPr>
          <w:jc w:val="center"/>
        </w:trPr>
        <w:tc>
          <w:tcPr>
            <w:tcW w:w="2320" w:type="pct"/>
            <w:tcBorders>
              <w:tl2br w:val="nil"/>
              <w:tr2bl w:val="nil"/>
            </w:tcBorders>
          </w:tcPr>
          <w:p w14:paraId="7816570E" w14:textId="77777777" w:rsidR="00A47DBA" w:rsidRPr="001362F5" w:rsidRDefault="005C5AD0" w:rsidP="009A6C8B">
            <w:pPr>
              <w:jc w:val="left"/>
              <w:rPr>
                <w:rFonts w:cs="Times New Roman"/>
              </w:rPr>
            </w:pPr>
            <w:r w:rsidRPr="001362F5">
              <w:rPr>
                <w:rFonts w:cs="Times New Roman"/>
              </w:rPr>
              <w:t>Blood glucose (LBXSGL)</w:t>
            </w:r>
          </w:p>
        </w:tc>
        <w:tc>
          <w:tcPr>
            <w:tcW w:w="1031" w:type="pct"/>
            <w:tcBorders>
              <w:tl2br w:val="nil"/>
              <w:tr2bl w:val="nil"/>
            </w:tcBorders>
          </w:tcPr>
          <w:p w14:paraId="0C16B770" w14:textId="77777777" w:rsidR="00A47DBA" w:rsidRPr="001362F5" w:rsidRDefault="005C5AD0" w:rsidP="009A6C8B">
            <w:pPr>
              <w:jc w:val="center"/>
              <w:rPr>
                <w:rFonts w:cs="Times New Roman"/>
              </w:rPr>
            </w:pPr>
            <w:r w:rsidRPr="001362F5">
              <w:rPr>
                <w:rFonts w:cs="Times New Roman"/>
              </w:rPr>
              <w:t>114.1 ± 40.8</w:t>
            </w:r>
          </w:p>
        </w:tc>
        <w:tc>
          <w:tcPr>
            <w:tcW w:w="1124" w:type="pct"/>
            <w:tcBorders>
              <w:tl2br w:val="nil"/>
              <w:tr2bl w:val="nil"/>
            </w:tcBorders>
          </w:tcPr>
          <w:p w14:paraId="5E880732" w14:textId="77777777" w:rsidR="00A47DBA" w:rsidRPr="001362F5" w:rsidRDefault="005C5AD0" w:rsidP="009A6C8B">
            <w:pPr>
              <w:jc w:val="center"/>
              <w:rPr>
                <w:rFonts w:cs="Times New Roman"/>
              </w:rPr>
            </w:pPr>
            <w:r w:rsidRPr="001362F5">
              <w:rPr>
                <w:rFonts w:cs="Times New Roman"/>
              </w:rPr>
              <w:t>103.9 ± 29.5</w:t>
            </w:r>
          </w:p>
        </w:tc>
        <w:tc>
          <w:tcPr>
            <w:tcW w:w="525" w:type="pct"/>
            <w:tcBorders>
              <w:tl2br w:val="nil"/>
              <w:tr2bl w:val="nil"/>
            </w:tcBorders>
          </w:tcPr>
          <w:p w14:paraId="2388FC42" w14:textId="77777777" w:rsidR="00A47DBA" w:rsidRPr="001362F5" w:rsidRDefault="005C5AD0" w:rsidP="009A6C8B">
            <w:pPr>
              <w:jc w:val="center"/>
              <w:rPr>
                <w:rFonts w:cs="Times New Roman"/>
              </w:rPr>
            </w:pPr>
            <w:r w:rsidRPr="001362F5">
              <w:rPr>
                <w:rFonts w:cs="Times New Roman"/>
              </w:rPr>
              <w:t>&lt;0.0001</w:t>
            </w:r>
          </w:p>
        </w:tc>
      </w:tr>
      <w:tr w:rsidR="00A47DBA" w:rsidRPr="001362F5" w14:paraId="1E77F766" w14:textId="77777777" w:rsidTr="009A6C8B">
        <w:trPr>
          <w:jc w:val="center"/>
        </w:trPr>
        <w:tc>
          <w:tcPr>
            <w:tcW w:w="2320" w:type="pct"/>
            <w:tcBorders>
              <w:tl2br w:val="nil"/>
              <w:tr2bl w:val="nil"/>
            </w:tcBorders>
          </w:tcPr>
          <w:p w14:paraId="5956EAD0" w14:textId="77777777" w:rsidR="00A47DBA" w:rsidRPr="001362F5" w:rsidRDefault="005C5AD0" w:rsidP="009A6C8B">
            <w:pPr>
              <w:jc w:val="left"/>
              <w:rPr>
                <w:rFonts w:cs="Times New Roman"/>
              </w:rPr>
            </w:pPr>
            <w:r w:rsidRPr="001362F5">
              <w:rPr>
                <w:rFonts w:cs="Times New Roman"/>
              </w:rPr>
              <w:t>Total cholesterol (LBXTC)</w:t>
            </w:r>
          </w:p>
        </w:tc>
        <w:tc>
          <w:tcPr>
            <w:tcW w:w="1031" w:type="pct"/>
            <w:tcBorders>
              <w:tl2br w:val="nil"/>
              <w:tr2bl w:val="nil"/>
            </w:tcBorders>
          </w:tcPr>
          <w:p w14:paraId="767B06F3" w14:textId="77777777" w:rsidR="00A47DBA" w:rsidRPr="001362F5" w:rsidRDefault="005C5AD0" w:rsidP="009A6C8B">
            <w:pPr>
              <w:jc w:val="center"/>
              <w:rPr>
                <w:rFonts w:cs="Times New Roman"/>
              </w:rPr>
            </w:pPr>
            <w:r w:rsidRPr="001362F5">
              <w:rPr>
                <w:rFonts w:cs="Times New Roman"/>
              </w:rPr>
              <w:t>203.3 ± 42.4</w:t>
            </w:r>
          </w:p>
        </w:tc>
        <w:tc>
          <w:tcPr>
            <w:tcW w:w="1124" w:type="pct"/>
            <w:tcBorders>
              <w:tl2br w:val="nil"/>
              <w:tr2bl w:val="nil"/>
            </w:tcBorders>
          </w:tcPr>
          <w:p w14:paraId="68C68CDD" w14:textId="77777777" w:rsidR="00A47DBA" w:rsidRPr="001362F5" w:rsidRDefault="005C5AD0" w:rsidP="009A6C8B">
            <w:pPr>
              <w:jc w:val="center"/>
              <w:rPr>
                <w:rFonts w:cs="Times New Roman"/>
              </w:rPr>
            </w:pPr>
            <w:r w:rsidRPr="001362F5">
              <w:rPr>
                <w:rFonts w:cs="Times New Roman"/>
              </w:rPr>
              <w:t>188.7 ± 40.0</w:t>
            </w:r>
          </w:p>
        </w:tc>
        <w:tc>
          <w:tcPr>
            <w:tcW w:w="525" w:type="pct"/>
            <w:tcBorders>
              <w:tl2br w:val="nil"/>
              <w:tr2bl w:val="nil"/>
            </w:tcBorders>
          </w:tcPr>
          <w:p w14:paraId="2416EC67" w14:textId="77777777" w:rsidR="00A47DBA" w:rsidRPr="001362F5" w:rsidRDefault="005C5AD0" w:rsidP="009A6C8B">
            <w:pPr>
              <w:jc w:val="center"/>
              <w:rPr>
                <w:rFonts w:cs="Times New Roman"/>
              </w:rPr>
            </w:pPr>
            <w:r w:rsidRPr="001362F5">
              <w:rPr>
                <w:rFonts w:cs="Times New Roman"/>
              </w:rPr>
              <w:t>&lt;0.0001</w:t>
            </w:r>
          </w:p>
        </w:tc>
      </w:tr>
      <w:tr w:rsidR="00A47DBA" w:rsidRPr="001362F5" w14:paraId="394AF16A" w14:textId="77777777" w:rsidTr="009A6C8B">
        <w:trPr>
          <w:jc w:val="center"/>
        </w:trPr>
        <w:tc>
          <w:tcPr>
            <w:tcW w:w="2320" w:type="pct"/>
            <w:tcBorders>
              <w:tl2br w:val="nil"/>
              <w:tr2bl w:val="nil"/>
            </w:tcBorders>
          </w:tcPr>
          <w:p w14:paraId="7B5ABE92" w14:textId="77777777" w:rsidR="00A47DBA" w:rsidRPr="001362F5" w:rsidRDefault="005C5AD0" w:rsidP="009A6C8B">
            <w:pPr>
              <w:jc w:val="left"/>
              <w:rPr>
                <w:rFonts w:cs="Times New Roman"/>
              </w:rPr>
            </w:pPr>
            <w:r w:rsidRPr="001362F5">
              <w:rPr>
                <w:rFonts w:cs="Times New Roman"/>
              </w:rPr>
              <w:t>LDL-C (LBDLDL)</w:t>
            </w:r>
          </w:p>
        </w:tc>
        <w:tc>
          <w:tcPr>
            <w:tcW w:w="1031" w:type="pct"/>
            <w:tcBorders>
              <w:tl2br w:val="nil"/>
              <w:tr2bl w:val="nil"/>
            </w:tcBorders>
          </w:tcPr>
          <w:p w14:paraId="634DE1EB" w14:textId="77777777" w:rsidR="00A47DBA" w:rsidRPr="001362F5" w:rsidRDefault="005C5AD0" w:rsidP="009A6C8B">
            <w:pPr>
              <w:jc w:val="center"/>
              <w:rPr>
                <w:rFonts w:cs="Times New Roman"/>
              </w:rPr>
            </w:pPr>
            <w:r w:rsidRPr="001362F5">
              <w:rPr>
                <w:rFonts w:cs="Times New Roman"/>
              </w:rPr>
              <w:t>120.2 ± 38.9</w:t>
            </w:r>
          </w:p>
        </w:tc>
        <w:tc>
          <w:tcPr>
            <w:tcW w:w="1124" w:type="pct"/>
            <w:tcBorders>
              <w:tl2br w:val="nil"/>
              <w:tr2bl w:val="nil"/>
            </w:tcBorders>
          </w:tcPr>
          <w:p w14:paraId="3DE0F061" w14:textId="77777777" w:rsidR="00A47DBA" w:rsidRPr="001362F5" w:rsidRDefault="005C5AD0" w:rsidP="009A6C8B">
            <w:pPr>
              <w:jc w:val="center"/>
              <w:rPr>
                <w:rFonts w:cs="Times New Roman"/>
              </w:rPr>
            </w:pPr>
            <w:r w:rsidRPr="001362F5">
              <w:rPr>
                <w:rFonts w:cs="Times New Roman"/>
              </w:rPr>
              <w:t>112.5 ± 33.6</w:t>
            </w:r>
          </w:p>
        </w:tc>
        <w:tc>
          <w:tcPr>
            <w:tcW w:w="525" w:type="pct"/>
            <w:tcBorders>
              <w:tl2br w:val="nil"/>
              <w:tr2bl w:val="nil"/>
            </w:tcBorders>
          </w:tcPr>
          <w:p w14:paraId="79728450" w14:textId="77777777" w:rsidR="00A47DBA" w:rsidRPr="001362F5" w:rsidRDefault="005C5AD0" w:rsidP="009A6C8B">
            <w:pPr>
              <w:jc w:val="center"/>
              <w:rPr>
                <w:rFonts w:cs="Times New Roman"/>
              </w:rPr>
            </w:pPr>
            <w:r w:rsidRPr="001362F5">
              <w:rPr>
                <w:rFonts w:cs="Times New Roman"/>
              </w:rPr>
              <w:t>0.0001</w:t>
            </w:r>
          </w:p>
        </w:tc>
      </w:tr>
      <w:tr w:rsidR="00A47DBA" w:rsidRPr="001362F5" w14:paraId="48909E24" w14:textId="77777777" w:rsidTr="009A6C8B">
        <w:trPr>
          <w:jc w:val="center"/>
        </w:trPr>
        <w:tc>
          <w:tcPr>
            <w:tcW w:w="2320" w:type="pct"/>
            <w:tcBorders>
              <w:tl2br w:val="nil"/>
              <w:tr2bl w:val="nil"/>
            </w:tcBorders>
          </w:tcPr>
          <w:p w14:paraId="0B1C4F32" w14:textId="77777777" w:rsidR="00A47DBA" w:rsidRPr="001362F5" w:rsidRDefault="005C5AD0" w:rsidP="009A6C8B">
            <w:pPr>
              <w:jc w:val="left"/>
              <w:rPr>
                <w:rFonts w:cs="Times New Roman"/>
              </w:rPr>
            </w:pPr>
            <w:r w:rsidRPr="001362F5">
              <w:rPr>
                <w:rFonts w:cs="Times New Roman"/>
              </w:rPr>
              <w:t>HDL-C (LBDHDD)</w:t>
            </w:r>
          </w:p>
        </w:tc>
        <w:tc>
          <w:tcPr>
            <w:tcW w:w="1031" w:type="pct"/>
            <w:tcBorders>
              <w:tl2br w:val="nil"/>
              <w:tr2bl w:val="nil"/>
            </w:tcBorders>
          </w:tcPr>
          <w:p w14:paraId="5816E2EA" w14:textId="77777777" w:rsidR="00A47DBA" w:rsidRPr="001362F5" w:rsidRDefault="005C5AD0" w:rsidP="009A6C8B">
            <w:pPr>
              <w:jc w:val="center"/>
              <w:rPr>
                <w:rFonts w:cs="Times New Roman"/>
              </w:rPr>
            </w:pPr>
            <w:r w:rsidRPr="001362F5">
              <w:rPr>
                <w:rFonts w:cs="Times New Roman"/>
              </w:rPr>
              <w:t>48.2 ± 11.7</w:t>
            </w:r>
          </w:p>
        </w:tc>
        <w:tc>
          <w:tcPr>
            <w:tcW w:w="1124" w:type="pct"/>
            <w:tcBorders>
              <w:tl2br w:val="nil"/>
              <w:tr2bl w:val="nil"/>
            </w:tcBorders>
          </w:tcPr>
          <w:p w14:paraId="010C1C3B" w14:textId="77777777" w:rsidR="00A47DBA" w:rsidRPr="001362F5" w:rsidRDefault="005C5AD0" w:rsidP="009A6C8B">
            <w:pPr>
              <w:jc w:val="center"/>
              <w:rPr>
                <w:rFonts w:cs="Times New Roman"/>
              </w:rPr>
            </w:pPr>
            <w:r w:rsidRPr="001362F5">
              <w:rPr>
                <w:rFonts w:cs="Times New Roman"/>
              </w:rPr>
              <w:t>60.2 ± 16.9</w:t>
            </w:r>
          </w:p>
        </w:tc>
        <w:tc>
          <w:tcPr>
            <w:tcW w:w="525" w:type="pct"/>
            <w:tcBorders>
              <w:tl2br w:val="nil"/>
              <w:tr2bl w:val="nil"/>
            </w:tcBorders>
          </w:tcPr>
          <w:p w14:paraId="48A3A227" w14:textId="77777777" w:rsidR="00A47DBA" w:rsidRPr="001362F5" w:rsidRDefault="005C5AD0" w:rsidP="009A6C8B">
            <w:pPr>
              <w:jc w:val="center"/>
              <w:rPr>
                <w:rFonts w:cs="Times New Roman"/>
              </w:rPr>
            </w:pPr>
            <w:r w:rsidRPr="001362F5">
              <w:rPr>
                <w:rFonts w:cs="Times New Roman"/>
              </w:rPr>
              <w:t>&lt;0.0001</w:t>
            </w:r>
          </w:p>
        </w:tc>
      </w:tr>
      <w:tr w:rsidR="00A47DBA" w:rsidRPr="001362F5" w14:paraId="442701AC" w14:textId="77777777" w:rsidTr="009A6C8B">
        <w:trPr>
          <w:jc w:val="center"/>
        </w:trPr>
        <w:tc>
          <w:tcPr>
            <w:tcW w:w="2320" w:type="pct"/>
            <w:tcBorders>
              <w:tl2br w:val="nil"/>
              <w:tr2bl w:val="nil"/>
            </w:tcBorders>
          </w:tcPr>
          <w:p w14:paraId="6F0FA690" w14:textId="77777777" w:rsidR="00A47DBA" w:rsidRPr="001362F5" w:rsidRDefault="005C5AD0" w:rsidP="009A6C8B">
            <w:pPr>
              <w:jc w:val="left"/>
              <w:rPr>
                <w:rFonts w:cs="Times New Roman"/>
              </w:rPr>
            </w:pPr>
            <w:r w:rsidRPr="001362F5">
              <w:rPr>
                <w:rFonts w:cs="Times New Roman"/>
              </w:rPr>
              <w:t>RC</w:t>
            </w:r>
          </w:p>
        </w:tc>
        <w:tc>
          <w:tcPr>
            <w:tcW w:w="1031" w:type="pct"/>
            <w:tcBorders>
              <w:tl2br w:val="nil"/>
              <w:tr2bl w:val="nil"/>
            </w:tcBorders>
          </w:tcPr>
          <w:p w14:paraId="4675DA33" w14:textId="77777777" w:rsidR="00A47DBA" w:rsidRPr="001362F5" w:rsidRDefault="005C5AD0" w:rsidP="009A6C8B">
            <w:pPr>
              <w:jc w:val="center"/>
              <w:rPr>
                <w:rFonts w:cs="Times New Roman"/>
              </w:rPr>
            </w:pPr>
            <w:r w:rsidRPr="001362F5">
              <w:rPr>
                <w:rFonts w:cs="Times New Roman"/>
              </w:rPr>
              <w:t>34.9 ± 11.7</w:t>
            </w:r>
          </w:p>
        </w:tc>
        <w:tc>
          <w:tcPr>
            <w:tcW w:w="1124" w:type="pct"/>
            <w:tcBorders>
              <w:tl2br w:val="nil"/>
              <w:tr2bl w:val="nil"/>
            </w:tcBorders>
          </w:tcPr>
          <w:p w14:paraId="3240A1FB" w14:textId="77777777" w:rsidR="00A47DBA" w:rsidRPr="001362F5" w:rsidRDefault="005C5AD0" w:rsidP="009A6C8B">
            <w:pPr>
              <w:jc w:val="center"/>
              <w:rPr>
                <w:rFonts w:cs="Times New Roman"/>
              </w:rPr>
            </w:pPr>
            <w:r w:rsidRPr="001362F5">
              <w:rPr>
                <w:rFonts w:cs="Times New Roman"/>
              </w:rPr>
              <w:t>16.0 ± 3.8</w:t>
            </w:r>
          </w:p>
        </w:tc>
        <w:tc>
          <w:tcPr>
            <w:tcW w:w="525" w:type="pct"/>
            <w:tcBorders>
              <w:tl2br w:val="nil"/>
              <w:tr2bl w:val="nil"/>
            </w:tcBorders>
          </w:tcPr>
          <w:p w14:paraId="7492F0A6" w14:textId="77777777" w:rsidR="00A47DBA" w:rsidRPr="001362F5" w:rsidRDefault="005C5AD0" w:rsidP="009A6C8B">
            <w:pPr>
              <w:jc w:val="center"/>
              <w:rPr>
                <w:rFonts w:cs="Times New Roman"/>
              </w:rPr>
            </w:pPr>
            <w:r w:rsidRPr="001362F5">
              <w:rPr>
                <w:rFonts w:cs="Times New Roman"/>
              </w:rPr>
              <w:t>&lt;0.0001</w:t>
            </w:r>
          </w:p>
        </w:tc>
      </w:tr>
    </w:tbl>
    <w:p w14:paraId="2777F695" w14:textId="77777777" w:rsidR="00A47DBA" w:rsidRPr="001362F5" w:rsidRDefault="00A47DBA" w:rsidP="001362F5">
      <w:pPr>
        <w:rPr>
          <w:rFonts w:cs="Times New Roman"/>
        </w:rPr>
      </w:pPr>
    </w:p>
    <w:p w14:paraId="403B7677" w14:textId="241CCAFC" w:rsidR="00A47DBA" w:rsidRPr="001362F5" w:rsidRDefault="005C5AD0">
      <w:pPr>
        <w:rPr>
          <w:rFonts w:cs="Times New Roman"/>
        </w:rPr>
      </w:pPr>
      <w:r w:rsidRPr="009A6C8B">
        <w:rPr>
          <w:rFonts w:cs="Times New Roman"/>
          <w:b/>
          <w:bCs/>
        </w:rPr>
        <w:t xml:space="preserve">Table 1 </w:t>
      </w:r>
      <w:r w:rsidRPr="002C474B">
        <w:rPr>
          <w:rFonts w:cs="Times New Roman"/>
        </w:rPr>
        <w:t>and</w:t>
      </w:r>
      <w:r w:rsidRPr="009A6C8B">
        <w:rPr>
          <w:rFonts w:cs="Times New Roman"/>
          <w:b/>
          <w:bCs/>
        </w:rPr>
        <w:t xml:space="preserve"> Table 2</w:t>
      </w:r>
      <w:r w:rsidRPr="001362F5">
        <w:rPr>
          <w:rFonts w:cs="Times New Roman"/>
        </w:rPr>
        <w:t xml:space="preserve"> summarize the baseline characteristics of the CHARLS (n</w:t>
      </w:r>
      <w:r w:rsidR="002C474B">
        <w:rPr>
          <w:rFonts w:cs="Times New Roman"/>
        </w:rPr>
        <w:t xml:space="preserve"> </w:t>
      </w:r>
      <w:r w:rsidRPr="001362F5">
        <w:rPr>
          <w:rFonts w:cs="Times New Roman"/>
        </w:rPr>
        <w:t>=</w:t>
      </w:r>
      <w:r w:rsidR="002C474B">
        <w:rPr>
          <w:rFonts w:cs="Times New Roman"/>
        </w:rPr>
        <w:t xml:space="preserve"> </w:t>
      </w:r>
      <w:r w:rsidRPr="001362F5">
        <w:rPr>
          <w:rFonts w:cs="Times New Roman"/>
        </w:rPr>
        <w:t>5,955) and NHANES (n</w:t>
      </w:r>
      <w:r w:rsidR="002C474B">
        <w:rPr>
          <w:rFonts w:cs="Times New Roman"/>
        </w:rPr>
        <w:t xml:space="preserve"> </w:t>
      </w:r>
      <w:r w:rsidRPr="001362F5">
        <w:rPr>
          <w:rFonts w:cs="Times New Roman"/>
        </w:rPr>
        <w:t>=</w:t>
      </w:r>
      <w:r w:rsidR="002C474B">
        <w:rPr>
          <w:rFonts w:cs="Times New Roman"/>
        </w:rPr>
        <w:t xml:space="preserve"> </w:t>
      </w:r>
      <w:r w:rsidRPr="001362F5">
        <w:rPr>
          <w:rFonts w:cs="Times New Roman"/>
        </w:rPr>
        <w:t>2,588) cohorts stratified by RCII. In both populations, the high RCII group exhibited significantly higher WBC counts (CHARLS: 6.70 vs. 5.87 ×10</w:t>
      </w:r>
      <w:r w:rsidRPr="009A6C8B">
        <w:rPr>
          <w:rFonts w:cs="Times New Roman"/>
        </w:rPr>
        <w:t>⁹</w:t>
      </w:r>
      <w:r w:rsidRPr="001362F5">
        <w:rPr>
          <w:rFonts w:cs="Times New Roman"/>
        </w:rPr>
        <w:t xml:space="preserve">/L; NHANES: 7.0 vs. 6.2 </w:t>
      </w:r>
      <w:r w:rsidRPr="009A6C8B">
        <w:rPr>
          <w:rFonts w:eastAsia="DengXian" w:cs="Times New Roman" w:hint="eastAsia"/>
        </w:rPr>
        <w:t>×</w:t>
      </w:r>
      <w:r w:rsidRPr="001362F5">
        <w:rPr>
          <w:rFonts w:cs="Times New Roman"/>
        </w:rPr>
        <w:t>10</w:t>
      </w:r>
      <w:r w:rsidRPr="009A6C8B">
        <w:rPr>
          <w:rFonts w:cs="Times New Roman"/>
        </w:rPr>
        <w:t>⁹</w:t>
      </w:r>
      <w:r w:rsidRPr="001362F5">
        <w:rPr>
          <w:rFonts w:cs="Times New Roman"/>
        </w:rPr>
        <w:t xml:space="preserve">/L, both </w:t>
      </w:r>
      <w:r w:rsidRPr="001362F5">
        <w:rPr>
          <w:rFonts w:cs="Times New Roman"/>
          <w:i/>
          <w:iCs/>
        </w:rPr>
        <w:t xml:space="preserve">p </w:t>
      </w:r>
      <w:r w:rsidRPr="001362F5">
        <w:rPr>
          <w:rFonts w:cs="Times New Roman"/>
        </w:rPr>
        <w:t>&lt; 0.001) and a greater burden of cardiometabolic risk factors, including hypertension, diabetes, dyslipidemia, and elevated BMI, triglycerides, and blood glucose (</w:t>
      </w:r>
      <w:r w:rsidRPr="001362F5">
        <w:rPr>
          <w:rFonts w:cs="Times New Roman"/>
          <w:i/>
          <w:iCs/>
        </w:rPr>
        <w:t xml:space="preserve">p </w:t>
      </w:r>
      <w:r w:rsidRPr="001362F5">
        <w:rPr>
          <w:rFonts w:cs="Times New Roman"/>
        </w:rPr>
        <w:t>&lt; 0.05).</w:t>
      </w:r>
    </w:p>
    <w:p w14:paraId="443C7FE2" w14:textId="77777777" w:rsidR="00A47DBA" w:rsidRPr="001362F5" w:rsidRDefault="00A47DBA" w:rsidP="001362F5">
      <w:pPr>
        <w:rPr>
          <w:rFonts w:cs="Times New Roman"/>
        </w:rPr>
      </w:pPr>
    </w:p>
    <w:p w14:paraId="6002D3F8" w14:textId="77777777" w:rsidR="00A47DBA" w:rsidRPr="009A6C8B" w:rsidRDefault="005C5AD0" w:rsidP="001362F5">
      <w:pPr>
        <w:rPr>
          <w:rFonts w:cs="Times New Roman"/>
          <w:b/>
          <w:bCs/>
        </w:rPr>
      </w:pPr>
      <w:r w:rsidRPr="009A6C8B">
        <w:rPr>
          <w:rFonts w:cs="Times New Roman"/>
          <w:b/>
          <w:bCs/>
        </w:rPr>
        <w:t>3.2. Weighted univariate analysis</w:t>
      </w:r>
    </w:p>
    <w:p w14:paraId="678ACD3F" w14:textId="77777777" w:rsidR="00A47DBA" w:rsidRPr="001362F5" w:rsidRDefault="005C5AD0">
      <w:pPr>
        <w:rPr>
          <w:rFonts w:cs="Times New Roman"/>
        </w:rPr>
      </w:pPr>
      <w:r w:rsidRPr="009A6C8B">
        <w:rPr>
          <w:rFonts w:cs="Times New Roman"/>
          <w:b/>
          <w:bCs/>
        </w:rPr>
        <w:t>Table 3.</w:t>
      </w:r>
      <w:r w:rsidRPr="001362F5">
        <w:rPr>
          <w:rFonts w:cs="Times New Roman"/>
        </w:rPr>
        <w:t xml:space="preserve"> Weighted univariate logistic regression analysis in the CHARLS database</w:t>
      </w:r>
    </w:p>
    <w:tbl>
      <w:tblPr>
        <w:tblW w:w="5000" w:type="pct"/>
        <w:jc w:val="center"/>
        <w:tblLook w:val="04A0" w:firstRow="1" w:lastRow="0" w:firstColumn="1" w:lastColumn="0" w:noHBand="0" w:noVBand="1"/>
      </w:tblPr>
      <w:tblGrid>
        <w:gridCol w:w="2203"/>
        <w:gridCol w:w="742"/>
        <w:gridCol w:w="1980"/>
        <w:gridCol w:w="2036"/>
        <w:gridCol w:w="1037"/>
        <w:gridCol w:w="1640"/>
      </w:tblGrid>
      <w:tr w:rsidR="00A47DBA" w:rsidRPr="001362F5" w14:paraId="3233F346" w14:textId="77777777" w:rsidTr="009A6C8B">
        <w:trPr>
          <w:tblHeader/>
          <w:jc w:val="center"/>
        </w:trPr>
        <w:tc>
          <w:tcPr>
            <w:tcW w:w="1143" w:type="pct"/>
            <w:tcBorders>
              <w:top w:val="single" w:sz="12" w:space="0" w:color="auto"/>
              <w:left w:val="nil"/>
              <w:bottom w:val="nil"/>
              <w:right w:val="nil"/>
            </w:tcBorders>
            <w:tcMar>
              <w:top w:w="-1" w:type="dxa"/>
              <w:left w:w="-1" w:type="dxa"/>
              <w:bottom w:w="-1" w:type="dxa"/>
              <w:right w:w="-1" w:type="dxa"/>
            </w:tcMar>
          </w:tcPr>
          <w:p w14:paraId="52F0E944" w14:textId="77777777" w:rsidR="00A47DBA" w:rsidRPr="009A6C8B" w:rsidRDefault="005C5AD0" w:rsidP="009A6C8B">
            <w:pPr>
              <w:jc w:val="left"/>
              <w:rPr>
                <w:rFonts w:cs="Times New Roman"/>
                <w:b/>
                <w:bCs/>
              </w:rPr>
            </w:pPr>
            <w:r w:rsidRPr="009A6C8B">
              <w:rPr>
                <w:rFonts w:cs="Times New Roman"/>
                <w:b/>
                <w:bCs/>
              </w:rPr>
              <w:t>Variable</w:t>
            </w:r>
          </w:p>
        </w:tc>
        <w:tc>
          <w:tcPr>
            <w:tcW w:w="385" w:type="pct"/>
            <w:tcBorders>
              <w:top w:val="single" w:sz="12" w:space="0" w:color="auto"/>
              <w:left w:val="nil"/>
              <w:bottom w:val="nil"/>
              <w:right w:val="nil"/>
            </w:tcBorders>
            <w:tcMar>
              <w:top w:w="-1" w:type="dxa"/>
              <w:left w:w="-1" w:type="dxa"/>
              <w:bottom w:w="-1" w:type="dxa"/>
              <w:right w:w="-1" w:type="dxa"/>
            </w:tcMar>
          </w:tcPr>
          <w:p w14:paraId="7F31A772" w14:textId="77777777" w:rsidR="00A47DBA" w:rsidRPr="009A6C8B" w:rsidRDefault="005C5AD0" w:rsidP="009A6C8B">
            <w:pPr>
              <w:jc w:val="center"/>
              <w:rPr>
                <w:rFonts w:cs="Times New Roman"/>
                <w:b/>
                <w:bCs/>
              </w:rPr>
            </w:pPr>
            <w:r w:rsidRPr="009A6C8B">
              <w:rPr>
                <w:rFonts w:cs="Times New Roman"/>
                <w:b/>
                <w:bCs/>
              </w:rPr>
              <w:t>OR</w:t>
            </w:r>
          </w:p>
        </w:tc>
        <w:tc>
          <w:tcPr>
            <w:tcW w:w="1027" w:type="pct"/>
            <w:tcBorders>
              <w:top w:val="single" w:sz="12" w:space="0" w:color="auto"/>
              <w:left w:val="nil"/>
              <w:bottom w:val="nil"/>
              <w:right w:val="nil"/>
            </w:tcBorders>
            <w:tcMar>
              <w:top w:w="-1" w:type="dxa"/>
              <w:left w:w="-1" w:type="dxa"/>
              <w:bottom w:w="-1" w:type="dxa"/>
              <w:right w:w="-1" w:type="dxa"/>
            </w:tcMar>
          </w:tcPr>
          <w:p w14:paraId="2EF1C723" w14:textId="77777777" w:rsidR="00A47DBA" w:rsidRPr="009A6C8B" w:rsidRDefault="005C5AD0" w:rsidP="009A6C8B">
            <w:pPr>
              <w:jc w:val="center"/>
              <w:rPr>
                <w:rFonts w:cs="Times New Roman"/>
                <w:b/>
                <w:bCs/>
              </w:rPr>
            </w:pPr>
            <w:r w:rsidRPr="009A6C8B">
              <w:rPr>
                <w:rFonts w:cs="Times New Roman"/>
                <w:b/>
                <w:bCs/>
              </w:rPr>
              <w:t>95% CI lower</w:t>
            </w:r>
          </w:p>
        </w:tc>
        <w:tc>
          <w:tcPr>
            <w:tcW w:w="1056" w:type="pct"/>
            <w:tcBorders>
              <w:top w:val="single" w:sz="12" w:space="0" w:color="auto"/>
              <w:left w:val="nil"/>
              <w:bottom w:val="nil"/>
              <w:right w:val="nil"/>
            </w:tcBorders>
            <w:tcMar>
              <w:top w:w="-1" w:type="dxa"/>
              <w:left w:w="-1" w:type="dxa"/>
              <w:bottom w:w="-1" w:type="dxa"/>
              <w:right w:w="-1" w:type="dxa"/>
            </w:tcMar>
          </w:tcPr>
          <w:p w14:paraId="0C7153F9" w14:textId="77777777" w:rsidR="00A47DBA" w:rsidRPr="009A6C8B" w:rsidRDefault="005C5AD0" w:rsidP="009A6C8B">
            <w:pPr>
              <w:jc w:val="center"/>
              <w:rPr>
                <w:rFonts w:cs="Times New Roman"/>
                <w:b/>
                <w:bCs/>
              </w:rPr>
            </w:pPr>
            <w:r w:rsidRPr="009A6C8B">
              <w:rPr>
                <w:rFonts w:cs="Times New Roman"/>
                <w:b/>
                <w:bCs/>
              </w:rPr>
              <w:t>95% CI upper</w:t>
            </w:r>
          </w:p>
        </w:tc>
        <w:tc>
          <w:tcPr>
            <w:tcW w:w="538" w:type="pct"/>
            <w:tcBorders>
              <w:top w:val="single" w:sz="12" w:space="0" w:color="auto"/>
              <w:left w:val="nil"/>
              <w:bottom w:val="nil"/>
              <w:right w:val="nil"/>
            </w:tcBorders>
            <w:tcMar>
              <w:top w:w="-1" w:type="dxa"/>
              <w:left w:w="-1" w:type="dxa"/>
              <w:bottom w:w="-1" w:type="dxa"/>
              <w:right w:w="-1" w:type="dxa"/>
            </w:tcMar>
          </w:tcPr>
          <w:p w14:paraId="72AF2B28" w14:textId="77777777" w:rsidR="00A47DBA" w:rsidRPr="009A6C8B" w:rsidRDefault="005C5AD0" w:rsidP="009A6C8B">
            <w:pPr>
              <w:jc w:val="center"/>
              <w:rPr>
                <w:rFonts w:cs="Times New Roman"/>
                <w:b/>
                <w:bCs/>
              </w:rPr>
            </w:pPr>
            <w:r w:rsidRPr="009A6C8B">
              <w:rPr>
                <w:rFonts w:cs="Times New Roman"/>
                <w:b/>
                <w:bCs/>
                <w:i/>
                <w:iCs/>
              </w:rPr>
              <w:t>P</w:t>
            </w:r>
            <w:r w:rsidRPr="009A6C8B">
              <w:rPr>
                <w:rFonts w:cs="Times New Roman"/>
                <w:b/>
                <w:bCs/>
              </w:rPr>
              <w:t xml:space="preserve"> value</w:t>
            </w:r>
          </w:p>
        </w:tc>
        <w:tc>
          <w:tcPr>
            <w:tcW w:w="851" w:type="pct"/>
            <w:tcBorders>
              <w:top w:val="single" w:sz="12" w:space="0" w:color="auto"/>
              <w:left w:val="nil"/>
              <w:bottom w:val="nil"/>
              <w:right w:val="nil"/>
            </w:tcBorders>
            <w:tcMar>
              <w:top w:w="-1" w:type="dxa"/>
              <w:left w:w="-1" w:type="dxa"/>
              <w:bottom w:w="-1" w:type="dxa"/>
              <w:right w:w="-1" w:type="dxa"/>
            </w:tcMar>
          </w:tcPr>
          <w:p w14:paraId="4517841C" w14:textId="77777777" w:rsidR="00A47DBA" w:rsidRPr="009A6C8B" w:rsidRDefault="005C5AD0" w:rsidP="009A6C8B">
            <w:pPr>
              <w:jc w:val="center"/>
              <w:rPr>
                <w:rFonts w:cs="Times New Roman"/>
                <w:b/>
                <w:bCs/>
              </w:rPr>
            </w:pPr>
            <w:r w:rsidRPr="009A6C8B">
              <w:rPr>
                <w:rFonts w:cs="Times New Roman"/>
                <w:b/>
                <w:bCs/>
              </w:rPr>
              <w:t>Sample size</w:t>
            </w:r>
          </w:p>
        </w:tc>
      </w:tr>
      <w:tr w:rsidR="00A47DBA" w:rsidRPr="001362F5" w14:paraId="2EEAA5DF" w14:textId="77777777" w:rsidTr="009A6C8B">
        <w:trPr>
          <w:jc w:val="center"/>
        </w:trPr>
        <w:tc>
          <w:tcPr>
            <w:tcW w:w="1143" w:type="pct"/>
            <w:tcBorders>
              <w:top w:val="single" w:sz="4" w:space="0" w:color="auto"/>
              <w:left w:val="nil"/>
              <w:bottom w:val="nil"/>
              <w:right w:val="nil"/>
            </w:tcBorders>
            <w:tcMar>
              <w:top w:w="-1" w:type="dxa"/>
              <w:left w:w="-1" w:type="dxa"/>
              <w:bottom w:w="-1" w:type="dxa"/>
              <w:right w:w="-1" w:type="dxa"/>
            </w:tcMar>
          </w:tcPr>
          <w:p w14:paraId="0E089AC0" w14:textId="77777777" w:rsidR="00A47DBA" w:rsidRPr="001362F5" w:rsidRDefault="005C5AD0" w:rsidP="009A6C8B">
            <w:pPr>
              <w:jc w:val="left"/>
              <w:rPr>
                <w:rFonts w:cs="Times New Roman"/>
              </w:rPr>
            </w:pPr>
            <w:r w:rsidRPr="001362F5">
              <w:rPr>
                <w:rFonts w:cs="Times New Roman"/>
              </w:rPr>
              <w:t>WBC</w:t>
            </w:r>
          </w:p>
        </w:tc>
        <w:tc>
          <w:tcPr>
            <w:tcW w:w="385" w:type="pct"/>
            <w:tcBorders>
              <w:top w:val="single" w:sz="4" w:space="0" w:color="auto"/>
              <w:left w:val="nil"/>
              <w:bottom w:val="nil"/>
              <w:right w:val="nil"/>
            </w:tcBorders>
            <w:tcMar>
              <w:top w:w="-1" w:type="dxa"/>
              <w:left w:w="-1" w:type="dxa"/>
              <w:bottom w:w="-1" w:type="dxa"/>
              <w:right w:w="-1" w:type="dxa"/>
            </w:tcMar>
          </w:tcPr>
          <w:p w14:paraId="7B2574D0" w14:textId="77777777" w:rsidR="00A47DBA" w:rsidRPr="001362F5" w:rsidRDefault="005C5AD0" w:rsidP="009A6C8B">
            <w:pPr>
              <w:jc w:val="center"/>
              <w:rPr>
                <w:rFonts w:cs="Times New Roman"/>
              </w:rPr>
            </w:pPr>
            <w:r w:rsidRPr="001362F5">
              <w:rPr>
                <w:rFonts w:cs="Times New Roman"/>
              </w:rPr>
              <w:t>1.272</w:t>
            </w:r>
          </w:p>
        </w:tc>
        <w:tc>
          <w:tcPr>
            <w:tcW w:w="1027" w:type="pct"/>
            <w:tcBorders>
              <w:top w:val="single" w:sz="4" w:space="0" w:color="auto"/>
              <w:left w:val="nil"/>
              <w:bottom w:val="nil"/>
              <w:right w:val="nil"/>
            </w:tcBorders>
            <w:tcMar>
              <w:top w:w="-1" w:type="dxa"/>
              <w:left w:w="-1" w:type="dxa"/>
              <w:bottom w:w="-1" w:type="dxa"/>
              <w:right w:w="-1" w:type="dxa"/>
            </w:tcMar>
          </w:tcPr>
          <w:p w14:paraId="66FF5130" w14:textId="77777777" w:rsidR="00A47DBA" w:rsidRPr="001362F5" w:rsidRDefault="005C5AD0" w:rsidP="009A6C8B">
            <w:pPr>
              <w:jc w:val="center"/>
              <w:rPr>
                <w:rFonts w:cs="Times New Roman"/>
              </w:rPr>
            </w:pPr>
            <w:r w:rsidRPr="001362F5">
              <w:rPr>
                <w:rFonts w:cs="Times New Roman"/>
              </w:rPr>
              <w:t>1.235</w:t>
            </w:r>
          </w:p>
        </w:tc>
        <w:tc>
          <w:tcPr>
            <w:tcW w:w="1056" w:type="pct"/>
            <w:tcBorders>
              <w:top w:val="single" w:sz="4" w:space="0" w:color="auto"/>
              <w:left w:val="nil"/>
              <w:bottom w:val="nil"/>
              <w:right w:val="nil"/>
            </w:tcBorders>
            <w:tcMar>
              <w:top w:w="-1" w:type="dxa"/>
              <w:left w:w="-1" w:type="dxa"/>
              <w:bottom w:w="-1" w:type="dxa"/>
              <w:right w:w="-1" w:type="dxa"/>
            </w:tcMar>
          </w:tcPr>
          <w:p w14:paraId="6BDA8191" w14:textId="77777777" w:rsidR="00A47DBA" w:rsidRPr="001362F5" w:rsidRDefault="005C5AD0" w:rsidP="009A6C8B">
            <w:pPr>
              <w:jc w:val="center"/>
              <w:rPr>
                <w:rFonts w:cs="Times New Roman"/>
              </w:rPr>
            </w:pPr>
            <w:r w:rsidRPr="001362F5">
              <w:rPr>
                <w:rFonts w:cs="Times New Roman"/>
              </w:rPr>
              <w:t>1.311</w:t>
            </w:r>
          </w:p>
        </w:tc>
        <w:tc>
          <w:tcPr>
            <w:tcW w:w="538" w:type="pct"/>
            <w:tcBorders>
              <w:top w:val="single" w:sz="4" w:space="0" w:color="auto"/>
              <w:left w:val="nil"/>
              <w:bottom w:val="nil"/>
              <w:right w:val="nil"/>
            </w:tcBorders>
            <w:tcMar>
              <w:top w:w="-1" w:type="dxa"/>
              <w:left w:w="-1" w:type="dxa"/>
              <w:bottom w:w="-1" w:type="dxa"/>
              <w:right w:w="-1" w:type="dxa"/>
            </w:tcMar>
          </w:tcPr>
          <w:p w14:paraId="38A97D6E" w14:textId="77777777" w:rsidR="00A47DBA" w:rsidRPr="001362F5" w:rsidRDefault="005C5AD0" w:rsidP="009A6C8B">
            <w:pPr>
              <w:jc w:val="center"/>
              <w:rPr>
                <w:rFonts w:cs="Times New Roman"/>
              </w:rPr>
            </w:pPr>
            <w:r w:rsidRPr="001362F5">
              <w:rPr>
                <w:rFonts w:cs="Times New Roman"/>
              </w:rPr>
              <w:t>0.0000</w:t>
            </w:r>
          </w:p>
        </w:tc>
        <w:tc>
          <w:tcPr>
            <w:tcW w:w="851" w:type="pct"/>
            <w:tcBorders>
              <w:top w:val="single" w:sz="4" w:space="0" w:color="auto"/>
              <w:left w:val="nil"/>
              <w:bottom w:val="nil"/>
              <w:right w:val="nil"/>
            </w:tcBorders>
            <w:tcMar>
              <w:top w:w="-1" w:type="dxa"/>
              <w:left w:w="-1" w:type="dxa"/>
              <w:bottom w:w="-1" w:type="dxa"/>
              <w:right w:w="-1" w:type="dxa"/>
            </w:tcMar>
          </w:tcPr>
          <w:p w14:paraId="593DB236" w14:textId="77777777" w:rsidR="00A47DBA" w:rsidRPr="001362F5" w:rsidRDefault="005C5AD0" w:rsidP="009A6C8B">
            <w:pPr>
              <w:jc w:val="center"/>
              <w:rPr>
                <w:rFonts w:cs="Times New Roman"/>
              </w:rPr>
            </w:pPr>
            <w:r w:rsidRPr="001362F5">
              <w:rPr>
                <w:rFonts w:cs="Times New Roman"/>
              </w:rPr>
              <w:t>5955</w:t>
            </w:r>
          </w:p>
        </w:tc>
      </w:tr>
      <w:tr w:rsidR="00A47DBA" w:rsidRPr="001362F5" w14:paraId="2EB7C119" w14:textId="77777777" w:rsidTr="009A6C8B">
        <w:trPr>
          <w:jc w:val="center"/>
        </w:trPr>
        <w:tc>
          <w:tcPr>
            <w:tcW w:w="1143" w:type="pct"/>
            <w:tcBorders>
              <w:top w:val="nil"/>
              <w:left w:val="nil"/>
              <w:bottom w:val="nil"/>
              <w:right w:val="nil"/>
            </w:tcBorders>
            <w:tcMar>
              <w:top w:w="-1" w:type="dxa"/>
              <w:left w:w="-1" w:type="dxa"/>
              <w:bottom w:w="-1" w:type="dxa"/>
              <w:right w:w="-1" w:type="dxa"/>
            </w:tcMar>
          </w:tcPr>
          <w:p w14:paraId="7AEA3732" w14:textId="77777777" w:rsidR="00A47DBA" w:rsidRPr="001362F5" w:rsidRDefault="005C5AD0" w:rsidP="009A6C8B">
            <w:pPr>
              <w:jc w:val="left"/>
              <w:rPr>
                <w:rFonts w:cs="Times New Roman"/>
              </w:rPr>
            </w:pPr>
            <w:r w:rsidRPr="001362F5">
              <w:rPr>
                <w:rFonts w:cs="Times New Roman"/>
              </w:rPr>
              <w:t>Age</w:t>
            </w:r>
          </w:p>
        </w:tc>
        <w:tc>
          <w:tcPr>
            <w:tcW w:w="385" w:type="pct"/>
            <w:tcBorders>
              <w:top w:val="nil"/>
              <w:left w:val="nil"/>
              <w:bottom w:val="nil"/>
              <w:right w:val="nil"/>
            </w:tcBorders>
            <w:tcMar>
              <w:top w:w="-1" w:type="dxa"/>
              <w:left w:w="-1" w:type="dxa"/>
              <w:bottom w:w="-1" w:type="dxa"/>
              <w:right w:w="-1" w:type="dxa"/>
            </w:tcMar>
          </w:tcPr>
          <w:p w14:paraId="06547B8B" w14:textId="77777777" w:rsidR="00A47DBA" w:rsidRPr="001362F5" w:rsidRDefault="005C5AD0" w:rsidP="009A6C8B">
            <w:pPr>
              <w:jc w:val="center"/>
              <w:rPr>
                <w:rFonts w:cs="Times New Roman"/>
              </w:rPr>
            </w:pPr>
            <w:r w:rsidRPr="001362F5">
              <w:rPr>
                <w:rFonts w:cs="Times New Roman"/>
              </w:rPr>
              <w:t>1.015</w:t>
            </w:r>
          </w:p>
        </w:tc>
        <w:tc>
          <w:tcPr>
            <w:tcW w:w="1027" w:type="pct"/>
            <w:tcBorders>
              <w:top w:val="nil"/>
              <w:left w:val="nil"/>
              <w:bottom w:val="nil"/>
              <w:right w:val="nil"/>
            </w:tcBorders>
            <w:tcMar>
              <w:top w:w="-1" w:type="dxa"/>
              <w:left w:w="-1" w:type="dxa"/>
              <w:bottom w:w="-1" w:type="dxa"/>
              <w:right w:w="-1" w:type="dxa"/>
            </w:tcMar>
          </w:tcPr>
          <w:p w14:paraId="72143911" w14:textId="77777777" w:rsidR="00A47DBA" w:rsidRPr="001362F5" w:rsidRDefault="005C5AD0" w:rsidP="009A6C8B">
            <w:pPr>
              <w:jc w:val="center"/>
              <w:rPr>
                <w:rFonts w:cs="Times New Roman"/>
              </w:rPr>
            </w:pPr>
            <w:r w:rsidRPr="001362F5">
              <w:rPr>
                <w:rFonts w:cs="Times New Roman"/>
              </w:rPr>
              <w:t>1.009</w:t>
            </w:r>
          </w:p>
        </w:tc>
        <w:tc>
          <w:tcPr>
            <w:tcW w:w="1056" w:type="pct"/>
            <w:tcBorders>
              <w:top w:val="nil"/>
              <w:left w:val="nil"/>
              <w:bottom w:val="nil"/>
              <w:right w:val="nil"/>
            </w:tcBorders>
            <w:tcMar>
              <w:top w:w="-1" w:type="dxa"/>
              <w:left w:w="-1" w:type="dxa"/>
              <w:bottom w:w="-1" w:type="dxa"/>
              <w:right w:w="-1" w:type="dxa"/>
            </w:tcMar>
          </w:tcPr>
          <w:p w14:paraId="0CDE3C83" w14:textId="77777777" w:rsidR="00A47DBA" w:rsidRPr="001362F5" w:rsidRDefault="005C5AD0" w:rsidP="009A6C8B">
            <w:pPr>
              <w:jc w:val="center"/>
              <w:rPr>
                <w:rFonts w:cs="Times New Roman"/>
              </w:rPr>
            </w:pPr>
            <w:r w:rsidRPr="001362F5">
              <w:rPr>
                <w:rFonts w:cs="Times New Roman"/>
              </w:rPr>
              <w:t>1.020</w:t>
            </w:r>
          </w:p>
        </w:tc>
        <w:tc>
          <w:tcPr>
            <w:tcW w:w="538" w:type="pct"/>
            <w:tcBorders>
              <w:top w:val="nil"/>
              <w:left w:val="nil"/>
              <w:bottom w:val="nil"/>
              <w:right w:val="nil"/>
            </w:tcBorders>
            <w:tcMar>
              <w:top w:w="-1" w:type="dxa"/>
              <w:left w:w="-1" w:type="dxa"/>
              <w:bottom w:w="-1" w:type="dxa"/>
              <w:right w:w="-1" w:type="dxa"/>
            </w:tcMar>
          </w:tcPr>
          <w:p w14:paraId="44C42077" w14:textId="77777777" w:rsidR="00A47DBA" w:rsidRPr="001362F5" w:rsidRDefault="005C5AD0" w:rsidP="009A6C8B">
            <w:pPr>
              <w:jc w:val="center"/>
              <w:rPr>
                <w:rFonts w:cs="Times New Roman"/>
              </w:rPr>
            </w:pPr>
            <w:r w:rsidRPr="001362F5">
              <w:rPr>
                <w:rFonts w:cs="Times New Roman"/>
              </w:rPr>
              <w:t>0.0000</w:t>
            </w:r>
          </w:p>
        </w:tc>
        <w:tc>
          <w:tcPr>
            <w:tcW w:w="851" w:type="pct"/>
            <w:tcBorders>
              <w:top w:val="nil"/>
              <w:left w:val="nil"/>
              <w:bottom w:val="nil"/>
              <w:right w:val="nil"/>
            </w:tcBorders>
            <w:tcMar>
              <w:top w:w="-1" w:type="dxa"/>
              <w:left w:w="-1" w:type="dxa"/>
              <w:bottom w:w="-1" w:type="dxa"/>
              <w:right w:w="-1" w:type="dxa"/>
            </w:tcMar>
          </w:tcPr>
          <w:p w14:paraId="331E5BE2" w14:textId="77777777" w:rsidR="00A47DBA" w:rsidRPr="001362F5" w:rsidRDefault="005C5AD0" w:rsidP="009A6C8B">
            <w:pPr>
              <w:jc w:val="center"/>
              <w:rPr>
                <w:rFonts w:cs="Times New Roman"/>
              </w:rPr>
            </w:pPr>
            <w:r w:rsidRPr="001362F5">
              <w:rPr>
                <w:rFonts w:cs="Times New Roman"/>
              </w:rPr>
              <w:t>5955</w:t>
            </w:r>
          </w:p>
        </w:tc>
      </w:tr>
      <w:tr w:rsidR="00A47DBA" w:rsidRPr="001362F5" w14:paraId="18212E40" w14:textId="77777777" w:rsidTr="009A6C8B">
        <w:trPr>
          <w:jc w:val="center"/>
        </w:trPr>
        <w:tc>
          <w:tcPr>
            <w:tcW w:w="1143" w:type="pct"/>
            <w:tcBorders>
              <w:top w:val="nil"/>
              <w:left w:val="nil"/>
              <w:bottom w:val="nil"/>
              <w:right w:val="nil"/>
            </w:tcBorders>
            <w:tcMar>
              <w:top w:w="-1" w:type="dxa"/>
              <w:left w:w="-1" w:type="dxa"/>
              <w:bottom w:w="-1" w:type="dxa"/>
              <w:right w:w="-1" w:type="dxa"/>
            </w:tcMar>
          </w:tcPr>
          <w:p w14:paraId="5A77A74F" w14:textId="77777777" w:rsidR="00A47DBA" w:rsidRPr="001362F5" w:rsidRDefault="005C5AD0" w:rsidP="009A6C8B">
            <w:pPr>
              <w:jc w:val="left"/>
              <w:rPr>
                <w:rFonts w:cs="Times New Roman"/>
              </w:rPr>
            </w:pPr>
            <w:r w:rsidRPr="001362F5">
              <w:rPr>
                <w:rFonts w:cs="Times New Roman"/>
              </w:rPr>
              <w:t>Sex</w:t>
            </w:r>
          </w:p>
        </w:tc>
        <w:tc>
          <w:tcPr>
            <w:tcW w:w="385" w:type="pct"/>
            <w:tcBorders>
              <w:top w:val="nil"/>
              <w:left w:val="nil"/>
              <w:bottom w:val="nil"/>
              <w:right w:val="nil"/>
            </w:tcBorders>
            <w:tcMar>
              <w:top w:w="-1" w:type="dxa"/>
              <w:left w:w="-1" w:type="dxa"/>
              <w:bottom w:w="-1" w:type="dxa"/>
              <w:right w:w="-1" w:type="dxa"/>
            </w:tcMar>
          </w:tcPr>
          <w:p w14:paraId="3B5A69A0" w14:textId="77777777" w:rsidR="00A47DBA" w:rsidRPr="001362F5" w:rsidRDefault="005C5AD0" w:rsidP="009A6C8B">
            <w:pPr>
              <w:jc w:val="center"/>
              <w:rPr>
                <w:rFonts w:cs="Times New Roman"/>
              </w:rPr>
            </w:pPr>
            <w:r w:rsidRPr="001362F5">
              <w:rPr>
                <w:rFonts w:cs="Times New Roman"/>
              </w:rPr>
              <w:t>0.945</w:t>
            </w:r>
          </w:p>
        </w:tc>
        <w:tc>
          <w:tcPr>
            <w:tcW w:w="1027" w:type="pct"/>
            <w:tcBorders>
              <w:top w:val="nil"/>
              <w:left w:val="nil"/>
              <w:bottom w:val="nil"/>
              <w:right w:val="nil"/>
            </w:tcBorders>
            <w:tcMar>
              <w:top w:w="-1" w:type="dxa"/>
              <w:left w:w="-1" w:type="dxa"/>
              <w:bottom w:w="-1" w:type="dxa"/>
              <w:right w:w="-1" w:type="dxa"/>
            </w:tcMar>
          </w:tcPr>
          <w:p w14:paraId="1692F67F" w14:textId="77777777" w:rsidR="00A47DBA" w:rsidRPr="001362F5" w:rsidRDefault="005C5AD0" w:rsidP="009A6C8B">
            <w:pPr>
              <w:jc w:val="center"/>
              <w:rPr>
                <w:rFonts w:cs="Times New Roman"/>
              </w:rPr>
            </w:pPr>
            <w:r w:rsidRPr="001362F5">
              <w:rPr>
                <w:rFonts w:cs="Times New Roman"/>
              </w:rPr>
              <w:t>0.854</w:t>
            </w:r>
          </w:p>
        </w:tc>
        <w:tc>
          <w:tcPr>
            <w:tcW w:w="1056" w:type="pct"/>
            <w:tcBorders>
              <w:top w:val="nil"/>
              <w:left w:val="nil"/>
              <w:bottom w:val="nil"/>
              <w:right w:val="nil"/>
            </w:tcBorders>
            <w:tcMar>
              <w:top w:w="-1" w:type="dxa"/>
              <w:left w:w="-1" w:type="dxa"/>
              <w:bottom w:w="-1" w:type="dxa"/>
              <w:right w:w="-1" w:type="dxa"/>
            </w:tcMar>
          </w:tcPr>
          <w:p w14:paraId="1F0711AC" w14:textId="77777777" w:rsidR="00A47DBA" w:rsidRPr="001362F5" w:rsidRDefault="005C5AD0" w:rsidP="009A6C8B">
            <w:pPr>
              <w:jc w:val="center"/>
              <w:rPr>
                <w:rFonts w:cs="Times New Roman"/>
              </w:rPr>
            </w:pPr>
            <w:r w:rsidRPr="001362F5">
              <w:rPr>
                <w:rFonts w:cs="Times New Roman"/>
              </w:rPr>
              <w:t>1.047</w:t>
            </w:r>
          </w:p>
        </w:tc>
        <w:tc>
          <w:tcPr>
            <w:tcW w:w="538" w:type="pct"/>
            <w:tcBorders>
              <w:top w:val="nil"/>
              <w:left w:val="nil"/>
              <w:bottom w:val="nil"/>
              <w:right w:val="nil"/>
            </w:tcBorders>
            <w:tcMar>
              <w:top w:w="-1" w:type="dxa"/>
              <w:left w:w="-1" w:type="dxa"/>
              <w:bottom w:w="-1" w:type="dxa"/>
              <w:right w:w="-1" w:type="dxa"/>
            </w:tcMar>
          </w:tcPr>
          <w:p w14:paraId="6D3DBB6A" w14:textId="77777777" w:rsidR="00A47DBA" w:rsidRPr="001362F5" w:rsidRDefault="005C5AD0" w:rsidP="009A6C8B">
            <w:pPr>
              <w:jc w:val="center"/>
              <w:rPr>
                <w:rFonts w:cs="Times New Roman"/>
              </w:rPr>
            </w:pPr>
            <w:r w:rsidRPr="001362F5">
              <w:rPr>
                <w:rFonts w:cs="Times New Roman"/>
              </w:rPr>
              <w:t>0.2807</w:t>
            </w:r>
          </w:p>
        </w:tc>
        <w:tc>
          <w:tcPr>
            <w:tcW w:w="851" w:type="pct"/>
            <w:tcBorders>
              <w:top w:val="nil"/>
              <w:left w:val="nil"/>
              <w:bottom w:val="nil"/>
              <w:right w:val="nil"/>
            </w:tcBorders>
            <w:tcMar>
              <w:top w:w="-1" w:type="dxa"/>
              <w:left w:w="-1" w:type="dxa"/>
              <w:bottom w:w="-1" w:type="dxa"/>
              <w:right w:w="-1" w:type="dxa"/>
            </w:tcMar>
          </w:tcPr>
          <w:p w14:paraId="744BB9BB" w14:textId="77777777" w:rsidR="00A47DBA" w:rsidRPr="001362F5" w:rsidRDefault="005C5AD0" w:rsidP="009A6C8B">
            <w:pPr>
              <w:jc w:val="center"/>
              <w:rPr>
                <w:rFonts w:cs="Times New Roman"/>
              </w:rPr>
            </w:pPr>
            <w:r w:rsidRPr="001362F5">
              <w:rPr>
                <w:rFonts w:cs="Times New Roman"/>
              </w:rPr>
              <w:t>5955</w:t>
            </w:r>
          </w:p>
        </w:tc>
      </w:tr>
      <w:tr w:rsidR="00A47DBA" w:rsidRPr="001362F5" w14:paraId="4EF94587" w14:textId="77777777" w:rsidTr="009A6C8B">
        <w:trPr>
          <w:jc w:val="center"/>
        </w:trPr>
        <w:tc>
          <w:tcPr>
            <w:tcW w:w="1143" w:type="pct"/>
            <w:tcBorders>
              <w:top w:val="nil"/>
              <w:left w:val="nil"/>
              <w:bottom w:val="nil"/>
              <w:right w:val="nil"/>
            </w:tcBorders>
            <w:tcMar>
              <w:top w:w="-1" w:type="dxa"/>
              <w:left w:w="-1" w:type="dxa"/>
              <w:bottom w:w="-1" w:type="dxa"/>
              <w:right w:w="-1" w:type="dxa"/>
            </w:tcMar>
          </w:tcPr>
          <w:p w14:paraId="4BF815B5" w14:textId="77777777" w:rsidR="00A47DBA" w:rsidRPr="001362F5" w:rsidRDefault="005C5AD0" w:rsidP="009A6C8B">
            <w:pPr>
              <w:jc w:val="left"/>
              <w:rPr>
                <w:rFonts w:cs="Times New Roman"/>
              </w:rPr>
            </w:pPr>
            <w:r w:rsidRPr="001362F5">
              <w:rPr>
                <w:rFonts w:cs="Times New Roman"/>
              </w:rPr>
              <w:t>Hypertension</w:t>
            </w:r>
          </w:p>
        </w:tc>
        <w:tc>
          <w:tcPr>
            <w:tcW w:w="385" w:type="pct"/>
            <w:tcBorders>
              <w:top w:val="nil"/>
              <w:left w:val="nil"/>
              <w:bottom w:val="nil"/>
              <w:right w:val="nil"/>
            </w:tcBorders>
            <w:tcMar>
              <w:top w:w="-1" w:type="dxa"/>
              <w:left w:w="-1" w:type="dxa"/>
              <w:bottom w:w="-1" w:type="dxa"/>
              <w:right w:w="-1" w:type="dxa"/>
            </w:tcMar>
          </w:tcPr>
          <w:p w14:paraId="07658D09" w14:textId="77777777" w:rsidR="00A47DBA" w:rsidRPr="001362F5" w:rsidRDefault="005C5AD0" w:rsidP="009A6C8B">
            <w:pPr>
              <w:jc w:val="center"/>
              <w:rPr>
                <w:rFonts w:cs="Times New Roman"/>
              </w:rPr>
            </w:pPr>
            <w:r w:rsidRPr="001362F5">
              <w:rPr>
                <w:rFonts w:cs="Times New Roman"/>
              </w:rPr>
              <w:t>1.887</w:t>
            </w:r>
          </w:p>
        </w:tc>
        <w:tc>
          <w:tcPr>
            <w:tcW w:w="1027" w:type="pct"/>
            <w:tcBorders>
              <w:top w:val="nil"/>
              <w:left w:val="nil"/>
              <w:bottom w:val="nil"/>
              <w:right w:val="nil"/>
            </w:tcBorders>
            <w:tcMar>
              <w:top w:w="-1" w:type="dxa"/>
              <w:left w:w="-1" w:type="dxa"/>
              <w:bottom w:w="-1" w:type="dxa"/>
              <w:right w:w="-1" w:type="dxa"/>
            </w:tcMar>
          </w:tcPr>
          <w:p w14:paraId="5DE0424C" w14:textId="77777777" w:rsidR="00A47DBA" w:rsidRPr="001362F5" w:rsidRDefault="005C5AD0" w:rsidP="009A6C8B">
            <w:pPr>
              <w:jc w:val="center"/>
              <w:rPr>
                <w:rFonts w:cs="Times New Roman"/>
              </w:rPr>
            </w:pPr>
            <w:r w:rsidRPr="001362F5">
              <w:rPr>
                <w:rFonts w:cs="Times New Roman"/>
              </w:rPr>
              <w:t>1.683</w:t>
            </w:r>
          </w:p>
        </w:tc>
        <w:tc>
          <w:tcPr>
            <w:tcW w:w="1056" w:type="pct"/>
            <w:tcBorders>
              <w:top w:val="nil"/>
              <w:left w:val="nil"/>
              <w:bottom w:val="nil"/>
              <w:right w:val="nil"/>
            </w:tcBorders>
            <w:tcMar>
              <w:top w:w="-1" w:type="dxa"/>
              <w:left w:w="-1" w:type="dxa"/>
              <w:bottom w:w="-1" w:type="dxa"/>
              <w:right w:w="-1" w:type="dxa"/>
            </w:tcMar>
          </w:tcPr>
          <w:p w14:paraId="7F5C4801" w14:textId="77777777" w:rsidR="00A47DBA" w:rsidRPr="001362F5" w:rsidRDefault="005C5AD0" w:rsidP="009A6C8B">
            <w:pPr>
              <w:jc w:val="center"/>
              <w:rPr>
                <w:rFonts w:cs="Times New Roman"/>
              </w:rPr>
            </w:pPr>
            <w:r w:rsidRPr="001362F5">
              <w:rPr>
                <w:rFonts w:cs="Times New Roman"/>
              </w:rPr>
              <w:t>2.117</w:t>
            </w:r>
          </w:p>
        </w:tc>
        <w:tc>
          <w:tcPr>
            <w:tcW w:w="538" w:type="pct"/>
            <w:tcBorders>
              <w:top w:val="nil"/>
              <w:left w:val="nil"/>
              <w:bottom w:val="nil"/>
              <w:right w:val="nil"/>
            </w:tcBorders>
            <w:tcMar>
              <w:top w:w="-1" w:type="dxa"/>
              <w:left w:w="-1" w:type="dxa"/>
              <w:bottom w:w="-1" w:type="dxa"/>
              <w:right w:w="-1" w:type="dxa"/>
            </w:tcMar>
          </w:tcPr>
          <w:p w14:paraId="12434BDF" w14:textId="77777777" w:rsidR="00A47DBA" w:rsidRPr="001362F5" w:rsidRDefault="005C5AD0" w:rsidP="009A6C8B">
            <w:pPr>
              <w:jc w:val="center"/>
              <w:rPr>
                <w:rFonts w:cs="Times New Roman"/>
              </w:rPr>
            </w:pPr>
            <w:r w:rsidRPr="001362F5">
              <w:rPr>
                <w:rFonts w:cs="Times New Roman"/>
              </w:rPr>
              <w:t>0.0000</w:t>
            </w:r>
          </w:p>
        </w:tc>
        <w:tc>
          <w:tcPr>
            <w:tcW w:w="851" w:type="pct"/>
            <w:tcBorders>
              <w:top w:val="nil"/>
              <w:left w:val="nil"/>
              <w:bottom w:val="nil"/>
              <w:right w:val="nil"/>
            </w:tcBorders>
            <w:tcMar>
              <w:top w:w="-1" w:type="dxa"/>
              <w:left w:w="-1" w:type="dxa"/>
              <w:bottom w:w="-1" w:type="dxa"/>
              <w:right w:w="-1" w:type="dxa"/>
            </w:tcMar>
          </w:tcPr>
          <w:p w14:paraId="3AC26714" w14:textId="77777777" w:rsidR="00A47DBA" w:rsidRPr="001362F5" w:rsidRDefault="005C5AD0" w:rsidP="009A6C8B">
            <w:pPr>
              <w:jc w:val="center"/>
              <w:rPr>
                <w:rFonts w:cs="Times New Roman"/>
              </w:rPr>
            </w:pPr>
            <w:r w:rsidRPr="001362F5">
              <w:rPr>
                <w:rFonts w:cs="Times New Roman"/>
              </w:rPr>
              <w:t>5955</w:t>
            </w:r>
          </w:p>
        </w:tc>
      </w:tr>
      <w:tr w:rsidR="00A47DBA" w:rsidRPr="001362F5" w14:paraId="3313CE08" w14:textId="77777777" w:rsidTr="009A6C8B">
        <w:trPr>
          <w:jc w:val="center"/>
        </w:trPr>
        <w:tc>
          <w:tcPr>
            <w:tcW w:w="1143" w:type="pct"/>
            <w:tcBorders>
              <w:top w:val="nil"/>
              <w:left w:val="nil"/>
              <w:bottom w:val="nil"/>
              <w:right w:val="nil"/>
            </w:tcBorders>
            <w:tcMar>
              <w:top w:w="-1" w:type="dxa"/>
              <w:left w:w="-1" w:type="dxa"/>
              <w:bottom w:w="-1" w:type="dxa"/>
              <w:right w:w="-1" w:type="dxa"/>
            </w:tcMar>
          </w:tcPr>
          <w:p w14:paraId="4BED2F06" w14:textId="77777777" w:rsidR="00A47DBA" w:rsidRPr="001362F5" w:rsidRDefault="005C5AD0" w:rsidP="009A6C8B">
            <w:pPr>
              <w:jc w:val="left"/>
              <w:rPr>
                <w:rFonts w:cs="Times New Roman"/>
              </w:rPr>
            </w:pPr>
            <w:r w:rsidRPr="001362F5">
              <w:rPr>
                <w:rFonts w:cs="Times New Roman"/>
              </w:rPr>
              <w:t>Dyslipidemia</w:t>
            </w:r>
          </w:p>
        </w:tc>
        <w:tc>
          <w:tcPr>
            <w:tcW w:w="385" w:type="pct"/>
            <w:tcBorders>
              <w:top w:val="nil"/>
              <w:left w:val="nil"/>
              <w:bottom w:val="nil"/>
              <w:right w:val="nil"/>
            </w:tcBorders>
            <w:tcMar>
              <w:top w:w="-1" w:type="dxa"/>
              <w:left w:w="-1" w:type="dxa"/>
              <w:bottom w:w="-1" w:type="dxa"/>
              <w:right w:w="-1" w:type="dxa"/>
            </w:tcMar>
          </w:tcPr>
          <w:p w14:paraId="6531D0FE" w14:textId="77777777" w:rsidR="00A47DBA" w:rsidRPr="001362F5" w:rsidRDefault="005C5AD0" w:rsidP="009A6C8B">
            <w:pPr>
              <w:jc w:val="center"/>
              <w:rPr>
                <w:rFonts w:cs="Times New Roman"/>
              </w:rPr>
            </w:pPr>
            <w:r w:rsidRPr="001362F5">
              <w:rPr>
                <w:rFonts w:cs="Times New Roman"/>
              </w:rPr>
              <w:t>1.795</w:t>
            </w:r>
          </w:p>
        </w:tc>
        <w:tc>
          <w:tcPr>
            <w:tcW w:w="1027" w:type="pct"/>
            <w:tcBorders>
              <w:top w:val="nil"/>
              <w:left w:val="nil"/>
              <w:bottom w:val="nil"/>
              <w:right w:val="nil"/>
            </w:tcBorders>
            <w:tcMar>
              <w:top w:w="-1" w:type="dxa"/>
              <w:left w:w="-1" w:type="dxa"/>
              <w:bottom w:w="-1" w:type="dxa"/>
              <w:right w:w="-1" w:type="dxa"/>
            </w:tcMar>
          </w:tcPr>
          <w:p w14:paraId="432B9BFB" w14:textId="77777777" w:rsidR="00A47DBA" w:rsidRPr="001362F5" w:rsidRDefault="005C5AD0" w:rsidP="009A6C8B">
            <w:pPr>
              <w:jc w:val="center"/>
              <w:rPr>
                <w:rFonts w:cs="Times New Roman"/>
              </w:rPr>
            </w:pPr>
            <w:r w:rsidRPr="001362F5">
              <w:rPr>
                <w:rFonts w:cs="Times New Roman"/>
              </w:rPr>
              <w:t>1.508</w:t>
            </w:r>
          </w:p>
        </w:tc>
        <w:tc>
          <w:tcPr>
            <w:tcW w:w="1056" w:type="pct"/>
            <w:tcBorders>
              <w:top w:val="nil"/>
              <w:left w:val="nil"/>
              <w:bottom w:val="nil"/>
              <w:right w:val="nil"/>
            </w:tcBorders>
            <w:tcMar>
              <w:top w:w="-1" w:type="dxa"/>
              <w:left w:w="-1" w:type="dxa"/>
              <w:bottom w:w="-1" w:type="dxa"/>
              <w:right w:w="-1" w:type="dxa"/>
            </w:tcMar>
          </w:tcPr>
          <w:p w14:paraId="7B0BC1C0" w14:textId="77777777" w:rsidR="00A47DBA" w:rsidRPr="001362F5" w:rsidRDefault="005C5AD0" w:rsidP="009A6C8B">
            <w:pPr>
              <w:jc w:val="center"/>
              <w:rPr>
                <w:rFonts w:cs="Times New Roman"/>
              </w:rPr>
            </w:pPr>
            <w:r w:rsidRPr="001362F5">
              <w:rPr>
                <w:rFonts w:cs="Times New Roman"/>
              </w:rPr>
              <w:t>2.136</w:t>
            </w:r>
          </w:p>
        </w:tc>
        <w:tc>
          <w:tcPr>
            <w:tcW w:w="538" w:type="pct"/>
            <w:tcBorders>
              <w:top w:val="nil"/>
              <w:left w:val="nil"/>
              <w:bottom w:val="nil"/>
              <w:right w:val="nil"/>
            </w:tcBorders>
            <w:tcMar>
              <w:top w:w="-1" w:type="dxa"/>
              <w:left w:w="-1" w:type="dxa"/>
              <w:bottom w:w="-1" w:type="dxa"/>
              <w:right w:w="-1" w:type="dxa"/>
            </w:tcMar>
          </w:tcPr>
          <w:p w14:paraId="0D14CD3A" w14:textId="77777777" w:rsidR="00A47DBA" w:rsidRPr="001362F5" w:rsidRDefault="005C5AD0" w:rsidP="009A6C8B">
            <w:pPr>
              <w:jc w:val="center"/>
              <w:rPr>
                <w:rFonts w:cs="Times New Roman"/>
              </w:rPr>
            </w:pPr>
            <w:r w:rsidRPr="001362F5">
              <w:rPr>
                <w:rFonts w:cs="Times New Roman"/>
              </w:rPr>
              <w:t>0.0000</w:t>
            </w:r>
          </w:p>
        </w:tc>
        <w:tc>
          <w:tcPr>
            <w:tcW w:w="851" w:type="pct"/>
            <w:tcBorders>
              <w:top w:val="nil"/>
              <w:left w:val="nil"/>
              <w:bottom w:val="nil"/>
              <w:right w:val="nil"/>
            </w:tcBorders>
            <w:tcMar>
              <w:top w:w="-1" w:type="dxa"/>
              <w:left w:w="-1" w:type="dxa"/>
              <w:bottom w:w="-1" w:type="dxa"/>
              <w:right w:w="-1" w:type="dxa"/>
            </w:tcMar>
          </w:tcPr>
          <w:p w14:paraId="7211E1E4" w14:textId="77777777" w:rsidR="00A47DBA" w:rsidRPr="001362F5" w:rsidRDefault="005C5AD0" w:rsidP="009A6C8B">
            <w:pPr>
              <w:jc w:val="center"/>
              <w:rPr>
                <w:rFonts w:cs="Times New Roman"/>
              </w:rPr>
            </w:pPr>
            <w:r w:rsidRPr="001362F5">
              <w:rPr>
                <w:rFonts w:cs="Times New Roman"/>
              </w:rPr>
              <w:t>5955</w:t>
            </w:r>
          </w:p>
        </w:tc>
      </w:tr>
      <w:tr w:rsidR="00A47DBA" w:rsidRPr="001362F5" w14:paraId="403999F3" w14:textId="77777777" w:rsidTr="009A6C8B">
        <w:trPr>
          <w:jc w:val="center"/>
        </w:trPr>
        <w:tc>
          <w:tcPr>
            <w:tcW w:w="1143" w:type="pct"/>
            <w:tcBorders>
              <w:top w:val="nil"/>
              <w:left w:val="nil"/>
              <w:bottom w:val="nil"/>
              <w:right w:val="nil"/>
            </w:tcBorders>
            <w:tcMar>
              <w:top w:w="-1" w:type="dxa"/>
              <w:left w:w="-1" w:type="dxa"/>
              <w:bottom w:w="-1" w:type="dxa"/>
              <w:right w:w="-1" w:type="dxa"/>
            </w:tcMar>
          </w:tcPr>
          <w:p w14:paraId="19D3D975" w14:textId="77777777" w:rsidR="00A47DBA" w:rsidRPr="001362F5" w:rsidRDefault="005C5AD0" w:rsidP="009A6C8B">
            <w:pPr>
              <w:jc w:val="left"/>
              <w:rPr>
                <w:rFonts w:cs="Times New Roman"/>
              </w:rPr>
            </w:pPr>
            <w:r w:rsidRPr="001362F5">
              <w:rPr>
                <w:rFonts w:cs="Times New Roman"/>
              </w:rPr>
              <w:t>Diabetes</w:t>
            </w:r>
          </w:p>
        </w:tc>
        <w:tc>
          <w:tcPr>
            <w:tcW w:w="385" w:type="pct"/>
            <w:tcBorders>
              <w:top w:val="nil"/>
              <w:left w:val="nil"/>
              <w:bottom w:val="nil"/>
              <w:right w:val="nil"/>
            </w:tcBorders>
            <w:tcMar>
              <w:top w:w="-1" w:type="dxa"/>
              <w:left w:w="-1" w:type="dxa"/>
              <w:bottom w:w="-1" w:type="dxa"/>
              <w:right w:w="-1" w:type="dxa"/>
            </w:tcMar>
          </w:tcPr>
          <w:p w14:paraId="6F4A1B18" w14:textId="77777777" w:rsidR="00A47DBA" w:rsidRPr="001362F5" w:rsidRDefault="005C5AD0" w:rsidP="009A6C8B">
            <w:pPr>
              <w:jc w:val="center"/>
              <w:rPr>
                <w:rFonts w:cs="Times New Roman"/>
              </w:rPr>
            </w:pPr>
            <w:r w:rsidRPr="001362F5">
              <w:rPr>
                <w:rFonts w:cs="Times New Roman"/>
              </w:rPr>
              <w:t>2.012</w:t>
            </w:r>
          </w:p>
        </w:tc>
        <w:tc>
          <w:tcPr>
            <w:tcW w:w="1027" w:type="pct"/>
            <w:tcBorders>
              <w:top w:val="nil"/>
              <w:left w:val="nil"/>
              <w:bottom w:val="nil"/>
              <w:right w:val="nil"/>
            </w:tcBorders>
            <w:tcMar>
              <w:top w:w="-1" w:type="dxa"/>
              <w:left w:w="-1" w:type="dxa"/>
              <w:bottom w:w="-1" w:type="dxa"/>
              <w:right w:w="-1" w:type="dxa"/>
            </w:tcMar>
          </w:tcPr>
          <w:p w14:paraId="08FE4D66" w14:textId="77777777" w:rsidR="00A47DBA" w:rsidRPr="001362F5" w:rsidRDefault="005C5AD0" w:rsidP="009A6C8B">
            <w:pPr>
              <w:jc w:val="center"/>
              <w:rPr>
                <w:rFonts w:cs="Times New Roman"/>
              </w:rPr>
            </w:pPr>
            <w:r w:rsidRPr="001362F5">
              <w:rPr>
                <w:rFonts w:cs="Times New Roman"/>
              </w:rPr>
              <w:t>1.612</w:t>
            </w:r>
          </w:p>
        </w:tc>
        <w:tc>
          <w:tcPr>
            <w:tcW w:w="1056" w:type="pct"/>
            <w:tcBorders>
              <w:top w:val="nil"/>
              <w:left w:val="nil"/>
              <w:bottom w:val="nil"/>
              <w:right w:val="nil"/>
            </w:tcBorders>
            <w:tcMar>
              <w:top w:w="-1" w:type="dxa"/>
              <w:left w:w="-1" w:type="dxa"/>
              <w:bottom w:w="-1" w:type="dxa"/>
              <w:right w:w="-1" w:type="dxa"/>
            </w:tcMar>
          </w:tcPr>
          <w:p w14:paraId="1EEC0844" w14:textId="77777777" w:rsidR="00A47DBA" w:rsidRPr="001362F5" w:rsidRDefault="005C5AD0" w:rsidP="009A6C8B">
            <w:pPr>
              <w:jc w:val="center"/>
              <w:rPr>
                <w:rFonts w:cs="Times New Roman"/>
              </w:rPr>
            </w:pPr>
            <w:r w:rsidRPr="001362F5">
              <w:rPr>
                <w:rFonts w:cs="Times New Roman"/>
              </w:rPr>
              <w:t>2.511</w:t>
            </w:r>
          </w:p>
        </w:tc>
        <w:tc>
          <w:tcPr>
            <w:tcW w:w="538" w:type="pct"/>
            <w:tcBorders>
              <w:top w:val="nil"/>
              <w:left w:val="nil"/>
              <w:bottom w:val="nil"/>
              <w:right w:val="nil"/>
            </w:tcBorders>
            <w:tcMar>
              <w:top w:w="-1" w:type="dxa"/>
              <w:left w:w="-1" w:type="dxa"/>
              <w:bottom w:w="-1" w:type="dxa"/>
              <w:right w:w="-1" w:type="dxa"/>
            </w:tcMar>
          </w:tcPr>
          <w:p w14:paraId="6005D3BF" w14:textId="77777777" w:rsidR="00A47DBA" w:rsidRPr="001362F5" w:rsidRDefault="005C5AD0" w:rsidP="009A6C8B">
            <w:pPr>
              <w:jc w:val="center"/>
              <w:rPr>
                <w:rFonts w:cs="Times New Roman"/>
              </w:rPr>
            </w:pPr>
            <w:r w:rsidRPr="001362F5">
              <w:rPr>
                <w:rFonts w:cs="Times New Roman"/>
              </w:rPr>
              <w:t>0.0000</w:t>
            </w:r>
          </w:p>
        </w:tc>
        <w:tc>
          <w:tcPr>
            <w:tcW w:w="851" w:type="pct"/>
            <w:tcBorders>
              <w:top w:val="nil"/>
              <w:left w:val="nil"/>
              <w:bottom w:val="nil"/>
              <w:right w:val="nil"/>
            </w:tcBorders>
            <w:tcMar>
              <w:top w:w="-1" w:type="dxa"/>
              <w:left w:w="-1" w:type="dxa"/>
              <w:bottom w:w="-1" w:type="dxa"/>
              <w:right w:w="-1" w:type="dxa"/>
            </w:tcMar>
          </w:tcPr>
          <w:p w14:paraId="5A992552" w14:textId="77777777" w:rsidR="00A47DBA" w:rsidRPr="001362F5" w:rsidRDefault="005C5AD0" w:rsidP="009A6C8B">
            <w:pPr>
              <w:jc w:val="center"/>
              <w:rPr>
                <w:rFonts w:cs="Times New Roman"/>
              </w:rPr>
            </w:pPr>
            <w:r w:rsidRPr="001362F5">
              <w:rPr>
                <w:rFonts w:cs="Times New Roman"/>
              </w:rPr>
              <w:t>5955</w:t>
            </w:r>
          </w:p>
        </w:tc>
      </w:tr>
      <w:tr w:rsidR="00A47DBA" w:rsidRPr="001362F5" w14:paraId="4E600327" w14:textId="77777777" w:rsidTr="009A6C8B">
        <w:trPr>
          <w:jc w:val="center"/>
        </w:trPr>
        <w:tc>
          <w:tcPr>
            <w:tcW w:w="1143" w:type="pct"/>
            <w:tcBorders>
              <w:top w:val="nil"/>
              <w:left w:val="nil"/>
              <w:bottom w:val="nil"/>
              <w:right w:val="nil"/>
            </w:tcBorders>
            <w:tcMar>
              <w:top w:w="-1" w:type="dxa"/>
              <w:left w:w="-1" w:type="dxa"/>
              <w:bottom w:w="-1" w:type="dxa"/>
              <w:right w:w="-1" w:type="dxa"/>
            </w:tcMar>
          </w:tcPr>
          <w:p w14:paraId="7CD3CCF9" w14:textId="77777777" w:rsidR="00A47DBA" w:rsidRPr="001362F5" w:rsidRDefault="005C5AD0" w:rsidP="009A6C8B">
            <w:pPr>
              <w:jc w:val="left"/>
              <w:rPr>
                <w:rFonts w:cs="Times New Roman"/>
              </w:rPr>
            </w:pPr>
            <w:r w:rsidRPr="001362F5">
              <w:rPr>
                <w:rFonts w:cs="Times New Roman"/>
              </w:rPr>
              <w:t>Income</w:t>
            </w:r>
          </w:p>
        </w:tc>
        <w:tc>
          <w:tcPr>
            <w:tcW w:w="385" w:type="pct"/>
            <w:tcBorders>
              <w:top w:val="nil"/>
              <w:left w:val="nil"/>
              <w:bottom w:val="nil"/>
              <w:right w:val="nil"/>
            </w:tcBorders>
            <w:tcMar>
              <w:top w:w="-1" w:type="dxa"/>
              <w:left w:w="-1" w:type="dxa"/>
              <w:bottom w:w="-1" w:type="dxa"/>
              <w:right w:w="-1" w:type="dxa"/>
            </w:tcMar>
          </w:tcPr>
          <w:p w14:paraId="646B7A85" w14:textId="77777777" w:rsidR="00A47DBA" w:rsidRPr="001362F5" w:rsidRDefault="005C5AD0" w:rsidP="009A6C8B">
            <w:pPr>
              <w:jc w:val="center"/>
              <w:rPr>
                <w:rFonts w:cs="Times New Roman"/>
              </w:rPr>
            </w:pPr>
            <w:r w:rsidRPr="001362F5">
              <w:rPr>
                <w:rFonts w:cs="Times New Roman"/>
              </w:rPr>
              <w:t>1.000</w:t>
            </w:r>
          </w:p>
        </w:tc>
        <w:tc>
          <w:tcPr>
            <w:tcW w:w="1027" w:type="pct"/>
            <w:tcBorders>
              <w:top w:val="nil"/>
              <w:left w:val="nil"/>
              <w:bottom w:val="nil"/>
              <w:right w:val="nil"/>
            </w:tcBorders>
            <w:tcMar>
              <w:top w:w="-1" w:type="dxa"/>
              <w:left w:w="-1" w:type="dxa"/>
              <w:bottom w:w="-1" w:type="dxa"/>
              <w:right w:w="-1" w:type="dxa"/>
            </w:tcMar>
          </w:tcPr>
          <w:p w14:paraId="0A482925" w14:textId="77777777" w:rsidR="00A47DBA" w:rsidRPr="001362F5" w:rsidRDefault="005C5AD0" w:rsidP="009A6C8B">
            <w:pPr>
              <w:jc w:val="center"/>
              <w:rPr>
                <w:rFonts w:cs="Times New Roman"/>
              </w:rPr>
            </w:pPr>
            <w:r w:rsidRPr="001362F5">
              <w:rPr>
                <w:rFonts w:cs="Times New Roman"/>
              </w:rPr>
              <w:t>1.000</w:t>
            </w:r>
          </w:p>
        </w:tc>
        <w:tc>
          <w:tcPr>
            <w:tcW w:w="1056" w:type="pct"/>
            <w:tcBorders>
              <w:top w:val="nil"/>
              <w:left w:val="nil"/>
              <w:bottom w:val="nil"/>
              <w:right w:val="nil"/>
            </w:tcBorders>
            <w:tcMar>
              <w:top w:w="-1" w:type="dxa"/>
              <w:left w:w="-1" w:type="dxa"/>
              <w:bottom w:w="-1" w:type="dxa"/>
              <w:right w:w="-1" w:type="dxa"/>
            </w:tcMar>
          </w:tcPr>
          <w:p w14:paraId="0D5F2857" w14:textId="77777777" w:rsidR="00A47DBA" w:rsidRPr="001362F5" w:rsidRDefault="005C5AD0" w:rsidP="009A6C8B">
            <w:pPr>
              <w:jc w:val="center"/>
              <w:rPr>
                <w:rFonts w:cs="Times New Roman"/>
              </w:rPr>
            </w:pPr>
            <w:r w:rsidRPr="001362F5">
              <w:rPr>
                <w:rFonts w:cs="Times New Roman"/>
              </w:rPr>
              <w:t>1.000</w:t>
            </w:r>
          </w:p>
        </w:tc>
        <w:tc>
          <w:tcPr>
            <w:tcW w:w="538" w:type="pct"/>
            <w:tcBorders>
              <w:top w:val="nil"/>
              <w:left w:val="nil"/>
              <w:bottom w:val="nil"/>
              <w:right w:val="nil"/>
            </w:tcBorders>
            <w:tcMar>
              <w:top w:w="-1" w:type="dxa"/>
              <w:left w:w="-1" w:type="dxa"/>
              <w:bottom w:w="-1" w:type="dxa"/>
              <w:right w:w="-1" w:type="dxa"/>
            </w:tcMar>
          </w:tcPr>
          <w:p w14:paraId="169B586A" w14:textId="77777777" w:rsidR="00A47DBA" w:rsidRPr="001362F5" w:rsidRDefault="005C5AD0" w:rsidP="009A6C8B">
            <w:pPr>
              <w:jc w:val="center"/>
              <w:rPr>
                <w:rFonts w:cs="Times New Roman"/>
              </w:rPr>
            </w:pPr>
            <w:r w:rsidRPr="001362F5">
              <w:rPr>
                <w:rFonts w:cs="Times New Roman"/>
              </w:rPr>
              <w:t>0.1124</w:t>
            </w:r>
          </w:p>
        </w:tc>
        <w:tc>
          <w:tcPr>
            <w:tcW w:w="851" w:type="pct"/>
            <w:tcBorders>
              <w:top w:val="nil"/>
              <w:left w:val="nil"/>
              <w:bottom w:val="nil"/>
              <w:right w:val="nil"/>
            </w:tcBorders>
            <w:tcMar>
              <w:top w:w="-1" w:type="dxa"/>
              <w:left w:w="-1" w:type="dxa"/>
              <w:bottom w:w="-1" w:type="dxa"/>
              <w:right w:w="-1" w:type="dxa"/>
            </w:tcMar>
          </w:tcPr>
          <w:p w14:paraId="609BA6EF" w14:textId="77777777" w:rsidR="00A47DBA" w:rsidRPr="001362F5" w:rsidRDefault="005C5AD0" w:rsidP="009A6C8B">
            <w:pPr>
              <w:jc w:val="center"/>
              <w:rPr>
                <w:rFonts w:cs="Times New Roman"/>
              </w:rPr>
            </w:pPr>
            <w:r w:rsidRPr="001362F5">
              <w:rPr>
                <w:rFonts w:cs="Times New Roman"/>
              </w:rPr>
              <w:t>5955</w:t>
            </w:r>
          </w:p>
        </w:tc>
      </w:tr>
      <w:tr w:rsidR="00A47DBA" w:rsidRPr="001362F5" w14:paraId="011E9A97" w14:textId="77777777" w:rsidTr="009A6C8B">
        <w:trPr>
          <w:jc w:val="center"/>
        </w:trPr>
        <w:tc>
          <w:tcPr>
            <w:tcW w:w="1143" w:type="pct"/>
            <w:tcBorders>
              <w:top w:val="nil"/>
              <w:left w:val="nil"/>
              <w:bottom w:val="nil"/>
              <w:right w:val="nil"/>
            </w:tcBorders>
            <w:tcMar>
              <w:top w:w="-1" w:type="dxa"/>
              <w:left w:w="-1" w:type="dxa"/>
              <w:bottom w:w="-1" w:type="dxa"/>
              <w:right w:w="-1" w:type="dxa"/>
            </w:tcMar>
          </w:tcPr>
          <w:p w14:paraId="5465D153" w14:textId="77777777" w:rsidR="00A47DBA" w:rsidRPr="001362F5" w:rsidRDefault="005C5AD0" w:rsidP="009A6C8B">
            <w:pPr>
              <w:jc w:val="left"/>
              <w:rPr>
                <w:rFonts w:cs="Times New Roman"/>
              </w:rPr>
            </w:pPr>
            <w:r w:rsidRPr="001362F5">
              <w:rPr>
                <w:rFonts w:cs="Times New Roman"/>
              </w:rPr>
              <w:t>Education</w:t>
            </w:r>
          </w:p>
        </w:tc>
        <w:tc>
          <w:tcPr>
            <w:tcW w:w="385" w:type="pct"/>
            <w:tcBorders>
              <w:top w:val="nil"/>
              <w:left w:val="nil"/>
              <w:bottom w:val="nil"/>
              <w:right w:val="nil"/>
            </w:tcBorders>
            <w:tcMar>
              <w:top w:w="-1" w:type="dxa"/>
              <w:left w:w="-1" w:type="dxa"/>
              <w:bottom w:w="-1" w:type="dxa"/>
              <w:right w:w="-1" w:type="dxa"/>
            </w:tcMar>
          </w:tcPr>
          <w:p w14:paraId="611C350B" w14:textId="77777777" w:rsidR="00A47DBA" w:rsidRPr="001362F5" w:rsidRDefault="005C5AD0" w:rsidP="009A6C8B">
            <w:pPr>
              <w:jc w:val="center"/>
              <w:rPr>
                <w:rFonts w:cs="Times New Roman"/>
              </w:rPr>
            </w:pPr>
            <w:r w:rsidRPr="001362F5">
              <w:rPr>
                <w:rFonts w:cs="Times New Roman"/>
              </w:rPr>
              <w:t>1.010</w:t>
            </w:r>
          </w:p>
        </w:tc>
        <w:tc>
          <w:tcPr>
            <w:tcW w:w="1027" w:type="pct"/>
            <w:tcBorders>
              <w:top w:val="nil"/>
              <w:left w:val="nil"/>
              <w:bottom w:val="nil"/>
              <w:right w:val="nil"/>
            </w:tcBorders>
            <w:tcMar>
              <w:top w:w="-1" w:type="dxa"/>
              <w:left w:w="-1" w:type="dxa"/>
              <w:bottom w:w="-1" w:type="dxa"/>
              <w:right w:w="-1" w:type="dxa"/>
            </w:tcMar>
          </w:tcPr>
          <w:p w14:paraId="122BC350" w14:textId="77777777" w:rsidR="00A47DBA" w:rsidRPr="001362F5" w:rsidRDefault="005C5AD0" w:rsidP="009A6C8B">
            <w:pPr>
              <w:jc w:val="center"/>
              <w:rPr>
                <w:rFonts w:cs="Times New Roman"/>
              </w:rPr>
            </w:pPr>
            <w:r w:rsidRPr="001362F5">
              <w:rPr>
                <w:rFonts w:cs="Times New Roman"/>
              </w:rPr>
              <w:t>0.958</w:t>
            </w:r>
          </w:p>
        </w:tc>
        <w:tc>
          <w:tcPr>
            <w:tcW w:w="1056" w:type="pct"/>
            <w:tcBorders>
              <w:top w:val="nil"/>
              <w:left w:val="nil"/>
              <w:bottom w:val="nil"/>
              <w:right w:val="nil"/>
            </w:tcBorders>
            <w:tcMar>
              <w:top w:w="-1" w:type="dxa"/>
              <w:left w:w="-1" w:type="dxa"/>
              <w:bottom w:w="-1" w:type="dxa"/>
              <w:right w:w="-1" w:type="dxa"/>
            </w:tcMar>
          </w:tcPr>
          <w:p w14:paraId="33F07F26" w14:textId="77777777" w:rsidR="00A47DBA" w:rsidRPr="001362F5" w:rsidRDefault="005C5AD0" w:rsidP="009A6C8B">
            <w:pPr>
              <w:jc w:val="center"/>
              <w:rPr>
                <w:rFonts w:cs="Times New Roman"/>
              </w:rPr>
            </w:pPr>
            <w:r w:rsidRPr="001362F5">
              <w:rPr>
                <w:rFonts w:cs="Times New Roman"/>
              </w:rPr>
              <w:t>1.065</w:t>
            </w:r>
          </w:p>
        </w:tc>
        <w:tc>
          <w:tcPr>
            <w:tcW w:w="538" w:type="pct"/>
            <w:tcBorders>
              <w:top w:val="nil"/>
              <w:left w:val="nil"/>
              <w:bottom w:val="nil"/>
              <w:right w:val="nil"/>
            </w:tcBorders>
            <w:tcMar>
              <w:top w:w="-1" w:type="dxa"/>
              <w:left w:w="-1" w:type="dxa"/>
              <w:bottom w:w="-1" w:type="dxa"/>
              <w:right w:w="-1" w:type="dxa"/>
            </w:tcMar>
          </w:tcPr>
          <w:p w14:paraId="2C4A994A" w14:textId="77777777" w:rsidR="00A47DBA" w:rsidRPr="001362F5" w:rsidRDefault="005C5AD0" w:rsidP="009A6C8B">
            <w:pPr>
              <w:jc w:val="center"/>
              <w:rPr>
                <w:rFonts w:cs="Times New Roman"/>
              </w:rPr>
            </w:pPr>
            <w:r w:rsidRPr="001362F5">
              <w:rPr>
                <w:rFonts w:cs="Times New Roman"/>
              </w:rPr>
              <w:t>0.7074</w:t>
            </w:r>
          </w:p>
        </w:tc>
        <w:tc>
          <w:tcPr>
            <w:tcW w:w="851" w:type="pct"/>
            <w:tcBorders>
              <w:top w:val="nil"/>
              <w:left w:val="nil"/>
              <w:bottom w:val="nil"/>
              <w:right w:val="nil"/>
            </w:tcBorders>
            <w:tcMar>
              <w:top w:w="-1" w:type="dxa"/>
              <w:left w:w="-1" w:type="dxa"/>
              <w:bottom w:w="-1" w:type="dxa"/>
              <w:right w:w="-1" w:type="dxa"/>
            </w:tcMar>
          </w:tcPr>
          <w:p w14:paraId="44E78679" w14:textId="77777777" w:rsidR="00A47DBA" w:rsidRPr="001362F5" w:rsidRDefault="005C5AD0" w:rsidP="009A6C8B">
            <w:pPr>
              <w:jc w:val="center"/>
              <w:rPr>
                <w:rFonts w:cs="Times New Roman"/>
              </w:rPr>
            </w:pPr>
            <w:r w:rsidRPr="001362F5">
              <w:rPr>
                <w:rFonts w:cs="Times New Roman"/>
              </w:rPr>
              <w:t>5955</w:t>
            </w:r>
          </w:p>
        </w:tc>
      </w:tr>
      <w:tr w:rsidR="00A47DBA" w:rsidRPr="001362F5" w14:paraId="36B9DDF2" w14:textId="77777777" w:rsidTr="009A6C8B">
        <w:trPr>
          <w:jc w:val="center"/>
        </w:trPr>
        <w:tc>
          <w:tcPr>
            <w:tcW w:w="1143" w:type="pct"/>
            <w:tcBorders>
              <w:top w:val="nil"/>
              <w:left w:val="nil"/>
              <w:bottom w:val="nil"/>
              <w:right w:val="nil"/>
            </w:tcBorders>
            <w:tcMar>
              <w:top w:w="-1" w:type="dxa"/>
              <w:left w:w="-1" w:type="dxa"/>
              <w:bottom w:w="-1" w:type="dxa"/>
              <w:right w:w="-1" w:type="dxa"/>
            </w:tcMar>
          </w:tcPr>
          <w:p w14:paraId="0E1D430A" w14:textId="77777777" w:rsidR="00A47DBA" w:rsidRPr="001362F5" w:rsidRDefault="005C5AD0" w:rsidP="009A6C8B">
            <w:pPr>
              <w:jc w:val="left"/>
              <w:rPr>
                <w:rFonts w:cs="Times New Roman"/>
              </w:rPr>
            </w:pPr>
            <w:r w:rsidRPr="001362F5">
              <w:rPr>
                <w:rFonts w:cs="Times New Roman"/>
              </w:rPr>
              <w:t>BMI</w:t>
            </w:r>
          </w:p>
        </w:tc>
        <w:tc>
          <w:tcPr>
            <w:tcW w:w="385" w:type="pct"/>
            <w:tcBorders>
              <w:top w:val="nil"/>
              <w:left w:val="nil"/>
              <w:bottom w:val="nil"/>
              <w:right w:val="nil"/>
            </w:tcBorders>
            <w:tcMar>
              <w:top w:w="-1" w:type="dxa"/>
              <w:left w:w="-1" w:type="dxa"/>
              <w:bottom w:w="-1" w:type="dxa"/>
              <w:right w:w="-1" w:type="dxa"/>
            </w:tcMar>
          </w:tcPr>
          <w:p w14:paraId="13A1823F" w14:textId="77777777" w:rsidR="00A47DBA" w:rsidRPr="001362F5" w:rsidRDefault="005C5AD0" w:rsidP="009A6C8B">
            <w:pPr>
              <w:jc w:val="center"/>
              <w:rPr>
                <w:rFonts w:cs="Times New Roman"/>
              </w:rPr>
            </w:pPr>
            <w:r w:rsidRPr="001362F5">
              <w:rPr>
                <w:rFonts w:cs="Times New Roman"/>
              </w:rPr>
              <w:t>1.072</w:t>
            </w:r>
          </w:p>
        </w:tc>
        <w:tc>
          <w:tcPr>
            <w:tcW w:w="1027" w:type="pct"/>
            <w:tcBorders>
              <w:top w:val="nil"/>
              <w:left w:val="nil"/>
              <w:bottom w:val="nil"/>
              <w:right w:val="nil"/>
            </w:tcBorders>
            <w:tcMar>
              <w:top w:w="-1" w:type="dxa"/>
              <w:left w:w="-1" w:type="dxa"/>
              <w:bottom w:w="-1" w:type="dxa"/>
              <w:right w:w="-1" w:type="dxa"/>
            </w:tcMar>
          </w:tcPr>
          <w:p w14:paraId="360E5EED" w14:textId="77777777" w:rsidR="00A47DBA" w:rsidRPr="001362F5" w:rsidRDefault="005C5AD0" w:rsidP="009A6C8B">
            <w:pPr>
              <w:jc w:val="center"/>
              <w:rPr>
                <w:rFonts w:cs="Times New Roman"/>
              </w:rPr>
            </w:pPr>
            <w:r w:rsidRPr="001362F5">
              <w:rPr>
                <w:rFonts w:cs="Times New Roman"/>
              </w:rPr>
              <w:t>1.058</w:t>
            </w:r>
          </w:p>
        </w:tc>
        <w:tc>
          <w:tcPr>
            <w:tcW w:w="1056" w:type="pct"/>
            <w:tcBorders>
              <w:top w:val="nil"/>
              <w:left w:val="nil"/>
              <w:bottom w:val="nil"/>
              <w:right w:val="nil"/>
            </w:tcBorders>
            <w:tcMar>
              <w:top w:w="-1" w:type="dxa"/>
              <w:left w:w="-1" w:type="dxa"/>
              <w:bottom w:w="-1" w:type="dxa"/>
              <w:right w:w="-1" w:type="dxa"/>
            </w:tcMar>
          </w:tcPr>
          <w:p w14:paraId="605C767C" w14:textId="77777777" w:rsidR="00A47DBA" w:rsidRPr="001362F5" w:rsidRDefault="005C5AD0" w:rsidP="009A6C8B">
            <w:pPr>
              <w:jc w:val="center"/>
              <w:rPr>
                <w:rFonts w:cs="Times New Roman"/>
              </w:rPr>
            </w:pPr>
            <w:r w:rsidRPr="001362F5">
              <w:rPr>
                <w:rFonts w:cs="Times New Roman"/>
              </w:rPr>
              <w:t>1.087</w:t>
            </w:r>
          </w:p>
        </w:tc>
        <w:tc>
          <w:tcPr>
            <w:tcW w:w="538" w:type="pct"/>
            <w:tcBorders>
              <w:top w:val="nil"/>
              <w:left w:val="nil"/>
              <w:bottom w:val="nil"/>
              <w:right w:val="nil"/>
            </w:tcBorders>
            <w:tcMar>
              <w:top w:w="-1" w:type="dxa"/>
              <w:left w:w="-1" w:type="dxa"/>
              <w:bottom w:w="-1" w:type="dxa"/>
              <w:right w:w="-1" w:type="dxa"/>
            </w:tcMar>
          </w:tcPr>
          <w:p w14:paraId="563A6709" w14:textId="77777777" w:rsidR="00A47DBA" w:rsidRPr="001362F5" w:rsidRDefault="005C5AD0" w:rsidP="009A6C8B">
            <w:pPr>
              <w:jc w:val="center"/>
              <w:rPr>
                <w:rFonts w:cs="Times New Roman"/>
              </w:rPr>
            </w:pPr>
            <w:r w:rsidRPr="001362F5">
              <w:rPr>
                <w:rFonts w:cs="Times New Roman"/>
              </w:rPr>
              <w:t>0.0000</w:t>
            </w:r>
          </w:p>
        </w:tc>
        <w:tc>
          <w:tcPr>
            <w:tcW w:w="851" w:type="pct"/>
            <w:tcBorders>
              <w:top w:val="nil"/>
              <w:left w:val="nil"/>
              <w:bottom w:val="nil"/>
              <w:right w:val="nil"/>
            </w:tcBorders>
            <w:tcMar>
              <w:top w:w="-1" w:type="dxa"/>
              <w:left w:w="-1" w:type="dxa"/>
              <w:bottom w:w="-1" w:type="dxa"/>
              <w:right w:w="-1" w:type="dxa"/>
            </w:tcMar>
          </w:tcPr>
          <w:p w14:paraId="198FA501" w14:textId="77777777" w:rsidR="00A47DBA" w:rsidRPr="001362F5" w:rsidRDefault="005C5AD0" w:rsidP="009A6C8B">
            <w:pPr>
              <w:jc w:val="center"/>
              <w:rPr>
                <w:rFonts w:cs="Times New Roman"/>
              </w:rPr>
            </w:pPr>
            <w:r w:rsidRPr="001362F5">
              <w:rPr>
                <w:rFonts w:cs="Times New Roman"/>
              </w:rPr>
              <w:t>5955</w:t>
            </w:r>
          </w:p>
        </w:tc>
      </w:tr>
      <w:tr w:rsidR="00A47DBA" w:rsidRPr="001362F5" w14:paraId="4BE3696F" w14:textId="77777777" w:rsidTr="009A6C8B">
        <w:trPr>
          <w:jc w:val="center"/>
        </w:trPr>
        <w:tc>
          <w:tcPr>
            <w:tcW w:w="1143" w:type="pct"/>
            <w:tcBorders>
              <w:top w:val="nil"/>
              <w:left w:val="nil"/>
              <w:bottom w:val="nil"/>
              <w:right w:val="nil"/>
            </w:tcBorders>
            <w:tcMar>
              <w:top w:w="-1" w:type="dxa"/>
              <w:left w:w="-1" w:type="dxa"/>
              <w:bottom w:w="-1" w:type="dxa"/>
              <w:right w:w="-1" w:type="dxa"/>
            </w:tcMar>
          </w:tcPr>
          <w:p w14:paraId="13846ACD" w14:textId="77777777" w:rsidR="00A47DBA" w:rsidRPr="001362F5" w:rsidRDefault="005C5AD0" w:rsidP="009A6C8B">
            <w:pPr>
              <w:jc w:val="left"/>
              <w:rPr>
                <w:rFonts w:cs="Times New Roman"/>
              </w:rPr>
            </w:pPr>
            <w:r w:rsidRPr="001362F5">
              <w:rPr>
                <w:rFonts w:cs="Times New Roman"/>
              </w:rPr>
              <w:t>MetS</w:t>
            </w:r>
          </w:p>
        </w:tc>
        <w:tc>
          <w:tcPr>
            <w:tcW w:w="385" w:type="pct"/>
            <w:tcBorders>
              <w:top w:val="nil"/>
              <w:left w:val="nil"/>
              <w:bottom w:val="nil"/>
              <w:right w:val="nil"/>
            </w:tcBorders>
            <w:tcMar>
              <w:top w:w="-1" w:type="dxa"/>
              <w:left w:w="-1" w:type="dxa"/>
              <w:bottom w:w="-1" w:type="dxa"/>
              <w:right w:w="-1" w:type="dxa"/>
            </w:tcMar>
          </w:tcPr>
          <w:p w14:paraId="5A0204CD" w14:textId="77777777" w:rsidR="00A47DBA" w:rsidRPr="001362F5" w:rsidRDefault="005C5AD0" w:rsidP="009A6C8B">
            <w:pPr>
              <w:jc w:val="center"/>
              <w:rPr>
                <w:rFonts w:cs="Times New Roman"/>
              </w:rPr>
            </w:pPr>
            <w:r w:rsidRPr="001362F5">
              <w:rPr>
                <w:rFonts w:cs="Times New Roman"/>
              </w:rPr>
              <w:t>3.380</w:t>
            </w:r>
          </w:p>
        </w:tc>
        <w:tc>
          <w:tcPr>
            <w:tcW w:w="1027" w:type="pct"/>
            <w:tcBorders>
              <w:top w:val="nil"/>
              <w:left w:val="nil"/>
              <w:bottom w:val="nil"/>
              <w:right w:val="nil"/>
            </w:tcBorders>
            <w:tcMar>
              <w:top w:w="-1" w:type="dxa"/>
              <w:left w:w="-1" w:type="dxa"/>
              <w:bottom w:w="-1" w:type="dxa"/>
              <w:right w:w="-1" w:type="dxa"/>
            </w:tcMar>
          </w:tcPr>
          <w:p w14:paraId="1A7F0D82" w14:textId="77777777" w:rsidR="00A47DBA" w:rsidRPr="001362F5" w:rsidRDefault="005C5AD0" w:rsidP="009A6C8B">
            <w:pPr>
              <w:jc w:val="center"/>
              <w:rPr>
                <w:rFonts w:cs="Times New Roman"/>
              </w:rPr>
            </w:pPr>
            <w:r w:rsidRPr="001362F5">
              <w:rPr>
                <w:rFonts w:cs="Times New Roman"/>
              </w:rPr>
              <w:t>3.017</w:t>
            </w:r>
          </w:p>
        </w:tc>
        <w:tc>
          <w:tcPr>
            <w:tcW w:w="1056" w:type="pct"/>
            <w:tcBorders>
              <w:top w:val="nil"/>
              <w:left w:val="nil"/>
              <w:bottom w:val="nil"/>
              <w:right w:val="nil"/>
            </w:tcBorders>
            <w:tcMar>
              <w:top w:w="-1" w:type="dxa"/>
              <w:left w:w="-1" w:type="dxa"/>
              <w:bottom w:w="-1" w:type="dxa"/>
              <w:right w:w="-1" w:type="dxa"/>
            </w:tcMar>
          </w:tcPr>
          <w:p w14:paraId="1735F052" w14:textId="77777777" w:rsidR="00A47DBA" w:rsidRPr="001362F5" w:rsidRDefault="005C5AD0" w:rsidP="009A6C8B">
            <w:pPr>
              <w:jc w:val="center"/>
              <w:rPr>
                <w:rFonts w:cs="Times New Roman"/>
              </w:rPr>
            </w:pPr>
            <w:r w:rsidRPr="001362F5">
              <w:rPr>
                <w:rFonts w:cs="Times New Roman"/>
              </w:rPr>
              <w:t>3.786</w:t>
            </w:r>
          </w:p>
        </w:tc>
        <w:tc>
          <w:tcPr>
            <w:tcW w:w="538" w:type="pct"/>
            <w:tcBorders>
              <w:top w:val="nil"/>
              <w:left w:val="nil"/>
              <w:bottom w:val="nil"/>
              <w:right w:val="nil"/>
            </w:tcBorders>
            <w:tcMar>
              <w:top w:w="-1" w:type="dxa"/>
              <w:left w:w="-1" w:type="dxa"/>
              <w:bottom w:w="-1" w:type="dxa"/>
              <w:right w:w="-1" w:type="dxa"/>
            </w:tcMar>
          </w:tcPr>
          <w:p w14:paraId="0B514732" w14:textId="77777777" w:rsidR="00A47DBA" w:rsidRPr="001362F5" w:rsidRDefault="005C5AD0" w:rsidP="009A6C8B">
            <w:pPr>
              <w:jc w:val="center"/>
              <w:rPr>
                <w:rFonts w:cs="Times New Roman"/>
              </w:rPr>
            </w:pPr>
            <w:r w:rsidRPr="001362F5">
              <w:rPr>
                <w:rFonts w:cs="Times New Roman"/>
              </w:rPr>
              <w:t>0.0000</w:t>
            </w:r>
          </w:p>
        </w:tc>
        <w:tc>
          <w:tcPr>
            <w:tcW w:w="851" w:type="pct"/>
            <w:tcBorders>
              <w:top w:val="nil"/>
              <w:left w:val="nil"/>
              <w:bottom w:val="nil"/>
              <w:right w:val="nil"/>
            </w:tcBorders>
            <w:tcMar>
              <w:top w:w="-1" w:type="dxa"/>
              <w:left w:w="-1" w:type="dxa"/>
              <w:bottom w:w="-1" w:type="dxa"/>
              <w:right w:w="-1" w:type="dxa"/>
            </w:tcMar>
          </w:tcPr>
          <w:p w14:paraId="4824EEA1" w14:textId="77777777" w:rsidR="00A47DBA" w:rsidRPr="001362F5" w:rsidRDefault="005C5AD0" w:rsidP="009A6C8B">
            <w:pPr>
              <w:jc w:val="center"/>
              <w:rPr>
                <w:rFonts w:cs="Times New Roman"/>
              </w:rPr>
            </w:pPr>
            <w:r w:rsidRPr="001362F5">
              <w:rPr>
                <w:rFonts w:cs="Times New Roman"/>
              </w:rPr>
              <w:t>5797</w:t>
            </w:r>
          </w:p>
        </w:tc>
      </w:tr>
      <w:tr w:rsidR="00A47DBA" w:rsidRPr="001362F5" w14:paraId="6E4102BD" w14:textId="77777777" w:rsidTr="009A6C8B">
        <w:trPr>
          <w:jc w:val="center"/>
        </w:trPr>
        <w:tc>
          <w:tcPr>
            <w:tcW w:w="1143" w:type="pct"/>
            <w:tcBorders>
              <w:top w:val="nil"/>
              <w:left w:val="nil"/>
              <w:bottom w:val="nil"/>
              <w:right w:val="nil"/>
            </w:tcBorders>
            <w:tcMar>
              <w:top w:w="-1" w:type="dxa"/>
              <w:left w:w="-1" w:type="dxa"/>
              <w:bottom w:w="-1" w:type="dxa"/>
              <w:right w:w="-1" w:type="dxa"/>
            </w:tcMar>
          </w:tcPr>
          <w:p w14:paraId="6E50A415" w14:textId="77777777" w:rsidR="00A47DBA" w:rsidRPr="001362F5" w:rsidRDefault="005C5AD0" w:rsidP="009A6C8B">
            <w:pPr>
              <w:jc w:val="left"/>
              <w:rPr>
                <w:rFonts w:cs="Times New Roman"/>
              </w:rPr>
            </w:pPr>
            <w:r w:rsidRPr="001362F5">
              <w:rPr>
                <w:rFonts w:cs="Times New Roman"/>
              </w:rPr>
              <w:t>Total cholesterol</w:t>
            </w:r>
          </w:p>
        </w:tc>
        <w:tc>
          <w:tcPr>
            <w:tcW w:w="385" w:type="pct"/>
            <w:tcBorders>
              <w:top w:val="nil"/>
              <w:left w:val="nil"/>
              <w:bottom w:val="nil"/>
              <w:right w:val="nil"/>
            </w:tcBorders>
            <w:tcMar>
              <w:top w:w="-1" w:type="dxa"/>
              <w:left w:w="-1" w:type="dxa"/>
              <w:bottom w:w="-1" w:type="dxa"/>
              <w:right w:w="-1" w:type="dxa"/>
            </w:tcMar>
          </w:tcPr>
          <w:p w14:paraId="26B3B4E3" w14:textId="77777777" w:rsidR="00A47DBA" w:rsidRPr="001362F5" w:rsidRDefault="005C5AD0" w:rsidP="009A6C8B">
            <w:pPr>
              <w:jc w:val="center"/>
              <w:rPr>
                <w:rFonts w:cs="Times New Roman"/>
              </w:rPr>
            </w:pPr>
            <w:r w:rsidRPr="001362F5">
              <w:rPr>
                <w:rFonts w:cs="Times New Roman"/>
              </w:rPr>
              <w:t>1.006</w:t>
            </w:r>
          </w:p>
        </w:tc>
        <w:tc>
          <w:tcPr>
            <w:tcW w:w="1027" w:type="pct"/>
            <w:tcBorders>
              <w:top w:val="nil"/>
              <w:left w:val="nil"/>
              <w:bottom w:val="nil"/>
              <w:right w:val="nil"/>
            </w:tcBorders>
            <w:tcMar>
              <w:top w:w="-1" w:type="dxa"/>
              <w:left w:w="-1" w:type="dxa"/>
              <w:bottom w:w="-1" w:type="dxa"/>
              <w:right w:w="-1" w:type="dxa"/>
            </w:tcMar>
          </w:tcPr>
          <w:p w14:paraId="572F3AA9" w14:textId="77777777" w:rsidR="00A47DBA" w:rsidRPr="001362F5" w:rsidRDefault="005C5AD0" w:rsidP="009A6C8B">
            <w:pPr>
              <w:jc w:val="center"/>
              <w:rPr>
                <w:rFonts w:cs="Times New Roman"/>
              </w:rPr>
            </w:pPr>
            <w:r w:rsidRPr="001362F5">
              <w:rPr>
                <w:rFonts w:cs="Times New Roman"/>
              </w:rPr>
              <w:t>1.005</w:t>
            </w:r>
          </w:p>
        </w:tc>
        <w:tc>
          <w:tcPr>
            <w:tcW w:w="1056" w:type="pct"/>
            <w:tcBorders>
              <w:top w:val="nil"/>
              <w:left w:val="nil"/>
              <w:bottom w:val="nil"/>
              <w:right w:val="nil"/>
            </w:tcBorders>
            <w:tcMar>
              <w:top w:w="-1" w:type="dxa"/>
              <w:left w:w="-1" w:type="dxa"/>
              <w:bottom w:w="-1" w:type="dxa"/>
              <w:right w:w="-1" w:type="dxa"/>
            </w:tcMar>
          </w:tcPr>
          <w:p w14:paraId="49EA4933" w14:textId="77777777" w:rsidR="00A47DBA" w:rsidRPr="001362F5" w:rsidRDefault="005C5AD0" w:rsidP="009A6C8B">
            <w:pPr>
              <w:jc w:val="center"/>
              <w:rPr>
                <w:rFonts w:cs="Times New Roman"/>
              </w:rPr>
            </w:pPr>
            <w:r w:rsidRPr="001362F5">
              <w:rPr>
                <w:rFonts w:cs="Times New Roman"/>
              </w:rPr>
              <w:t>1.007</w:t>
            </w:r>
          </w:p>
        </w:tc>
        <w:tc>
          <w:tcPr>
            <w:tcW w:w="538" w:type="pct"/>
            <w:tcBorders>
              <w:top w:val="nil"/>
              <w:left w:val="nil"/>
              <w:bottom w:val="nil"/>
              <w:right w:val="nil"/>
            </w:tcBorders>
            <w:tcMar>
              <w:top w:w="-1" w:type="dxa"/>
              <w:left w:w="-1" w:type="dxa"/>
              <w:bottom w:w="-1" w:type="dxa"/>
              <w:right w:w="-1" w:type="dxa"/>
            </w:tcMar>
          </w:tcPr>
          <w:p w14:paraId="3C070145" w14:textId="77777777" w:rsidR="00A47DBA" w:rsidRPr="001362F5" w:rsidRDefault="005C5AD0" w:rsidP="009A6C8B">
            <w:pPr>
              <w:jc w:val="center"/>
              <w:rPr>
                <w:rFonts w:cs="Times New Roman"/>
              </w:rPr>
            </w:pPr>
            <w:r w:rsidRPr="001362F5">
              <w:rPr>
                <w:rFonts w:cs="Times New Roman"/>
              </w:rPr>
              <w:t>0.0000</w:t>
            </w:r>
          </w:p>
        </w:tc>
        <w:tc>
          <w:tcPr>
            <w:tcW w:w="851" w:type="pct"/>
            <w:tcBorders>
              <w:top w:val="nil"/>
              <w:left w:val="nil"/>
              <w:bottom w:val="nil"/>
              <w:right w:val="nil"/>
            </w:tcBorders>
            <w:tcMar>
              <w:top w:w="-1" w:type="dxa"/>
              <w:left w:w="-1" w:type="dxa"/>
              <w:bottom w:w="-1" w:type="dxa"/>
              <w:right w:w="-1" w:type="dxa"/>
            </w:tcMar>
          </w:tcPr>
          <w:p w14:paraId="73C88270" w14:textId="77777777" w:rsidR="00A47DBA" w:rsidRPr="001362F5" w:rsidRDefault="005C5AD0" w:rsidP="009A6C8B">
            <w:pPr>
              <w:jc w:val="center"/>
              <w:rPr>
                <w:rFonts w:cs="Times New Roman"/>
              </w:rPr>
            </w:pPr>
            <w:r w:rsidRPr="001362F5">
              <w:rPr>
                <w:rFonts w:cs="Times New Roman"/>
              </w:rPr>
              <w:t>5955</w:t>
            </w:r>
          </w:p>
        </w:tc>
      </w:tr>
      <w:tr w:rsidR="00A47DBA" w:rsidRPr="001362F5" w14:paraId="18856F54" w14:textId="77777777" w:rsidTr="009A6C8B">
        <w:trPr>
          <w:jc w:val="center"/>
        </w:trPr>
        <w:tc>
          <w:tcPr>
            <w:tcW w:w="1143" w:type="pct"/>
            <w:tcBorders>
              <w:top w:val="nil"/>
              <w:left w:val="nil"/>
              <w:bottom w:val="nil"/>
              <w:right w:val="nil"/>
            </w:tcBorders>
            <w:tcMar>
              <w:top w:w="-1" w:type="dxa"/>
              <w:left w:w="-1" w:type="dxa"/>
              <w:bottom w:w="-1" w:type="dxa"/>
              <w:right w:w="-1" w:type="dxa"/>
            </w:tcMar>
          </w:tcPr>
          <w:p w14:paraId="4F12F6D5" w14:textId="77777777" w:rsidR="00A47DBA" w:rsidRPr="001362F5" w:rsidRDefault="005C5AD0" w:rsidP="009A6C8B">
            <w:pPr>
              <w:jc w:val="left"/>
              <w:rPr>
                <w:rFonts w:cs="Times New Roman"/>
              </w:rPr>
            </w:pPr>
            <w:r w:rsidRPr="001362F5">
              <w:rPr>
                <w:rFonts w:cs="Times New Roman"/>
              </w:rPr>
              <w:t>Marital status</w:t>
            </w:r>
          </w:p>
        </w:tc>
        <w:tc>
          <w:tcPr>
            <w:tcW w:w="385" w:type="pct"/>
            <w:tcBorders>
              <w:top w:val="nil"/>
              <w:left w:val="nil"/>
              <w:bottom w:val="nil"/>
              <w:right w:val="nil"/>
            </w:tcBorders>
            <w:tcMar>
              <w:top w:w="-1" w:type="dxa"/>
              <w:left w:w="-1" w:type="dxa"/>
              <w:bottom w:w="-1" w:type="dxa"/>
              <w:right w:w="-1" w:type="dxa"/>
            </w:tcMar>
          </w:tcPr>
          <w:p w14:paraId="2594320E" w14:textId="77777777" w:rsidR="00A47DBA" w:rsidRPr="001362F5" w:rsidRDefault="005C5AD0" w:rsidP="009A6C8B">
            <w:pPr>
              <w:jc w:val="center"/>
              <w:rPr>
                <w:rFonts w:cs="Times New Roman"/>
              </w:rPr>
            </w:pPr>
            <w:r w:rsidRPr="001362F5">
              <w:rPr>
                <w:rFonts w:cs="Times New Roman"/>
              </w:rPr>
              <w:t>0.973</w:t>
            </w:r>
          </w:p>
        </w:tc>
        <w:tc>
          <w:tcPr>
            <w:tcW w:w="1027" w:type="pct"/>
            <w:tcBorders>
              <w:top w:val="nil"/>
              <w:left w:val="nil"/>
              <w:bottom w:val="nil"/>
              <w:right w:val="nil"/>
            </w:tcBorders>
            <w:tcMar>
              <w:top w:w="-1" w:type="dxa"/>
              <w:left w:w="-1" w:type="dxa"/>
              <w:bottom w:w="-1" w:type="dxa"/>
              <w:right w:w="-1" w:type="dxa"/>
            </w:tcMar>
          </w:tcPr>
          <w:p w14:paraId="41511369" w14:textId="77777777" w:rsidR="00A47DBA" w:rsidRPr="001362F5" w:rsidRDefault="005C5AD0" w:rsidP="009A6C8B">
            <w:pPr>
              <w:jc w:val="center"/>
              <w:rPr>
                <w:rFonts w:cs="Times New Roman"/>
              </w:rPr>
            </w:pPr>
            <w:r w:rsidRPr="001362F5">
              <w:rPr>
                <w:rFonts w:cs="Times New Roman"/>
              </w:rPr>
              <w:t>0.848</w:t>
            </w:r>
          </w:p>
        </w:tc>
        <w:tc>
          <w:tcPr>
            <w:tcW w:w="1056" w:type="pct"/>
            <w:tcBorders>
              <w:top w:val="nil"/>
              <w:left w:val="nil"/>
              <w:bottom w:val="nil"/>
              <w:right w:val="nil"/>
            </w:tcBorders>
            <w:tcMar>
              <w:top w:w="-1" w:type="dxa"/>
              <w:left w:w="-1" w:type="dxa"/>
              <w:bottom w:w="-1" w:type="dxa"/>
              <w:right w:w="-1" w:type="dxa"/>
            </w:tcMar>
          </w:tcPr>
          <w:p w14:paraId="5E627231" w14:textId="77777777" w:rsidR="00A47DBA" w:rsidRPr="001362F5" w:rsidRDefault="005C5AD0" w:rsidP="009A6C8B">
            <w:pPr>
              <w:jc w:val="center"/>
              <w:rPr>
                <w:rFonts w:cs="Times New Roman"/>
              </w:rPr>
            </w:pPr>
            <w:r w:rsidRPr="001362F5">
              <w:rPr>
                <w:rFonts w:cs="Times New Roman"/>
              </w:rPr>
              <w:t>1.116</w:t>
            </w:r>
          </w:p>
        </w:tc>
        <w:tc>
          <w:tcPr>
            <w:tcW w:w="538" w:type="pct"/>
            <w:tcBorders>
              <w:top w:val="nil"/>
              <w:left w:val="nil"/>
              <w:bottom w:val="nil"/>
              <w:right w:val="nil"/>
            </w:tcBorders>
            <w:tcMar>
              <w:top w:w="-1" w:type="dxa"/>
              <w:left w:w="-1" w:type="dxa"/>
              <w:bottom w:w="-1" w:type="dxa"/>
              <w:right w:w="-1" w:type="dxa"/>
            </w:tcMar>
          </w:tcPr>
          <w:p w14:paraId="01C3B3D9" w14:textId="77777777" w:rsidR="00A47DBA" w:rsidRPr="001362F5" w:rsidRDefault="005C5AD0" w:rsidP="009A6C8B">
            <w:pPr>
              <w:jc w:val="center"/>
              <w:rPr>
                <w:rFonts w:cs="Times New Roman"/>
              </w:rPr>
            </w:pPr>
            <w:r w:rsidRPr="001362F5">
              <w:rPr>
                <w:rFonts w:cs="Times New Roman"/>
              </w:rPr>
              <w:t>0.6961</w:t>
            </w:r>
          </w:p>
        </w:tc>
        <w:tc>
          <w:tcPr>
            <w:tcW w:w="851" w:type="pct"/>
            <w:tcBorders>
              <w:top w:val="nil"/>
              <w:left w:val="nil"/>
              <w:bottom w:val="nil"/>
              <w:right w:val="nil"/>
            </w:tcBorders>
            <w:tcMar>
              <w:top w:w="-1" w:type="dxa"/>
              <w:left w:w="-1" w:type="dxa"/>
              <w:bottom w:w="-1" w:type="dxa"/>
              <w:right w:w="-1" w:type="dxa"/>
            </w:tcMar>
          </w:tcPr>
          <w:p w14:paraId="4BD72A7A" w14:textId="77777777" w:rsidR="00A47DBA" w:rsidRPr="001362F5" w:rsidRDefault="005C5AD0" w:rsidP="009A6C8B">
            <w:pPr>
              <w:jc w:val="center"/>
              <w:rPr>
                <w:rFonts w:cs="Times New Roman"/>
              </w:rPr>
            </w:pPr>
            <w:r w:rsidRPr="001362F5">
              <w:rPr>
                <w:rFonts w:cs="Times New Roman"/>
              </w:rPr>
              <w:t>5955</w:t>
            </w:r>
          </w:p>
        </w:tc>
      </w:tr>
      <w:tr w:rsidR="00A47DBA" w:rsidRPr="001362F5" w14:paraId="764C20BA" w14:textId="77777777" w:rsidTr="009A6C8B">
        <w:trPr>
          <w:jc w:val="center"/>
        </w:trPr>
        <w:tc>
          <w:tcPr>
            <w:tcW w:w="1143" w:type="pct"/>
            <w:tcBorders>
              <w:top w:val="nil"/>
              <w:left w:val="nil"/>
              <w:bottom w:val="nil"/>
              <w:right w:val="nil"/>
            </w:tcBorders>
            <w:tcMar>
              <w:top w:w="-1" w:type="dxa"/>
              <w:left w:w="-1" w:type="dxa"/>
              <w:bottom w:w="-1" w:type="dxa"/>
              <w:right w:w="-1" w:type="dxa"/>
            </w:tcMar>
          </w:tcPr>
          <w:p w14:paraId="520CAE4D" w14:textId="77777777" w:rsidR="00A47DBA" w:rsidRPr="001362F5" w:rsidRDefault="005C5AD0" w:rsidP="009A6C8B">
            <w:pPr>
              <w:jc w:val="left"/>
              <w:rPr>
                <w:rFonts w:cs="Times New Roman"/>
              </w:rPr>
            </w:pPr>
            <w:r w:rsidRPr="001362F5">
              <w:rPr>
                <w:rFonts w:cs="Times New Roman"/>
              </w:rPr>
              <w:t>Education level</w:t>
            </w:r>
          </w:p>
        </w:tc>
        <w:tc>
          <w:tcPr>
            <w:tcW w:w="385" w:type="pct"/>
            <w:tcBorders>
              <w:top w:val="nil"/>
              <w:left w:val="nil"/>
              <w:bottom w:val="nil"/>
              <w:right w:val="nil"/>
            </w:tcBorders>
            <w:tcMar>
              <w:top w:w="-1" w:type="dxa"/>
              <w:left w:w="-1" w:type="dxa"/>
              <w:bottom w:w="-1" w:type="dxa"/>
              <w:right w:w="-1" w:type="dxa"/>
            </w:tcMar>
          </w:tcPr>
          <w:p w14:paraId="4B879012" w14:textId="77777777" w:rsidR="00A47DBA" w:rsidRPr="001362F5" w:rsidRDefault="005C5AD0" w:rsidP="009A6C8B">
            <w:pPr>
              <w:jc w:val="center"/>
              <w:rPr>
                <w:rFonts w:cs="Times New Roman"/>
              </w:rPr>
            </w:pPr>
            <w:r w:rsidRPr="001362F5">
              <w:rPr>
                <w:rFonts w:cs="Times New Roman"/>
              </w:rPr>
              <w:t>0.935</w:t>
            </w:r>
          </w:p>
        </w:tc>
        <w:tc>
          <w:tcPr>
            <w:tcW w:w="1027" w:type="pct"/>
            <w:tcBorders>
              <w:top w:val="nil"/>
              <w:left w:val="nil"/>
              <w:bottom w:val="nil"/>
              <w:right w:val="nil"/>
            </w:tcBorders>
            <w:tcMar>
              <w:top w:w="-1" w:type="dxa"/>
              <w:left w:w="-1" w:type="dxa"/>
              <w:bottom w:w="-1" w:type="dxa"/>
              <w:right w:w="-1" w:type="dxa"/>
            </w:tcMar>
          </w:tcPr>
          <w:p w14:paraId="2AAEE30C" w14:textId="77777777" w:rsidR="00A47DBA" w:rsidRPr="001362F5" w:rsidRDefault="005C5AD0" w:rsidP="009A6C8B">
            <w:pPr>
              <w:jc w:val="center"/>
              <w:rPr>
                <w:rFonts w:cs="Times New Roman"/>
              </w:rPr>
            </w:pPr>
            <w:r w:rsidRPr="001362F5">
              <w:rPr>
                <w:rFonts w:cs="Times New Roman"/>
              </w:rPr>
              <w:t>0.785</w:t>
            </w:r>
          </w:p>
        </w:tc>
        <w:tc>
          <w:tcPr>
            <w:tcW w:w="1056" w:type="pct"/>
            <w:tcBorders>
              <w:top w:val="nil"/>
              <w:left w:val="nil"/>
              <w:bottom w:val="nil"/>
              <w:right w:val="nil"/>
            </w:tcBorders>
            <w:tcMar>
              <w:top w:w="-1" w:type="dxa"/>
              <w:left w:w="-1" w:type="dxa"/>
              <w:bottom w:w="-1" w:type="dxa"/>
              <w:right w:w="-1" w:type="dxa"/>
            </w:tcMar>
          </w:tcPr>
          <w:p w14:paraId="12491B67" w14:textId="77777777" w:rsidR="00A47DBA" w:rsidRPr="001362F5" w:rsidRDefault="005C5AD0" w:rsidP="009A6C8B">
            <w:pPr>
              <w:jc w:val="center"/>
              <w:rPr>
                <w:rFonts w:cs="Times New Roman"/>
              </w:rPr>
            </w:pPr>
            <w:r w:rsidRPr="001362F5">
              <w:rPr>
                <w:rFonts w:cs="Times New Roman"/>
              </w:rPr>
              <w:t>1.114</w:t>
            </w:r>
          </w:p>
        </w:tc>
        <w:tc>
          <w:tcPr>
            <w:tcW w:w="538" w:type="pct"/>
            <w:tcBorders>
              <w:top w:val="nil"/>
              <w:left w:val="nil"/>
              <w:bottom w:val="nil"/>
              <w:right w:val="nil"/>
            </w:tcBorders>
            <w:tcMar>
              <w:top w:w="-1" w:type="dxa"/>
              <w:left w:w="-1" w:type="dxa"/>
              <w:bottom w:w="-1" w:type="dxa"/>
              <w:right w:w="-1" w:type="dxa"/>
            </w:tcMar>
          </w:tcPr>
          <w:p w14:paraId="19AD024E" w14:textId="77777777" w:rsidR="00A47DBA" w:rsidRPr="001362F5" w:rsidRDefault="005C5AD0" w:rsidP="009A6C8B">
            <w:pPr>
              <w:jc w:val="center"/>
              <w:rPr>
                <w:rFonts w:cs="Times New Roman"/>
              </w:rPr>
            </w:pPr>
            <w:r w:rsidRPr="001362F5">
              <w:rPr>
                <w:rFonts w:cs="Times New Roman"/>
              </w:rPr>
              <w:t>0.4517</w:t>
            </w:r>
          </w:p>
        </w:tc>
        <w:tc>
          <w:tcPr>
            <w:tcW w:w="851" w:type="pct"/>
            <w:tcBorders>
              <w:top w:val="nil"/>
              <w:left w:val="nil"/>
              <w:bottom w:val="nil"/>
              <w:right w:val="nil"/>
            </w:tcBorders>
            <w:tcMar>
              <w:top w:w="-1" w:type="dxa"/>
              <w:left w:w="-1" w:type="dxa"/>
              <w:bottom w:w="-1" w:type="dxa"/>
              <w:right w:w="-1" w:type="dxa"/>
            </w:tcMar>
          </w:tcPr>
          <w:p w14:paraId="1D3E338B" w14:textId="77777777" w:rsidR="00A47DBA" w:rsidRPr="001362F5" w:rsidRDefault="005C5AD0" w:rsidP="009A6C8B">
            <w:pPr>
              <w:jc w:val="center"/>
              <w:rPr>
                <w:rFonts w:cs="Times New Roman"/>
              </w:rPr>
            </w:pPr>
            <w:r w:rsidRPr="001362F5">
              <w:rPr>
                <w:rFonts w:cs="Times New Roman"/>
              </w:rPr>
              <w:t>5955</w:t>
            </w:r>
          </w:p>
        </w:tc>
      </w:tr>
      <w:tr w:rsidR="00A47DBA" w:rsidRPr="001362F5" w14:paraId="30CE38EC" w14:textId="77777777" w:rsidTr="009A6C8B">
        <w:trPr>
          <w:jc w:val="center"/>
        </w:trPr>
        <w:tc>
          <w:tcPr>
            <w:tcW w:w="1143" w:type="pct"/>
            <w:tcBorders>
              <w:top w:val="nil"/>
              <w:left w:val="nil"/>
              <w:bottom w:val="single" w:sz="12" w:space="0" w:color="000000"/>
              <w:right w:val="nil"/>
            </w:tcBorders>
            <w:tcMar>
              <w:top w:w="-1" w:type="dxa"/>
              <w:left w:w="-1" w:type="dxa"/>
              <w:bottom w:w="-1" w:type="dxa"/>
              <w:right w:w="-1" w:type="dxa"/>
            </w:tcMar>
          </w:tcPr>
          <w:p w14:paraId="6190797A" w14:textId="77777777" w:rsidR="00A47DBA" w:rsidRPr="001362F5" w:rsidRDefault="005C5AD0" w:rsidP="009A6C8B">
            <w:pPr>
              <w:jc w:val="left"/>
              <w:rPr>
                <w:rFonts w:cs="Times New Roman"/>
              </w:rPr>
            </w:pPr>
            <w:r w:rsidRPr="001362F5">
              <w:rPr>
                <w:rFonts w:cs="Times New Roman"/>
              </w:rPr>
              <w:t>Platelet count</w:t>
            </w:r>
          </w:p>
        </w:tc>
        <w:tc>
          <w:tcPr>
            <w:tcW w:w="385" w:type="pct"/>
            <w:tcBorders>
              <w:top w:val="nil"/>
              <w:left w:val="nil"/>
              <w:bottom w:val="single" w:sz="12" w:space="0" w:color="000000"/>
              <w:right w:val="nil"/>
            </w:tcBorders>
            <w:tcMar>
              <w:top w:w="-1" w:type="dxa"/>
              <w:left w:w="-1" w:type="dxa"/>
              <w:bottom w:w="-1" w:type="dxa"/>
              <w:right w:w="-1" w:type="dxa"/>
            </w:tcMar>
          </w:tcPr>
          <w:p w14:paraId="7E912B89" w14:textId="77777777" w:rsidR="00A47DBA" w:rsidRPr="001362F5" w:rsidRDefault="005C5AD0" w:rsidP="009A6C8B">
            <w:pPr>
              <w:jc w:val="center"/>
              <w:rPr>
                <w:rFonts w:cs="Times New Roman"/>
              </w:rPr>
            </w:pPr>
            <w:r w:rsidRPr="001362F5">
              <w:rPr>
                <w:rFonts w:cs="Times New Roman"/>
              </w:rPr>
              <w:t>1.001</w:t>
            </w:r>
          </w:p>
        </w:tc>
        <w:tc>
          <w:tcPr>
            <w:tcW w:w="1027" w:type="pct"/>
            <w:tcBorders>
              <w:top w:val="nil"/>
              <w:left w:val="nil"/>
              <w:bottom w:val="single" w:sz="12" w:space="0" w:color="000000"/>
              <w:right w:val="nil"/>
            </w:tcBorders>
            <w:tcMar>
              <w:top w:w="-1" w:type="dxa"/>
              <w:left w:w="-1" w:type="dxa"/>
              <w:bottom w:w="-1" w:type="dxa"/>
              <w:right w:w="-1" w:type="dxa"/>
            </w:tcMar>
          </w:tcPr>
          <w:p w14:paraId="22402E64" w14:textId="77777777" w:rsidR="00A47DBA" w:rsidRPr="001362F5" w:rsidRDefault="005C5AD0" w:rsidP="009A6C8B">
            <w:pPr>
              <w:jc w:val="center"/>
              <w:rPr>
                <w:rFonts w:cs="Times New Roman"/>
              </w:rPr>
            </w:pPr>
            <w:r w:rsidRPr="001362F5">
              <w:rPr>
                <w:rFonts w:cs="Times New Roman"/>
              </w:rPr>
              <w:t>1.000</w:t>
            </w:r>
          </w:p>
        </w:tc>
        <w:tc>
          <w:tcPr>
            <w:tcW w:w="1056" w:type="pct"/>
            <w:tcBorders>
              <w:top w:val="nil"/>
              <w:left w:val="nil"/>
              <w:bottom w:val="single" w:sz="12" w:space="0" w:color="000000"/>
              <w:right w:val="nil"/>
            </w:tcBorders>
            <w:tcMar>
              <w:top w:w="-1" w:type="dxa"/>
              <w:left w:w="-1" w:type="dxa"/>
              <w:bottom w:w="-1" w:type="dxa"/>
              <w:right w:w="-1" w:type="dxa"/>
            </w:tcMar>
          </w:tcPr>
          <w:p w14:paraId="1340837B" w14:textId="77777777" w:rsidR="00A47DBA" w:rsidRPr="001362F5" w:rsidRDefault="005C5AD0" w:rsidP="009A6C8B">
            <w:pPr>
              <w:jc w:val="center"/>
              <w:rPr>
                <w:rFonts w:cs="Times New Roman"/>
              </w:rPr>
            </w:pPr>
            <w:r w:rsidRPr="001362F5">
              <w:rPr>
                <w:rFonts w:cs="Times New Roman"/>
              </w:rPr>
              <w:t>1.002</w:t>
            </w:r>
          </w:p>
        </w:tc>
        <w:tc>
          <w:tcPr>
            <w:tcW w:w="538" w:type="pct"/>
            <w:tcBorders>
              <w:top w:val="nil"/>
              <w:left w:val="nil"/>
              <w:bottom w:val="single" w:sz="12" w:space="0" w:color="000000"/>
              <w:right w:val="nil"/>
            </w:tcBorders>
            <w:tcMar>
              <w:top w:w="-1" w:type="dxa"/>
              <w:left w:w="-1" w:type="dxa"/>
              <w:bottom w:w="-1" w:type="dxa"/>
              <w:right w:w="-1" w:type="dxa"/>
            </w:tcMar>
          </w:tcPr>
          <w:p w14:paraId="2D00AE4C" w14:textId="77777777" w:rsidR="00A47DBA" w:rsidRPr="001362F5" w:rsidRDefault="005C5AD0" w:rsidP="009A6C8B">
            <w:pPr>
              <w:jc w:val="center"/>
              <w:rPr>
                <w:rFonts w:cs="Times New Roman"/>
              </w:rPr>
            </w:pPr>
            <w:r w:rsidRPr="001362F5">
              <w:rPr>
                <w:rFonts w:cs="Times New Roman"/>
              </w:rPr>
              <w:t>0.0024</w:t>
            </w:r>
          </w:p>
        </w:tc>
        <w:tc>
          <w:tcPr>
            <w:tcW w:w="851" w:type="pct"/>
            <w:tcBorders>
              <w:top w:val="nil"/>
              <w:left w:val="nil"/>
              <w:bottom w:val="single" w:sz="12" w:space="0" w:color="000000"/>
              <w:right w:val="nil"/>
            </w:tcBorders>
            <w:tcMar>
              <w:top w:w="-1" w:type="dxa"/>
              <w:left w:w="-1" w:type="dxa"/>
              <w:bottom w:w="-1" w:type="dxa"/>
              <w:right w:w="-1" w:type="dxa"/>
            </w:tcMar>
          </w:tcPr>
          <w:p w14:paraId="0E2B5E52" w14:textId="77777777" w:rsidR="00A47DBA" w:rsidRPr="001362F5" w:rsidRDefault="005C5AD0" w:rsidP="009A6C8B">
            <w:pPr>
              <w:jc w:val="center"/>
              <w:rPr>
                <w:rFonts w:cs="Times New Roman"/>
              </w:rPr>
            </w:pPr>
            <w:r w:rsidRPr="001362F5">
              <w:rPr>
                <w:rFonts w:cs="Times New Roman"/>
              </w:rPr>
              <w:t>5954</w:t>
            </w:r>
          </w:p>
        </w:tc>
      </w:tr>
    </w:tbl>
    <w:p w14:paraId="726A73FF" w14:textId="77777777" w:rsidR="00A47DBA" w:rsidRPr="009A6C8B" w:rsidRDefault="00A47DBA" w:rsidP="001362F5">
      <w:pPr>
        <w:rPr>
          <w:rFonts w:cs="Times New Roman"/>
          <w:b/>
          <w:bCs/>
        </w:rPr>
      </w:pPr>
    </w:p>
    <w:p w14:paraId="78F0FBAA" w14:textId="77777777" w:rsidR="00A47DBA" w:rsidRPr="001362F5" w:rsidRDefault="005C5AD0" w:rsidP="001362F5">
      <w:pPr>
        <w:rPr>
          <w:rFonts w:cs="Times New Roman"/>
        </w:rPr>
      </w:pPr>
      <w:r w:rsidRPr="009A6C8B">
        <w:rPr>
          <w:rFonts w:cs="Times New Roman"/>
          <w:b/>
          <w:bCs/>
        </w:rPr>
        <w:t>Table 4.</w:t>
      </w:r>
      <w:r w:rsidRPr="001362F5">
        <w:rPr>
          <w:rFonts w:cs="Times New Roman"/>
        </w:rPr>
        <w:t xml:space="preserve"> Weighted univariate logistic regression analysis in the NHANES database</w:t>
      </w:r>
    </w:p>
    <w:tbl>
      <w:tblPr>
        <w:tblW w:w="5000" w:type="pct"/>
        <w:jc w:val="center"/>
        <w:tblLook w:val="04A0" w:firstRow="1" w:lastRow="0" w:firstColumn="1" w:lastColumn="0" w:noHBand="0" w:noVBand="1"/>
      </w:tblPr>
      <w:tblGrid>
        <w:gridCol w:w="3379"/>
        <w:gridCol w:w="625"/>
        <w:gridCol w:w="1667"/>
        <w:gridCol w:w="1714"/>
        <w:gridCol w:w="873"/>
        <w:gridCol w:w="1380"/>
      </w:tblGrid>
      <w:tr w:rsidR="00A47DBA" w:rsidRPr="001362F5" w14:paraId="3C53857D" w14:textId="77777777" w:rsidTr="009A6C8B">
        <w:trPr>
          <w:tblHeader/>
          <w:jc w:val="center"/>
        </w:trPr>
        <w:tc>
          <w:tcPr>
            <w:tcW w:w="1753" w:type="pct"/>
            <w:tcBorders>
              <w:top w:val="single" w:sz="12" w:space="0" w:color="auto"/>
              <w:left w:val="nil"/>
              <w:bottom w:val="nil"/>
              <w:right w:val="nil"/>
            </w:tcBorders>
            <w:tcMar>
              <w:top w:w="-1" w:type="dxa"/>
              <w:left w:w="-1" w:type="dxa"/>
              <w:bottom w:w="-1" w:type="dxa"/>
              <w:right w:w="-1" w:type="dxa"/>
            </w:tcMar>
          </w:tcPr>
          <w:p w14:paraId="4FF396AD" w14:textId="77777777" w:rsidR="00A47DBA" w:rsidRPr="009A6C8B" w:rsidRDefault="005C5AD0" w:rsidP="009A6C8B">
            <w:pPr>
              <w:jc w:val="left"/>
              <w:rPr>
                <w:rFonts w:cs="Times New Roman"/>
                <w:b/>
                <w:bCs/>
              </w:rPr>
            </w:pPr>
            <w:r w:rsidRPr="009A6C8B">
              <w:rPr>
                <w:rFonts w:cs="Times New Roman"/>
                <w:b/>
                <w:bCs/>
              </w:rPr>
              <w:lastRenderedPageBreak/>
              <w:t>Variable</w:t>
            </w:r>
          </w:p>
        </w:tc>
        <w:tc>
          <w:tcPr>
            <w:tcW w:w="324" w:type="pct"/>
            <w:tcBorders>
              <w:top w:val="single" w:sz="12" w:space="0" w:color="auto"/>
              <w:left w:val="nil"/>
              <w:bottom w:val="nil"/>
              <w:right w:val="nil"/>
            </w:tcBorders>
            <w:tcMar>
              <w:top w:w="-1" w:type="dxa"/>
              <w:left w:w="-1" w:type="dxa"/>
              <w:bottom w:w="-1" w:type="dxa"/>
              <w:right w:w="-1" w:type="dxa"/>
            </w:tcMar>
          </w:tcPr>
          <w:p w14:paraId="4EE856AB" w14:textId="77777777" w:rsidR="00A47DBA" w:rsidRPr="009A6C8B" w:rsidRDefault="005C5AD0">
            <w:pPr>
              <w:jc w:val="center"/>
              <w:rPr>
                <w:rFonts w:cs="Times New Roman"/>
                <w:b/>
                <w:bCs/>
              </w:rPr>
            </w:pPr>
            <w:r w:rsidRPr="009A6C8B">
              <w:rPr>
                <w:rFonts w:cs="Times New Roman"/>
                <w:b/>
                <w:bCs/>
              </w:rPr>
              <w:t>OR</w:t>
            </w:r>
          </w:p>
        </w:tc>
        <w:tc>
          <w:tcPr>
            <w:tcW w:w="865" w:type="pct"/>
            <w:tcBorders>
              <w:top w:val="single" w:sz="12" w:space="0" w:color="auto"/>
              <w:left w:val="nil"/>
              <w:bottom w:val="nil"/>
              <w:right w:val="nil"/>
            </w:tcBorders>
            <w:tcMar>
              <w:top w:w="-1" w:type="dxa"/>
              <w:left w:w="-1" w:type="dxa"/>
              <w:bottom w:w="-1" w:type="dxa"/>
              <w:right w:w="-1" w:type="dxa"/>
            </w:tcMar>
          </w:tcPr>
          <w:p w14:paraId="4251C692" w14:textId="77777777" w:rsidR="00A47DBA" w:rsidRPr="009A6C8B" w:rsidRDefault="005C5AD0">
            <w:pPr>
              <w:jc w:val="center"/>
              <w:rPr>
                <w:rFonts w:cs="Times New Roman"/>
                <w:b/>
                <w:bCs/>
              </w:rPr>
            </w:pPr>
            <w:r w:rsidRPr="009A6C8B">
              <w:rPr>
                <w:rFonts w:cs="Times New Roman"/>
                <w:b/>
                <w:bCs/>
              </w:rPr>
              <w:t>95% CI lower</w:t>
            </w:r>
          </w:p>
        </w:tc>
        <w:tc>
          <w:tcPr>
            <w:tcW w:w="889" w:type="pct"/>
            <w:tcBorders>
              <w:top w:val="single" w:sz="12" w:space="0" w:color="auto"/>
              <w:left w:val="nil"/>
              <w:bottom w:val="nil"/>
              <w:right w:val="nil"/>
            </w:tcBorders>
            <w:tcMar>
              <w:top w:w="-1" w:type="dxa"/>
              <w:left w:w="-1" w:type="dxa"/>
              <w:bottom w:w="-1" w:type="dxa"/>
              <w:right w:w="-1" w:type="dxa"/>
            </w:tcMar>
          </w:tcPr>
          <w:p w14:paraId="563BB0D2" w14:textId="77777777" w:rsidR="00A47DBA" w:rsidRPr="009A6C8B" w:rsidRDefault="005C5AD0">
            <w:pPr>
              <w:jc w:val="center"/>
              <w:rPr>
                <w:rFonts w:cs="Times New Roman"/>
                <w:b/>
                <w:bCs/>
              </w:rPr>
            </w:pPr>
            <w:r w:rsidRPr="009A6C8B">
              <w:rPr>
                <w:rFonts w:cs="Times New Roman"/>
                <w:b/>
                <w:bCs/>
              </w:rPr>
              <w:t>95% CI upper</w:t>
            </w:r>
          </w:p>
        </w:tc>
        <w:tc>
          <w:tcPr>
            <w:tcW w:w="453" w:type="pct"/>
            <w:tcBorders>
              <w:top w:val="single" w:sz="12" w:space="0" w:color="auto"/>
              <w:left w:val="nil"/>
              <w:bottom w:val="nil"/>
              <w:right w:val="nil"/>
            </w:tcBorders>
            <w:tcMar>
              <w:top w:w="-1" w:type="dxa"/>
              <w:left w:w="-1" w:type="dxa"/>
              <w:bottom w:w="-1" w:type="dxa"/>
              <w:right w:w="-1" w:type="dxa"/>
            </w:tcMar>
          </w:tcPr>
          <w:p w14:paraId="4AFB43B4" w14:textId="77777777" w:rsidR="00A47DBA" w:rsidRPr="009A6C8B" w:rsidRDefault="005C5AD0">
            <w:pPr>
              <w:jc w:val="center"/>
              <w:rPr>
                <w:rFonts w:cs="Times New Roman"/>
                <w:b/>
                <w:bCs/>
              </w:rPr>
            </w:pPr>
            <w:r w:rsidRPr="009A6C8B">
              <w:rPr>
                <w:rFonts w:cs="Times New Roman"/>
                <w:b/>
                <w:bCs/>
                <w:i/>
                <w:iCs/>
              </w:rPr>
              <w:t>P</w:t>
            </w:r>
            <w:r w:rsidRPr="009A6C8B">
              <w:rPr>
                <w:rFonts w:cs="Times New Roman"/>
                <w:b/>
                <w:bCs/>
              </w:rPr>
              <w:t xml:space="preserve"> value</w:t>
            </w:r>
          </w:p>
        </w:tc>
        <w:tc>
          <w:tcPr>
            <w:tcW w:w="717" w:type="pct"/>
            <w:tcBorders>
              <w:top w:val="single" w:sz="12" w:space="0" w:color="auto"/>
              <w:left w:val="nil"/>
              <w:bottom w:val="nil"/>
              <w:right w:val="nil"/>
            </w:tcBorders>
            <w:tcMar>
              <w:top w:w="-1" w:type="dxa"/>
              <w:left w:w="-1" w:type="dxa"/>
              <w:bottom w:w="-1" w:type="dxa"/>
              <w:right w:w="-1" w:type="dxa"/>
            </w:tcMar>
          </w:tcPr>
          <w:p w14:paraId="24611AF2" w14:textId="77777777" w:rsidR="00A47DBA" w:rsidRPr="009A6C8B" w:rsidRDefault="005C5AD0">
            <w:pPr>
              <w:jc w:val="center"/>
              <w:rPr>
                <w:rFonts w:cs="Times New Roman"/>
                <w:b/>
                <w:bCs/>
              </w:rPr>
            </w:pPr>
            <w:r w:rsidRPr="009A6C8B">
              <w:rPr>
                <w:rFonts w:cs="Times New Roman"/>
                <w:b/>
                <w:bCs/>
              </w:rPr>
              <w:t>Sample size</w:t>
            </w:r>
          </w:p>
        </w:tc>
      </w:tr>
      <w:tr w:rsidR="00A47DBA" w:rsidRPr="001362F5" w14:paraId="3443FCC6" w14:textId="77777777" w:rsidTr="009A6C8B">
        <w:trPr>
          <w:jc w:val="center"/>
        </w:trPr>
        <w:tc>
          <w:tcPr>
            <w:tcW w:w="1753" w:type="pct"/>
            <w:tcBorders>
              <w:top w:val="single" w:sz="4" w:space="0" w:color="auto"/>
              <w:left w:val="nil"/>
              <w:bottom w:val="nil"/>
              <w:right w:val="nil"/>
            </w:tcBorders>
            <w:tcMar>
              <w:top w:w="-1" w:type="dxa"/>
              <w:left w:w="-1" w:type="dxa"/>
              <w:bottom w:w="-1" w:type="dxa"/>
              <w:right w:w="-1" w:type="dxa"/>
            </w:tcMar>
          </w:tcPr>
          <w:p w14:paraId="6B34E280" w14:textId="77777777" w:rsidR="00A47DBA" w:rsidRPr="001362F5" w:rsidRDefault="005C5AD0" w:rsidP="009A6C8B">
            <w:pPr>
              <w:jc w:val="left"/>
              <w:rPr>
                <w:rFonts w:cs="Times New Roman"/>
              </w:rPr>
            </w:pPr>
            <w:r w:rsidRPr="001362F5">
              <w:rPr>
                <w:rFonts w:cs="Times New Roman"/>
              </w:rPr>
              <w:t>Sex (RIAGENDR)</w:t>
            </w:r>
          </w:p>
        </w:tc>
        <w:tc>
          <w:tcPr>
            <w:tcW w:w="324" w:type="pct"/>
            <w:tcBorders>
              <w:top w:val="single" w:sz="4" w:space="0" w:color="auto"/>
              <w:left w:val="nil"/>
              <w:bottom w:val="nil"/>
              <w:right w:val="nil"/>
            </w:tcBorders>
            <w:tcMar>
              <w:top w:w="-1" w:type="dxa"/>
              <w:left w:w="-1" w:type="dxa"/>
              <w:bottom w:w="-1" w:type="dxa"/>
              <w:right w:w="-1" w:type="dxa"/>
            </w:tcMar>
          </w:tcPr>
          <w:p w14:paraId="66E23D63" w14:textId="77777777" w:rsidR="00A47DBA" w:rsidRPr="001362F5" w:rsidRDefault="005C5AD0">
            <w:pPr>
              <w:jc w:val="center"/>
              <w:rPr>
                <w:rFonts w:cs="Times New Roman"/>
              </w:rPr>
            </w:pPr>
            <w:r w:rsidRPr="001362F5">
              <w:rPr>
                <w:rFonts w:cs="Times New Roman"/>
              </w:rPr>
              <w:t>0.830</w:t>
            </w:r>
          </w:p>
        </w:tc>
        <w:tc>
          <w:tcPr>
            <w:tcW w:w="865" w:type="pct"/>
            <w:tcBorders>
              <w:top w:val="single" w:sz="4" w:space="0" w:color="auto"/>
              <w:left w:val="nil"/>
              <w:bottom w:val="nil"/>
              <w:right w:val="nil"/>
            </w:tcBorders>
            <w:tcMar>
              <w:top w:w="-1" w:type="dxa"/>
              <w:left w:w="-1" w:type="dxa"/>
              <w:bottom w:w="-1" w:type="dxa"/>
              <w:right w:w="-1" w:type="dxa"/>
            </w:tcMar>
          </w:tcPr>
          <w:p w14:paraId="1059E698" w14:textId="77777777" w:rsidR="00A47DBA" w:rsidRPr="001362F5" w:rsidRDefault="005C5AD0">
            <w:pPr>
              <w:jc w:val="center"/>
              <w:rPr>
                <w:rFonts w:cs="Times New Roman"/>
              </w:rPr>
            </w:pPr>
            <w:r w:rsidRPr="001362F5">
              <w:rPr>
                <w:rFonts w:cs="Times New Roman"/>
              </w:rPr>
              <w:t>0.565</w:t>
            </w:r>
          </w:p>
        </w:tc>
        <w:tc>
          <w:tcPr>
            <w:tcW w:w="889" w:type="pct"/>
            <w:tcBorders>
              <w:top w:val="single" w:sz="4" w:space="0" w:color="auto"/>
              <w:left w:val="nil"/>
              <w:bottom w:val="nil"/>
              <w:right w:val="nil"/>
            </w:tcBorders>
            <w:tcMar>
              <w:top w:w="-1" w:type="dxa"/>
              <w:left w:w="-1" w:type="dxa"/>
              <w:bottom w:w="-1" w:type="dxa"/>
              <w:right w:w="-1" w:type="dxa"/>
            </w:tcMar>
          </w:tcPr>
          <w:p w14:paraId="63F010B6" w14:textId="77777777" w:rsidR="00A47DBA" w:rsidRPr="001362F5" w:rsidRDefault="005C5AD0">
            <w:pPr>
              <w:jc w:val="center"/>
              <w:rPr>
                <w:rFonts w:cs="Times New Roman"/>
              </w:rPr>
            </w:pPr>
            <w:r w:rsidRPr="001362F5">
              <w:rPr>
                <w:rFonts w:cs="Times New Roman"/>
              </w:rPr>
              <w:t>1.219</w:t>
            </w:r>
          </w:p>
        </w:tc>
        <w:tc>
          <w:tcPr>
            <w:tcW w:w="453" w:type="pct"/>
            <w:tcBorders>
              <w:top w:val="single" w:sz="4" w:space="0" w:color="auto"/>
              <w:left w:val="nil"/>
              <w:bottom w:val="nil"/>
              <w:right w:val="nil"/>
            </w:tcBorders>
            <w:tcMar>
              <w:top w:w="-1" w:type="dxa"/>
              <w:left w:w="-1" w:type="dxa"/>
              <w:bottom w:w="-1" w:type="dxa"/>
              <w:right w:w="-1" w:type="dxa"/>
            </w:tcMar>
          </w:tcPr>
          <w:p w14:paraId="0BBDF880" w14:textId="77777777" w:rsidR="00A47DBA" w:rsidRPr="001362F5" w:rsidRDefault="005C5AD0">
            <w:pPr>
              <w:jc w:val="center"/>
              <w:rPr>
                <w:rFonts w:cs="Times New Roman"/>
              </w:rPr>
            </w:pPr>
            <w:r w:rsidRPr="001362F5">
              <w:rPr>
                <w:rFonts w:cs="Times New Roman"/>
              </w:rPr>
              <w:t>0.3568</w:t>
            </w:r>
          </w:p>
        </w:tc>
        <w:tc>
          <w:tcPr>
            <w:tcW w:w="717" w:type="pct"/>
            <w:tcBorders>
              <w:top w:val="single" w:sz="4" w:space="0" w:color="auto"/>
              <w:left w:val="nil"/>
              <w:bottom w:val="nil"/>
              <w:right w:val="nil"/>
            </w:tcBorders>
            <w:tcMar>
              <w:top w:w="-1" w:type="dxa"/>
              <w:left w:w="-1" w:type="dxa"/>
              <w:bottom w:w="-1" w:type="dxa"/>
              <w:right w:w="-1" w:type="dxa"/>
            </w:tcMar>
          </w:tcPr>
          <w:p w14:paraId="11F30CF0" w14:textId="77777777" w:rsidR="00A47DBA" w:rsidRPr="001362F5" w:rsidRDefault="005C5AD0">
            <w:pPr>
              <w:jc w:val="center"/>
              <w:rPr>
                <w:rFonts w:cs="Times New Roman"/>
              </w:rPr>
            </w:pPr>
            <w:r w:rsidRPr="001362F5">
              <w:rPr>
                <w:rFonts w:cs="Times New Roman"/>
              </w:rPr>
              <w:t>1332</w:t>
            </w:r>
          </w:p>
        </w:tc>
      </w:tr>
      <w:tr w:rsidR="00A47DBA" w:rsidRPr="001362F5" w14:paraId="7C7E0580" w14:textId="77777777" w:rsidTr="009A6C8B">
        <w:trPr>
          <w:jc w:val="center"/>
        </w:trPr>
        <w:tc>
          <w:tcPr>
            <w:tcW w:w="1753" w:type="pct"/>
            <w:tcBorders>
              <w:top w:val="nil"/>
              <w:left w:val="nil"/>
              <w:bottom w:val="nil"/>
              <w:right w:val="nil"/>
            </w:tcBorders>
            <w:tcMar>
              <w:top w:w="-1" w:type="dxa"/>
              <w:left w:w="-1" w:type="dxa"/>
              <w:bottom w:w="-1" w:type="dxa"/>
              <w:right w:w="-1" w:type="dxa"/>
            </w:tcMar>
          </w:tcPr>
          <w:p w14:paraId="2F450A81" w14:textId="77777777" w:rsidR="00A47DBA" w:rsidRPr="001362F5" w:rsidRDefault="005C5AD0" w:rsidP="009A6C8B">
            <w:pPr>
              <w:jc w:val="left"/>
              <w:rPr>
                <w:rFonts w:cs="Times New Roman"/>
              </w:rPr>
            </w:pPr>
            <w:r w:rsidRPr="001362F5">
              <w:rPr>
                <w:rFonts w:cs="Times New Roman"/>
              </w:rPr>
              <w:t>Age (RIDAGEYR)</w:t>
            </w:r>
          </w:p>
        </w:tc>
        <w:tc>
          <w:tcPr>
            <w:tcW w:w="324" w:type="pct"/>
            <w:tcBorders>
              <w:top w:val="nil"/>
              <w:left w:val="nil"/>
              <w:bottom w:val="nil"/>
              <w:right w:val="nil"/>
            </w:tcBorders>
            <w:tcMar>
              <w:top w:w="-1" w:type="dxa"/>
              <w:left w:w="-1" w:type="dxa"/>
              <w:bottom w:w="-1" w:type="dxa"/>
              <w:right w:w="-1" w:type="dxa"/>
            </w:tcMar>
          </w:tcPr>
          <w:p w14:paraId="06B0B0C9" w14:textId="77777777" w:rsidR="00A47DBA" w:rsidRPr="001362F5" w:rsidRDefault="005C5AD0">
            <w:pPr>
              <w:jc w:val="center"/>
              <w:rPr>
                <w:rFonts w:cs="Times New Roman"/>
              </w:rPr>
            </w:pPr>
            <w:r w:rsidRPr="001362F5">
              <w:rPr>
                <w:rFonts w:cs="Times New Roman"/>
              </w:rPr>
              <w:t>1.002</w:t>
            </w:r>
          </w:p>
        </w:tc>
        <w:tc>
          <w:tcPr>
            <w:tcW w:w="865" w:type="pct"/>
            <w:tcBorders>
              <w:top w:val="nil"/>
              <w:left w:val="nil"/>
              <w:bottom w:val="nil"/>
              <w:right w:val="nil"/>
            </w:tcBorders>
            <w:tcMar>
              <w:top w:w="-1" w:type="dxa"/>
              <w:left w:w="-1" w:type="dxa"/>
              <w:bottom w:w="-1" w:type="dxa"/>
              <w:right w:w="-1" w:type="dxa"/>
            </w:tcMar>
          </w:tcPr>
          <w:p w14:paraId="437AD228" w14:textId="77777777" w:rsidR="00A47DBA" w:rsidRPr="001362F5" w:rsidRDefault="005C5AD0">
            <w:pPr>
              <w:jc w:val="center"/>
              <w:rPr>
                <w:rFonts w:cs="Times New Roman"/>
              </w:rPr>
            </w:pPr>
            <w:r w:rsidRPr="001362F5">
              <w:rPr>
                <w:rFonts w:cs="Times New Roman"/>
              </w:rPr>
              <w:t>0.983</w:t>
            </w:r>
          </w:p>
        </w:tc>
        <w:tc>
          <w:tcPr>
            <w:tcW w:w="889" w:type="pct"/>
            <w:tcBorders>
              <w:top w:val="nil"/>
              <w:left w:val="nil"/>
              <w:bottom w:val="nil"/>
              <w:right w:val="nil"/>
            </w:tcBorders>
            <w:tcMar>
              <w:top w:w="-1" w:type="dxa"/>
              <w:left w:w="-1" w:type="dxa"/>
              <w:bottom w:w="-1" w:type="dxa"/>
              <w:right w:w="-1" w:type="dxa"/>
            </w:tcMar>
          </w:tcPr>
          <w:p w14:paraId="59DD18C7" w14:textId="77777777" w:rsidR="00A47DBA" w:rsidRPr="001362F5" w:rsidRDefault="005C5AD0">
            <w:pPr>
              <w:jc w:val="center"/>
              <w:rPr>
                <w:rFonts w:cs="Times New Roman"/>
              </w:rPr>
            </w:pPr>
            <w:r w:rsidRPr="001362F5">
              <w:rPr>
                <w:rFonts w:cs="Times New Roman"/>
              </w:rPr>
              <w:t>1.022</w:t>
            </w:r>
          </w:p>
        </w:tc>
        <w:tc>
          <w:tcPr>
            <w:tcW w:w="453" w:type="pct"/>
            <w:tcBorders>
              <w:top w:val="nil"/>
              <w:left w:val="nil"/>
              <w:bottom w:val="nil"/>
              <w:right w:val="nil"/>
            </w:tcBorders>
            <w:tcMar>
              <w:top w:w="-1" w:type="dxa"/>
              <w:left w:w="-1" w:type="dxa"/>
              <w:bottom w:w="-1" w:type="dxa"/>
              <w:right w:w="-1" w:type="dxa"/>
            </w:tcMar>
          </w:tcPr>
          <w:p w14:paraId="120C78BE" w14:textId="77777777" w:rsidR="00A47DBA" w:rsidRPr="001362F5" w:rsidRDefault="005C5AD0">
            <w:pPr>
              <w:jc w:val="center"/>
              <w:rPr>
                <w:rFonts w:cs="Times New Roman"/>
              </w:rPr>
            </w:pPr>
            <w:r w:rsidRPr="001362F5">
              <w:rPr>
                <w:rFonts w:cs="Times New Roman"/>
              </w:rPr>
              <w:t>0.8075</w:t>
            </w:r>
          </w:p>
        </w:tc>
        <w:tc>
          <w:tcPr>
            <w:tcW w:w="717" w:type="pct"/>
            <w:tcBorders>
              <w:top w:val="nil"/>
              <w:left w:val="nil"/>
              <w:bottom w:val="nil"/>
              <w:right w:val="nil"/>
            </w:tcBorders>
            <w:tcMar>
              <w:top w:w="-1" w:type="dxa"/>
              <w:left w:w="-1" w:type="dxa"/>
              <w:bottom w:w="-1" w:type="dxa"/>
              <w:right w:w="-1" w:type="dxa"/>
            </w:tcMar>
          </w:tcPr>
          <w:p w14:paraId="0380BA76" w14:textId="77777777" w:rsidR="00A47DBA" w:rsidRPr="001362F5" w:rsidRDefault="005C5AD0">
            <w:pPr>
              <w:jc w:val="center"/>
              <w:rPr>
                <w:rFonts w:cs="Times New Roman"/>
              </w:rPr>
            </w:pPr>
            <w:r w:rsidRPr="001362F5">
              <w:rPr>
                <w:rFonts w:cs="Times New Roman"/>
              </w:rPr>
              <w:t>1332</w:t>
            </w:r>
          </w:p>
        </w:tc>
      </w:tr>
      <w:tr w:rsidR="00A47DBA" w:rsidRPr="001362F5" w14:paraId="201852ED" w14:textId="77777777" w:rsidTr="009A6C8B">
        <w:trPr>
          <w:jc w:val="center"/>
        </w:trPr>
        <w:tc>
          <w:tcPr>
            <w:tcW w:w="1753" w:type="pct"/>
            <w:tcBorders>
              <w:top w:val="nil"/>
              <w:left w:val="nil"/>
              <w:bottom w:val="nil"/>
              <w:right w:val="nil"/>
            </w:tcBorders>
            <w:tcMar>
              <w:top w:w="-1" w:type="dxa"/>
              <w:left w:w="-1" w:type="dxa"/>
              <w:bottom w:w="-1" w:type="dxa"/>
              <w:right w:w="-1" w:type="dxa"/>
            </w:tcMar>
          </w:tcPr>
          <w:p w14:paraId="09A5E807" w14:textId="77777777" w:rsidR="00A47DBA" w:rsidRPr="001362F5" w:rsidRDefault="005C5AD0" w:rsidP="009A6C8B">
            <w:pPr>
              <w:jc w:val="left"/>
              <w:rPr>
                <w:rFonts w:cs="Times New Roman"/>
              </w:rPr>
            </w:pPr>
            <w:r w:rsidRPr="001362F5">
              <w:rPr>
                <w:rFonts w:cs="Times New Roman"/>
              </w:rPr>
              <w:t>Race/ethnicity (RIDRETH3)</w:t>
            </w:r>
          </w:p>
        </w:tc>
        <w:tc>
          <w:tcPr>
            <w:tcW w:w="324" w:type="pct"/>
            <w:tcBorders>
              <w:top w:val="nil"/>
              <w:left w:val="nil"/>
              <w:bottom w:val="nil"/>
              <w:right w:val="nil"/>
            </w:tcBorders>
            <w:tcMar>
              <w:top w:w="-1" w:type="dxa"/>
              <w:left w:w="-1" w:type="dxa"/>
              <w:bottom w:w="-1" w:type="dxa"/>
              <w:right w:w="-1" w:type="dxa"/>
            </w:tcMar>
          </w:tcPr>
          <w:p w14:paraId="3CC31701" w14:textId="77777777" w:rsidR="00A47DBA" w:rsidRPr="001362F5" w:rsidRDefault="005C5AD0">
            <w:pPr>
              <w:jc w:val="center"/>
              <w:rPr>
                <w:rFonts w:cs="Times New Roman"/>
              </w:rPr>
            </w:pPr>
            <w:r w:rsidRPr="001362F5">
              <w:rPr>
                <w:rFonts w:cs="Times New Roman"/>
              </w:rPr>
              <w:t>0.942</w:t>
            </w:r>
          </w:p>
        </w:tc>
        <w:tc>
          <w:tcPr>
            <w:tcW w:w="865" w:type="pct"/>
            <w:tcBorders>
              <w:top w:val="nil"/>
              <w:left w:val="nil"/>
              <w:bottom w:val="nil"/>
              <w:right w:val="nil"/>
            </w:tcBorders>
            <w:tcMar>
              <w:top w:w="-1" w:type="dxa"/>
              <w:left w:w="-1" w:type="dxa"/>
              <w:bottom w:w="-1" w:type="dxa"/>
              <w:right w:w="-1" w:type="dxa"/>
            </w:tcMar>
          </w:tcPr>
          <w:p w14:paraId="23565FA0" w14:textId="77777777" w:rsidR="00A47DBA" w:rsidRPr="001362F5" w:rsidRDefault="005C5AD0">
            <w:pPr>
              <w:jc w:val="center"/>
              <w:rPr>
                <w:rFonts w:cs="Times New Roman"/>
              </w:rPr>
            </w:pPr>
            <w:r w:rsidRPr="001362F5">
              <w:rPr>
                <w:rFonts w:cs="Times New Roman"/>
              </w:rPr>
              <w:t>0.800</w:t>
            </w:r>
          </w:p>
        </w:tc>
        <w:tc>
          <w:tcPr>
            <w:tcW w:w="889" w:type="pct"/>
            <w:tcBorders>
              <w:top w:val="nil"/>
              <w:left w:val="nil"/>
              <w:bottom w:val="nil"/>
              <w:right w:val="nil"/>
            </w:tcBorders>
            <w:tcMar>
              <w:top w:w="-1" w:type="dxa"/>
              <w:left w:w="-1" w:type="dxa"/>
              <w:bottom w:w="-1" w:type="dxa"/>
              <w:right w:w="-1" w:type="dxa"/>
            </w:tcMar>
          </w:tcPr>
          <w:p w14:paraId="439F43EF" w14:textId="77777777" w:rsidR="00A47DBA" w:rsidRPr="001362F5" w:rsidRDefault="005C5AD0">
            <w:pPr>
              <w:jc w:val="center"/>
              <w:rPr>
                <w:rFonts w:cs="Times New Roman"/>
              </w:rPr>
            </w:pPr>
            <w:r w:rsidRPr="001362F5">
              <w:rPr>
                <w:rFonts w:cs="Times New Roman"/>
              </w:rPr>
              <w:t>1.110</w:t>
            </w:r>
          </w:p>
        </w:tc>
        <w:tc>
          <w:tcPr>
            <w:tcW w:w="453" w:type="pct"/>
            <w:tcBorders>
              <w:top w:val="nil"/>
              <w:left w:val="nil"/>
              <w:bottom w:val="nil"/>
              <w:right w:val="nil"/>
            </w:tcBorders>
            <w:tcMar>
              <w:top w:w="-1" w:type="dxa"/>
              <w:left w:w="-1" w:type="dxa"/>
              <w:bottom w:w="-1" w:type="dxa"/>
              <w:right w:w="-1" w:type="dxa"/>
            </w:tcMar>
          </w:tcPr>
          <w:p w14:paraId="4FFDF440" w14:textId="77777777" w:rsidR="00A47DBA" w:rsidRPr="001362F5" w:rsidRDefault="005C5AD0">
            <w:pPr>
              <w:jc w:val="center"/>
              <w:rPr>
                <w:rFonts w:cs="Times New Roman"/>
              </w:rPr>
            </w:pPr>
            <w:r w:rsidRPr="001362F5">
              <w:rPr>
                <w:rFonts w:cs="Times New Roman"/>
              </w:rPr>
              <w:t>0.4877</w:t>
            </w:r>
          </w:p>
        </w:tc>
        <w:tc>
          <w:tcPr>
            <w:tcW w:w="717" w:type="pct"/>
            <w:tcBorders>
              <w:top w:val="nil"/>
              <w:left w:val="nil"/>
              <w:bottom w:val="nil"/>
              <w:right w:val="nil"/>
            </w:tcBorders>
            <w:tcMar>
              <w:top w:w="-1" w:type="dxa"/>
              <w:left w:w="-1" w:type="dxa"/>
              <w:bottom w:w="-1" w:type="dxa"/>
              <w:right w:w="-1" w:type="dxa"/>
            </w:tcMar>
          </w:tcPr>
          <w:p w14:paraId="5C901F94" w14:textId="77777777" w:rsidR="00A47DBA" w:rsidRPr="001362F5" w:rsidRDefault="005C5AD0">
            <w:pPr>
              <w:jc w:val="center"/>
              <w:rPr>
                <w:rFonts w:cs="Times New Roman"/>
              </w:rPr>
            </w:pPr>
            <w:r w:rsidRPr="001362F5">
              <w:rPr>
                <w:rFonts w:cs="Times New Roman"/>
              </w:rPr>
              <w:t>1332</w:t>
            </w:r>
          </w:p>
        </w:tc>
      </w:tr>
      <w:tr w:rsidR="00A47DBA" w:rsidRPr="001362F5" w14:paraId="2A8C6BCA" w14:textId="77777777" w:rsidTr="009A6C8B">
        <w:trPr>
          <w:jc w:val="center"/>
        </w:trPr>
        <w:tc>
          <w:tcPr>
            <w:tcW w:w="1753" w:type="pct"/>
            <w:tcBorders>
              <w:top w:val="nil"/>
              <w:left w:val="nil"/>
              <w:bottom w:val="nil"/>
              <w:right w:val="nil"/>
            </w:tcBorders>
            <w:tcMar>
              <w:top w:w="-1" w:type="dxa"/>
              <w:left w:w="-1" w:type="dxa"/>
              <w:bottom w:w="-1" w:type="dxa"/>
              <w:right w:w="-1" w:type="dxa"/>
            </w:tcMar>
          </w:tcPr>
          <w:p w14:paraId="6031FFA0" w14:textId="77777777" w:rsidR="00A47DBA" w:rsidRPr="001362F5" w:rsidRDefault="005C5AD0" w:rsidP="009A6C8B">
            <w:pPr>
              <w:jc w:val="left"/>
              <w:rPr>
                <w:rFonts w:cs="Times New Roman"/>
              </w:rPr>
            </w:pPr>
            <w:r w:rsidRPr="001362F5">
              <w:rPr>
                <w:rFonts w:cs="Times New Roman"/>
              </w:rPr>
              <w:t>Education (DMDEDUC2)</w:t>
            </w:r>
          </w:p>
        </w:tc>
        <w:tc>
          <w:tcPr>
            <w:tcW w:w="324" w:type="pct"/>
            <w:tcBorders>
              <w:top w:val="nil"/>
              <w:left w:val="nil"/>
              <w:bottom w:val="nil"/>
              <w:right w:val="nil"/>
            </w:tcBorders>
            <w:tcMar>
              <w:top w:w="-1" w:type="dxa"/>
              <w:left w:w="-1" w:type="dxa"/>
              <w:bottom w:w="-1" w:type="dxa"/>
              <w:right w:w="-1" w:type="dxa"/>
            </w:tcMar>
          </w:tcPr>
          <w:p w14:paraId="7928796F" w14:textId="77777777" w:rsidR="00A47DBA" w:rsidRPr="001362F5" w:rsidRDefault="005C5AD0">
            <w:pPr>
              <w:jc w:val="center"/>
              <w:rPr>
                <w:rFonts w:cs="Times New Roman"/>
              </w:rPr>
            </w:pPr>
            <w:r w:rsidRPr="001362F5">
              <w:rPr>
                <w:rFonts w:cs="Times New Roman"/>
              </w:rPr>
              <w:t>0.836</w:t>
            </w:r>
          </w:p>
        </w:tc>
        <w:tc>
          <w:tcPr>
            <w:tcW w:w="865" w:type="pct"/>
            <w:tcBorders>
              <w:top w:val="nil"/>
              <w:left w:val="nil"/>
              <w:bottom w:val="nil"/>
              <w:right w:val="nil"/>
            </w:tcBorders>
            <w:tcMar>
              <w:top w:w="-1" w:type="dxa"/>
              <w:left w:w="-1" w:type="dxa"/>
              <w:bottom w:w="-1" w:type="dxa"/>
              <w:right w:w="-1" w:type="dxa"/>
            </w:tcMar>
          </w:tcPr>
          <w:p w14:paraId="20C78F23" w14:textId="77777777" w:rsidR="00A47DBA" w:rsidRPr="001362F5" w:rsidRDefault="005C5AD0">
            <w:pPr>
              <w:jc w:val="center"/>
              <w:rPr>
                <w:rFonts w:cs="Times New Roman"/>
              </w:rPr>
            </w:pPr>
            <w:r w:rsidRPr="001362F5">
              <w:rPr>
                <w:rFonts w:cs="Times New Roman"/>
              </w:rPr>
              <w:t>0.738</w:t>
            </w:r>
          </w:p>
        </w:tc>
        <w:tc>
          <w:tcPr>
            <w:tcW w:w="889" w:type="pct"/>
            <w:tcBorders>
              <w:top w:val="nil"/>
              <w:left w:val="nil"/>
              <w:bottom w:val="nil"/>
              <w:right w:val="nil"/>
            </w:tcBorders>
            <w:tcMar>
              <w:top w:w="-1" w:type="dxa"/>
              <w:left w:w="-1" w:type="dxa"/>
              <w:bottom w:w="-1" w:type="dxa"/>
              <w:right w:w="-1" w:type="dxa"/>
            </w:tcMar>
          </w:tcPr>
          <w:p w14:paraId="22CAF647" w14:textId="77777777" w:rsidR="00A47DBA" w:rsidRPr="001362F5" w:rsidRDefault="005C5AD0">
            <w:pPr>
              <w:jc w:val="center"/>
              <w:rPr>
                <w:rFonts w:cs="Times New Roman"/>
              </w:rPr>
            </w:pPr>
            <w:r w:rsidRPr="001362F5">
              <w:rPr>
                <w:rFonts w:cs="Times New Roman"/>
              </w:rPr>
              <w:t>0.947</w:t>
            </w:r>
          </w:p>
        </w:tc>
        <w:tc>
          <w:tcPr>
            <w:tcW w:w="453" w:type="pct"/>
            <w:tcBorders>
              <w:top w:val="nil"/>
              <w:left w:val="nil"/>
              <w:bottom w:val="nil"/>
              <w:right w:val="nil"/>
            </w:tcBorders>
            <w:tcMar>
              <w:top w:w="-1" w:type="dxa"/>
              <w:left w:w="-1" w:type="dxa"/>
              <w:bottom w:w="-1" w:type="dxa"/>
              <w:right w:w="-1" w:type="dxa"/>
            </w:tcMar>
          </w:tcPr>
          <w:p w14:paraId="5F56BCFC" w14:textId="77777777" w:rsidR="00A47DBA" w:rsidRPr="001362F5" w:rsidRDefault="005C5AD0">
            <w:pPr>
              <w:jc w:val="center"/>
              <w:rPr>
                <w:rFonts w:cs="Times New Roman"/>
              </w:rPr>
            </w:pPr>
            <w:r w:rsidRPr="001362F5">
              <w:rPr>
                <w:rFonts w:cs="Times New Roman"/>
              </w:rPr>
              <w:t>0.0125</w:t>
            </w:r>
          </w:p>
        </w:tc>
        <w:tc>
          <w:tcPr>
            <w:tcW w:w="717" w:type="pct"/>
            <w:tcBorders>
              <w:top w:val="nil"/>
              <w:left w:val="nil"/>
              <w:bottom w:val="nil"/>
              <w:right w:val="nil"/>
            </w:tcBorders>
            <w:tcMar>
              <w:top w:w="-1" w:type="dxa"/>
              <w:left w:w="-1" w:type="dxa"/>
              <w:bottom w:w="-1" w:type="dxa"/>
              <w:right w:w="-1" w:type="dxa"/>
            </w:tcMar>
          </w:tcPr>
          <w:p w14:paraId="1D9CFC6C" w14:textId="77777777" w:rsidR="00A47DBA" w:rsidRPr="001362F5" w:rsidRDefault="005C5AD0">
            <w:pPr>
              <w:jc w:val="center"/>
              <w:rPr>
                <w:rFonts w:cs="Times New Roman"/>
              </w:rPr>
            </w:pPr>
            <w:r w:rsidRPr="001362F5">
              <w:rPr>
                <w:rFonts w:cs="Times New Roman"/>
              </w:rPr>
              <w:t>1332</w:t>
            </w:r>
          </w:p>
        </w:tc>
      </w:tr>
      <w:tr w:rsidR="00A47DBA" w:rsidRPr="001362F5" w14:paraId="3F3C1456" w14:textId="77777777" w:rsidTr="009A6C8B">
        <w:trPr>
          <w:jc w:val="center"/>
        </w:trPr>
        <w:tc>
          <w:tcPr>
            <w:tcW w:w="1753" w:type="pct"/>
            <w:tcBorders>
              <w:top w:val="nil"/>
              <w:left w:val="nil"/>
              <w:bottom w:val="nil"/>
              <w:right w:val="nil"/>
            </w:tcBorders>
            <w:tcMar>
              <w:top w:w="-1" w:type="dxa"/>
              <w:left w:w="-1" w:type="dxa"/>
              <w:bottom w:w="-1" w:type="dxa"/>
              <w:right w:w="-1" w:type="dxa"/>
            </w:tcMar>
          </w:tcPr>
          <w:p w14:paraId="680FF2D5" w14:textId="77777777" w:rsidR="00A47DBA" w:rsidRPr="001362F5" w:rsidRDefault="005C5AD0" w:rsidP="009A6C8B">
            <w:pPr>
              <w:jc w:val="left"/>
              <w:rPr>
                <w:rFonts w:cs="Times New Roman"/>
              </w:rPr>
            </w:pPr>
            <w:r w:rsidRPr="001362F5">
              <w:rPr>
                <w:rFonts w:cs="Times New Roman"/>
              </w:rPr>
              <w:t>Marital status (DMDMARTL)</w:t>
            </w:r>
          </w:p>
        </w:tc>
        <w:tc>
          <w:tcPr>
            <w:tcW w:w="324" w:type="pct"/>
            <w:tcBorders>
              <w:top w:val="nil"/>
              <w:left w:val="nil"/>
              <w:bottom w:val="nil"/>
              <w:right w:val="nil"/>
            </w:tcBorders>
            <w:tcMar>
              <w:top w:w="-1" w:type="dxa"/>
              <w:left w:w="-1" w:type="dxa"/>
              <w:bottom w:w="-1" w:type="dxa"/>
              <w:right w:w="-1" w:type="dxa"/>
            </w:tcMar>
          </w:tcPr>
          <w:p w14:paraId="46E3B609" w14:textId="77777777" w:rsidR="00A47DBA" w:rsidRPr="001362F5" w:rsidRDefault="005C5AD0">
            <w:pPr>
              <w:jc w:val="center"/>
              <w:rPr>
                <w:rFonts w:cs="Times New Roman"/>
              </w:rPr>
            </w:pPr>
            <w:r w:rsidRPr="001362F5">
              <w:rPr>
                <w:rFonts w:cs="Times New Roman"/>
              </w:rPr>
              <w:t>0.994</w:t>
            </w:r>
          </w:p>
        </w:tc>
        <w:tc>
          <w:tcPr>
            <w:tcW w:w="865" w:type="pct"/>
            <w:tcBorders>
              <w:top w:val="nil"/>
              <w:left w:val="nil"/>
              <w:bottom w:val="nil"/>
              <w:right w:val="nil"/>
            </w:tcBorders>
            <w:tcMar>
              <w:top w:w="-1" w:type="dxa"/>
              <w:left w:w="-1" w:type="dxa"/>
              <w:bottom w:w="-1" w:type="dxa"/>
              <w:right w:w="-1" w:type="dxa"/>
            </w:tcMar>
          </w:tcPr>
          <w:p w14:paraId="28CB5D40" w14:textId="77777777" w:rsidR="00A47DBA" w:rsidRPr="001362F5" w:rsidRDefault="005C5AD0">
            <w:pPr>
              <w:jc w:val="center"/>
              <w:rPr>
                <w:rFonts w:cs="Times New Roman"/>
              </w:rPr>
            </w:pPr>
            <w:r w:rsidRPr="001362F5">
              <w:rPr>
                <w:rFonts w:cs="Times New Roman"/>
              </w:rPr>
              <w:t>0.901</w:t>
            </w:r>
          </w:p>
        </w:tc>
        <w:tc>
          <w:tcPr>
            <w:tcW w:w="889" w:type="pct"/>
            <w:tcBorders>
              <w:top w:val="nil"/>
              <w:left w:val="nil"/>
              <w:bottom w:val="nil"/>
              <w:right w:val="nil"/>
            </w:tcBorders>
            <w:tcMar>
              <w:top w:w="-1" w:type="dxa"/>
              <w:left w:w="-1" w:type="dxa"/>
              <w:bottom w:w="-1" w:type="dxa"/>
              <w:right w:w="-1" w:type="dxa"/>
            </w:tcMar>
          </w:tcPr>
          <w:p w14:paraId="1CC51BE5" w14:textId="77777777" w:rsidR="00A47DBA" w:rsidRPr="001362F5" w:rsidRDefault="005C5AD0">
            <w:pPr>
              <w:jc w:val="center"/>
              <w:rPr>
                <w:rFonts w:cs="Times New Roman"/>
              </w:rPr>
            </w:pPr>
            <w:r w:rsidRPr="001362F5">
              <w:rPr>
                <w:rFonts w:cs="Times New Roman"/>
              </w:rPr>
              <w:t>1.096</w:t>
            </w:r>
          </w:p>
        </w:tc>
        <w:tc>
          <w:tcPr>
            <w:tcW w:w="453" w:type="pct"/>
            <w:tcBorders>
              <w:top w:val="nil"/>
              <w:left w:val="nil"/>
              <w:bottom w:val="nil"/>
              <w:right w:val="nil"/>
            </w:tcBorders>
            <w:tcMar>
              <w:top w:w="-1" w:type="dxa"/>
              <w:left w:w="-1" w:type="dxa"/>
              <w:bottom w:w="-1" w:type="dxa"/>
              <w:right w:w="-1" w:type="dxa"/>
            </w:tcMar>
          </w:tcPr>
          <w:p w14:paraId="50CBEA25" w14:textId="77777777" w:rsidR="00A47DBA" w:rsidRPr="001362F5" w:rsidRDefault="005C5AD0">
            <w:pPr>
              <w:jc w:val="center"/>
              <w:rPr>
                <w:rFonts w:cs="Times New Roman"/>
              </w:rPr>
            </w:pPr>
            <w:r w:rsidRPr="001362F5">
              <w:rPr>
                <w:rFonts w:cs="Times New Roman"/>
              </w:rPr>
              <w:t>0.9002</w:t>
            </w:r>
          </w:p>
        </w:tc>
        <w:tc>
          <w:tcPr>
            <w:tcW w:w="717" w:type="pct"/>
            <w:tcBorders>
              <w:top w:val="nil"/>
              <w:left w:val="nil"/>
              <w:bottom w:val="nil"/>
              <w:right w:val="nil"/>
            </w:tcBorders>
            <w:tcMar>
              <w:top w:w="-1" w:type="dxa"/>
              <w:left w:w="-1" w:type="dxa"/>
              <w:bottom w:w="-1" w:type="dxa"/>
              <w:right w:w="-1" w:type="dxa"/>
            </w:tcMar>
          </w:tcPr>
          <w:p w14:paraId="39E271FF" w14:textId="77777777" w:rsidR="00A47DBA" w:rsidRPr="001362F5" w:rsidRDefault="005C5AD0">
            <w:pPr>
              <w:jc w:val="center"/>
              <w:rPr>
                <w:rFonts w:cs="Times New Roman"/>
              </w:rPr>
            </w:pPr>
            <w:r w:rsidRPr="001362F5">
              <w:rPr>
                <w:rFonts w:cs="Times New Roman"/>
              </w:rPr>
              <w:t>1332</w:t>
            </w:r>
          </w:p>
        </w:tc>
      </w:tr>
      <w:tr w:rsidR="00A47DBA" w:rsidRPr="001362F5" w14:paraId="7BAC8118" w14:textId="77777777" w:rsidTr="009A6C8B">
        <w:trPr>
          <w:jc w:val="center"/>
        </w:trPr>
        <w:tc>
          <w:tcPr>
            <w:tcW w:w="1753" w:type="pct"/>
            <w:tcBorders>
              <w:top w:val="nil"/>
              <w:left w:val="nil"/>
              <w:bottom w:val="nil"/>
              <w:right w:val="nil"/>
            </w:tcBorders>
            <w:tcMar>
              <w:top w:w="-1" w:type="dxa"/>
              <w:left w:w="-1" w:type="dxa"/>
              <w:bottom w:w="-1" w:type="dxa"/>
              <w:right w:w="-1" w:type="dxa"/>
            </w:tcMar>
          </w:tcPr>
          <w:p w14:paraId="7EE4F2C4" w14:textId="77777777" w:rsidR="00A47DBA" w:rsidRPr="001362F5" w:rsidRDefault="005C5AD0" w:rsidP="009A6C8B">
            <w:pPr>
              <w:jc w:val="left"/>
              <w:rPr>
                <w:rFonts w:cs="Times New Roman"/>
              </w:rPr>
            </w:pPr>
            <w:r w:rsidRPr="001362F5">
              <w:rPr>
                <w:rFonts w:cs="Times New Roman"/>
              </w:rPr>
              <w:t>Hypertension (BPQ020)</w:t>
            </w:r>
          </w:p>
        </w:tc>
        <w:tc>
          <w:tcPr>
            <w:tcW w:w="324" w:type="pct"/>
            <w:tcBorders>
              <w:top w:val="nil"/>
              <w:left w:val="nil"/>
              <w:bottom w:val="nil"/>
              <w:right w:val="nil"/>
            </w:tcBorders>
            <w:tcMar>
              <w:top w:w="-1" w:type="dxa"/>
              <w:left w:w="-1" w:type="dxa"/>
              <w:bottom w:w="-1" w:type="dxa"/>
              <w:right w:w="-1" w:type="dxa"/>
            </w:tcMar>
          </w:tcPr>
          <w:p w14:paraId="30424D01" w14:textId="77777777" w:rsidR="00A47DBA" w:rsidRPr="001362F5" w:rsidRDefault="005C5AD0">
            <w:pPr>
              <w:jc w:val="center"/>
              <w:rPr>
                <w:rFonts w:cs="Times New Roman"/>
              </w:rPr>
            </w:pPr>
            <w:r w:rsidRPr="001362F5">
              <w:rPr>
                <w:rFonts w:cs="Times New Roman"/>
              </w:rPr>
              <w:t>0.655</w:t>
            </w:r>
          </w:p>
        </w:tc>
        <w:tc>
          <w:tcPr>
            <w:tcW w:w="865" w:type="pct"/>
            <w:tcBorders>
              <w:top w:val="nil"/>
              <w:left w:val="nil"/>
              <w:bottom w:val="nil"/>
              <w:right w:val="nil"/>
            </w:tcBorders>
            <w:tcMar>
              <w:top w:w="-1" w:type="dxa"/>
              <w:left w:w="-1" w:type="dxa"/>
              <w:bottom w:w="-1" w:type="dxa"/>
              <w:right w:w="-1" w:type="dxa"/>
            </w:tcMar>
          </w:tcPr>
          <w:p w14:paraId="7A90E651" w14:textId="77777777" w:rsidR="00A47DBA" w:rsidRPr="001362F5" w:rsidRDefault="005C5AD0">
            <w:pPr>
              <w:jc w:val="center"/>
              <w:rPr>
                <w:rFonts w:cs="Times New Roman"/>
              </w:rPr>
            </w:pPr>
            <w:r w:rsidRPr="001362F5">
              <w:rPr>
                <w:rFonts w:cs="Times New Roman"/>
              </w:rPr>
              <w:t>0.425</w:t>
            </w:r>
          </w:p>
        </w:tc>
        <w:tc>
          <w:tcPr>
            <w:tcW w:w="889" w:type="pct"/>
            <w:tcBorders>
              <w:top w:val="nil"/>
              <w:left w:val="nil"/>
              <w:bottom w:val="nil"/>
              <w:right w:val="nil"/>
            </w:tcBorders>
            <w:tcMar>
              <w:top w:w="-1" w:type="dxa"/>
              <w:left w:w="-1" w:type="dxa"/>
              <w:bottom w:w="-1" w:type="dxa"/>
              <w:right w:w="-1" w:type="dxa"/>
            </w:tcMar>
          </w:tcPr>
          <w:p w14:paraId="23E0B228" w14:textId="77777777" w:rsidR="00A47DBA" w:rsidRPr="001362F5" w:rsidRDefault="005C5AD0">
            <w:pPr>
              <w:jc w:val="center"/>
              <w:rPr>
                <w:rFonts w:cs="Times New Roman"/>
              </w:rPr>
            </w:pPr>
            <w:r w:rsidRPr="001362F5">
              <w:rPr>
                <w:rFonts w:cs="Times New Roman"/>
              </w:rPr>
              <w:t>1.009</w:t>
            </w:r>
          </w:p>
        </w:tc>
        <w:tc>
          <w:tcPr>
            <w:tcW w:w="453" w:type="pct"/>
            <w:tcBorders>
              <w:top w:val="nil"/>
              <w:left w:val="nil"/>
              <w:bottom w:val="nil"/>
              <w:right w:val="nil"/>
            </w:tcBorders>
            <w:tcMar>
              <w:top w:w="-1" w:type="dxa"/>
              <w:left w:w="-1" w:type="dxa"/>
              <w:bottom w:w="-1" w:type="dxa"/>
              <w:right w:w="-1" w:type="dxa"/>
            </w:tcMar>
          </w:tcPr>
          <w:p w14:paraId="7E1F5E67" w14:textId="77777777" w:rsidR="00A47DBA" w:rsidRPr="001362F5" w:rsidRDefault="005C5AD0">
            <w:pPr>
              <w:jc w:val="center"/>
              <w:rPr>
                <w:rFonts w:cs="Times New Roman"/>
              </w:rPr>
            </w:pPr>
            <w:r w:rsidRPr="001362F5">
              <w:rPr>
                <w:rFonts w:cs="Times New Roman"/>
              </w:rPr>
              <w:t>0.0728</w:t>
            </w:r>
          </w:p>
        </w:tc>
        <w:tc>
          <w:tcPr>
            <w:tcW w:w="717" w:type="pct"/>
            <w:tcBorders>
              <w:top w:val="nil"/>
              <w:left w:val="nil"/>
              <w:bottom w:val="nil"/>
              <w:right w:val="nil"/>
            </w:tcBorders>
            <w:tcMar>
              <w:top w:w="-1" w:type="dxa"/>
              <w:left w:w="-1" w:type="dxa"/>
              <w:bottom w:w="-1" w:type="dxa"/>
              <w:right w:w="-1" w:type="dxa"/>
            </w:tcMar>
          </w:tcPr>
          <w:p w14:paraId="14758643" w14:textId="77777777" w:rsidR="00A47DBA" w:rsidRPr="001362F5" w:rsidRDefault="005C5AD0">
            <w:pPr>
              <w:jc w:val="center"/>
              <w:rPr>
                <w:rFonts w:cs="Times New Roman"/>
              </w:rPr>
            </w:pPr>
            <w:r w:rsidRPr="001362F5">
              <w:rPr>
                <w:rFonts w:cs="Times New Roman"/>
              </w:rPr>
              <w:t>1332</w:t>
            </w:r>
          </w:p>
        </w:tc>
      </w:tr>
      <w:tr w:rsidR="00A47DBA" w:rsidRPr="001362F5" w14:paraId="6C0AE086" w14:textId="77777777" w:rsidTr="009A6C8B">
        <w:trPr>
          <w:jc w:val="center"/>
        </w:trPr>
        <w:tc>
          <w:tcPr>
            <w:tcW w:w="1753" w:type="pct"/>
            <w:tcBorders>
              <w:top w:val="nil"/>
              <w:left w:val="nil"/>
              <w:bottom w:val="nil"/>
              <w:right w:val="nil"/>
            </w:tcBorders>
            <w:tcMar>
              <w:top w:w="-1" w:type="dxa"/>
              <w:left w:w="-1" w:type="dxa"/>
              <w:bottom w:w="-1" w:type="dxa"/>
              <w:right w:w="-1" w:type="dxa"/>
            </w:tcMar>
          </w:tcPr>
          <w:p w14:paraId="23E15DDF" w14:textId="77777777" w:rsidR="00A47DBA" w:rsidRPr="001362F5" w:rsidRDefault="005C5AD0" w:rsidP="009A6C8B">
            <w:pPr>
              <w:jc w:val="left"/>
              <w:rPr>
                <w:rFonts w:cs="Times New Roman"/>
              </w:rPr>
            </w:pPr>
            <w:r w:rsidRPr="001362F5">
              <w:rPr>
                <w:rFonts w:cs="Times New Roman"/>
              </w:rPr>
              <w:t>WBC (LBXWBCSI)</w:t>
            </w:r>
          </w:p>
        </w:tc>
        <w:tc>
          <w:tcPr>
            <w:tcW w:w="324" w:type="pct"/>
            <w:tcBorders>
              <w:top w:val="nil"/>
              <w:left w:val="nil"/>
              <w:bottom w:val="nil"/>
              <w:right w:val="nil"/>
            </w:tcBorders>
            <w:tcMar>
              <w:top w:w="-1" w:type="dxa"/>
              <w:left w:w="-1" w:type="dxa"/>
              <w:bottom w:w="-1" w:type="dxa"/>
              <w:right w:w="-1" w:type="dxa"/>
            </w:tcMar>
          </w:tcPr>
          <w:p w14:paraId="17DAFA13" w14:textId="77777777" w:rsidR="00A47DBA" w:rsidRPr="001362F5" w:rsidRDefault="005C5AD0">
            <w:pPr>
              <w:jc w:val="center"/>
              <w:rPr>
                <w:rFonts w:cs="Times New Roman"/>
              </w:rPr>
            </w:pPr>
            <w:r w:rsidRPr="001362F5">
              <w:rPr>
                <w:rFonts w:cs="Times New Roman"/>
              </w:rPr>
              <w:t>1.279</w:t>
            </w:r>
          </w:p>
        </w:tc>
        <w:tc>
          <w:tcPr>
            <w:tcW w:w="865" w:type="pct"/>
            <w:tcBorders>
              <w:top w:val="nil"/>
              <w:left w:val="nil"/>
              <w:bottom w:val="nil"/>
              <w:right w:val="nil"/>
            </w:tcBorders>
            <w:tcMar>
              <w:top w:w="-1" w:type="dxa"/>
              <w:left w:w="-1" w:type="dxa"/>
              <w:bottom w:w="-1" w:type="dxa"/>
              <w:right w:w="-1" w:type="dxa"/>
            </w:tcMar>
          </w:tcPr>
          <w:p w14:paraId="46B85802" w14:textId="77777777" w:rsidR="00A47DBA" w:rsidRPr="001362F5" w:rsidRDefault="005C5AD0">
            <w:pPr>
              <w:jc w:val="center"/>
              <w:rPr>
                <w:rFonts w:cs="Times New Roman"/>
              </w:rPr>
            </w:pPr>
            <w:r w:rsidRPr="001362F5">
              <w:rPr>
                <w:rFonts w:cs="Times New Roman"/>
              </w:rPr>
              <w:t>1.183</w:t>
            </w:r>
          </w:p>
        </w:tc>
        <w:tc>
          <w:tcPr>
            <w:tcW w:w="889" w:type="pct"/>
            <w:tcBorders>
              <w:top w:val="nil"/>
              <w:left w:val="nil"/>
              <w:bottom w:val="nil"/>
              <w:right w:val="nil"/>
            </w:tcBorders>
            <w:tcMar>
              <w:top w:w="-1" w:type="dxa"/>
              <w:left w:w="-1" w:type="dxa"/>
              <w:bottom w:w="-1" w:type="dxa"/>
              <w:right w:w="-1" w:type="dxa"/>
            </w:tcMar>
          </w:tcPr>
          <w:p w14:paraId="29152BE8" w14:textId="77777777" w:rsidR="00A47DBA" w:rsidRPr="001362F5" w:rsidRDefault="005C5AD0">
            <w:pPr>
              <w:jc w:val="center"/>
              <w:rPr>
                <w:rFonts w:cs="Times New Roman"/>
              </w:rPr>
            </w:pPr>
            <w:r w:rsidRPr="001362F5">
              <w:rPr>
                <w:rFonts w:cs="Times New Roman"/>
              </w:rPr>
              <w:t>1.383</w:t>
            </w:r>
          </w:p>
        </w:tc>
        <w:tc>
          <w:tcPr>
            <w:tcW w:w="453" w:type="pct"/>
            <w:tcBorders>
              <w:top w:val="nil"/>
              <w:left w:val="nil"/>
              <w:bottom w:val="nil"/>
              <w:right w:val="nil"/>
            </w:tcBorders>
            <w:tcMar>
              <w:top w:w="-1" w:type="dxa"/>
              <w:left w:w="-1" w:type="dxa"/>
              <w:bottom w:w="-1" w:type="dxa"/>
              <w:right w:w="-1" w:type="dxa"/>
            </w:tcMar>
          </w:tcPr>
          <w:p w14:paraId="2C421B54" w14:textId="77777777" w:rsidR="00A47DBA" w:rsidRPr="001362F5" w:rsidRDefault="005C5AD0">
            <w:pPr>
              <w:jc w:val="center"/>
              <w:rPr>
                <w:rFonts w:cs="Times New Roman"/>
              </w:rPr>
            </w:pPr>
            <w:r w:rsidRPr="001362F5">
              <w:rPr>
                <w:rFonts w:cs="Times New Roman"/>
              </w:rPr>
              <w:t>0.0000</w:t>
            </w:r>
          </w:p>
        </w:tc>
        <w:tc>
          <w:tcPr>
            <w:tcW w:w="717" w:type="pct"/>
            <w:tcBorders>
              <w:top w:val="nil"/>
              <w:left w:val="nil"/>
              <w:bottom w:val="nil"/>
              <w:right w:val="nil"/>
            </w:tcBorders>
            <w:tcMar>
              <w:top w:w="-1" w:type="dxa"/>
              <w:left w:w="-1" w:type="dxa"/>
              <w:bottom w:w="-1" w:type="dxa"/>
              <w:right w:w="-1" w:type="dxa"/>
            </w:tcMar>
          </w:tcPr>
          <w:p w14:paraId="7F1F3A42" w14:textId="77777777" w:rsidR="00A47DBA" w:rsidRPr="001362F5" w:rsidRDefault="005C5AD0">
            <w:pPr>
              <w:jc w:val="center"/>
              <w:rPr>
                <w:rFonts w:cs="Times New Roman"/>
              </w:rPr>
            </w:pPr>
            <w:r w:rsidRPr="001362F5">
              <w:rPr>
                <w:rFonts w:cs="Times New Roman"/>
              </w:rPr>
              <w:t>1332</w:t>
            </w:r>
          </w:p>
        </w:tc>
      </w:tr>
      <w:tr w:rsidR="00A47DBA" w:rsidRPr="001362F5" w14:paraId="164CF4FD" w14:textId="77777777" w:rsidTr="009A6C8B">
        <w:trPr>
          <w:jc w:val="center"/>
        </w:trPr>
        <w:tc>
          <w:tcPr>
            <w:tcW w:w="1753" w:type="pct"/>
            <w:tcBorders>
              <w:top w:val="nil"/>
              <w:left w:val="nil"/>
              <w:bottom w:val="nil"/>
              <w:right w:val="nil"/>
            </w:tcBorders>
            <w:tcMar>
              <w:top w:w="-1" w:type="dxa"/>
              <w:left w:w="-1" w:type="dxa"/>
              <w:bottom w:w="-1" w:type="dxa"/>
              <w:right w:w="-1" w:type="dxa"/>
            </w:tcMar>
          </w:tcPr>
          <w:p w14:paraId="785459E8" w14:textId="77777777" w:rsidR="00A47DBA" w:rsidRPr="001362F5" w:rsidRDefault="005C5AD0" w:rsidP="009A6C8B">
            <w:pPr>
              <w:jc w:val="left"/>
              <w:rPr>
                <w:rFonts w:cs="Times New Roman"/>
              </w:rPr>
            </w:pPr>
            <w:r w:rsidRPr="001362F5">
              <w:rPr>
                <w:rFonts w:cs="Times New Roman"/>
              </w:rPr>
              <w:t>Platelet count (LBXPLTSI)</w:t>
            </w:r>
          </w:p>
        </w:tc>
        <w:tc>
          <w:tcPr>
            <w:tcW w:w="324" w:type="pct"/>
            <w:tcBorders>
              <w:top w:val="nil"/>
              <w:left w:val="nil"/>
              <w:bottom w:val="nil"/>
              <w:right w:val="nil"/>
            </w:tcBorders>
            <w:tcMar>
              <w:top w:w="-1" w:type="dxa"/>
              <w:left w:w="-1" w:type="dxa"/>
              <w:bottom w:w="-1" w:type="dxa"/>
              <w:right w:w="-1" w:type="dxa"/>
            </w:tcMar>
          </w:tcPr>
          <w:p w14:paraId="570A0268" w14:textId="77777777" w:rsidR="00A47DBA" w:rsidRPr="001362F5" w:rsidRDefault="005C5AD0">
            <w:pPr>
              <w:jc w:val="center"/>
              <w:rPr>
                <w:rFonts w:cs="Times New Roman"/>
              </w:rPr>
            </w:pPr>
            <w:r w:rsidRPr="001362F5">
              <w:rPr>
                <w:rFonts w:cs="Times New Roman"/>
              </w:rPr>
              <w:t>1.004</w:t>
            </w:r>
          </w:p>
        </w:tc>
        <w:tc>
          <w:tcPr>
            <w:tcW w:w="865" w:type="pct"/>
            <w:tcBorders>
              <w:top w:val="nil"/>
              <w:left w:val="nil"/>
              <w:bottom w:val="nil"/>
              <w:right w:val="nil"/>
            </w:tcBorders>
            <w:tcMar>
              <w:top w:w="-1" w:type="dxa"/>
              <w:left w:w="-1" w:type="dxa"/>
              <w:bottom w:w="-1" w:type="dxa"/>
              <w:right w:w="-1" w:type="dxa"/>
            </w:tcMar>
          </w:tcPr>
          <w:p w14:paraId="360B23A0" w14:textId="77777777" w:rsidR="00A47DBA" w:rsidRPr="001362F5" w:rsidRDefault="005C5AD0">
            <w:pPr>
              <w:jc w:val="center"/>
              <w:rPr>
                <w:rFonts w:cs="Times New Roman"/>
              </w:rPr>
            </w:pPr>
            <w:r w:rsidRPr="001362F5">
              <w:rPr>
                <w:rFonts w:cs="Times New Roman"/>
              </w:rPr>
              <w:t>1.002</w:t>
            </w:r>
          </w:p>
        </w:tc>
        <w:tc>
          <w:tcPr>
            <w:tcW w:w="889" w:type="pct"/>
            <w:tcBorders>
              <w:top w:val="nil"/>
              <w:left w:val="nil"/>
              <w:bottom w:val="nil"/>
              <w:right w:val="nil"/>
            </w:tcBorders>
            <w:tcMar>
              <w:top w:w="-1" w:type="dxa"/>
              <w:left w:w="-1" w:type="dxa"/>
              <w:bottom w:w="-1" w:type="dxa"/>
              <w:right w:w="-1" w:type="dxa"/>
            </w:tcMar>
          </w:tcPr>
          <w:p w14:paraId="646294C7" w14:textId="77777777" w:rsidR="00A47DBA" w:rsidRPr="001362F5" w:rsidRDefault="005C5AD0">
            <w:pPr>
              <w:jc w:val="center"/>
              <w:rPr>
                <w:rFonts w:cs="Times New Roman"/>
              </w:rPr>
            </w:pPr>
            <w:r w:rsidRPr="001362F5">
              <w:rPr>
                <w:rFonts w:cs="Times New Roman"/>
              </w:rPr>
              <w:t>1.007</w:t>
            </w:r>
          </w:p>
        </w:tc>
        <w:tc>
          <w:tcPr>
            <w:tcW w:w="453" w:type="pct"/>
            <w:tcBorders>
              <w:top w:val="nil"/>
              <w:left w:val="nil"/>
              <w:bottom w:val="nil"/>
              <w:right w:val="nil"/>
            </w:tcBorders>
            <w:tcMar>
              <w:top w:w="-1" w:type="dxa"/>
              <w:left w:w="-1" w:type="dxa"/>
              <w:bottom w:w="-1" w:type="dxa"/>
              <w:right w:w="-1" w:type="dxa"/>
            </w:tcMar>
          </w:tcPr>
          <w:p w14:paraId="34F28676" w14:textId="77777777" w:rsidR="00A47DBA" w:rsidRPr="001362F5" w:rsidRDefault="005C5AD0">
            <w:pPr>
              <w:jc w:val="center"/>
              <w:rPr>
                <w:rFonts w:cs="Times New Roman"/>
              </w:rPr>
            </w:pPr>
            <w:r w:rsidRPr="001362F5">
              <w:rPr>
                <w:rFonts w:cs="Times New Roman"/>
              </w:rPr>
              <w:t>0.0076</w:t>
            </w:r>
          </w:p>
        </w:tc>
        <w:tc>
          <w:tcPr>
            <w:tcW w:w="717" w:type="pct"/>
            <w:tcBorders>
              <w:top w:val="nil"/>
              <w:left w:val="nil"/>
              <w:bottom w:val="nil"/>
              <w:right w:val="nil"/>
            </w:tcBorders>
            <w:tcMar>
              <w:top w:w="-1" w:type="dxa"/>
              <w:left w:w="-1" w:type="dxa"/>
              <w:bottom w:w="-1" w:type="dxa"/>
              <w:right w:w="-1" w:type="dxa"/>
            </w:tcMar>
          </w:tcPr>
          <w:p w14:paraId="571D337C" w14:textId="77777777" w:rsidR="00A47DBA" w:rsidRPr="001362F5" w:rsidRDefault="005C5AD0">
            <w:pPr>
              <w:jc w:val="center"/>
              <w:rPr>
                <w:rFonts w:cs="Times New Roman"/>
              </w:rPr>
            </w:pPr>
            <w:r w:rsidRPr="001362F5">
              <w:rPr>
                <w:rFonts w:cs="Times New Roman"/>
              </w:rPr>
              <w:t>1332</w:t>
            </w:r>
          </w:p>
        </w:tc>
      </w:tr>
      <w:tr w:rsidR="00A47DBA" w:rsidRPr="001362F5" w14:paraId="35EB0AB1" w14:textId="77777777" w:rsidTr="009A6C8B">
        <w:trPr>
          <w:jc w:val="center"/>
        </w:trPr>
        <w:tc>
          <w:tcPr>
            <w:tcW w:w="1753" w:type="pct"/>
            <w:tcBorders>
              <w:top w:val="nil"/>
              <w:left w:val="nil"/>
              <w:bottom w:val="single" w:sz="12" w:space="0" w:color="000000"/>
              <w:right w:val="nil"/>
            </w:tcBorders>
            <w:tcMar>
              <w:top w:w="-1" w:type="dxa"/>
              <w:left w:w="-1" w:type="dxa"/>
              <w:bottom w:w="-1" w:type="dxa"/>
              <w:right w:w="-1" w:type="dxa"/>
            </w:tcMar>
          </w:tcPr>
          <w:p w14:paraId="215F58B1" w14:textId="77777777" w:rsidR="00A47DBA" w:rsidRPr="001362F5" w:rsidRDefault="005C5AD0" w:rsidP="009A6C8B">
            <w:pPr>
              <w:jc w:val="left"/>
              <w:rPr>
                <w:rFonts w:cs="Times New Roman"/>
              </w:rPr>
            </w:pPr>
            <w:r w:rsidRPr="001362F5">
              <w:rPr>
                <w:rFonts w:cs="Times New Roman"/>
              </w:rPr>
              <w:t>Total cholesterol (LBXTC)</w:t>
            </w:r>
          </w:p>
        </w:tc>
        <w:tc>
          <w:tcPr>
            <w:tcW w:w="324" w:type="pct"/>
            <w:tcBorders>
              <w:top w:val="nil"/>
              <w:left w:val="nil"/>
              <w:bottom w:val="single" w:sz="12" w:space="0" w:color="000000"/>
              <w:right w:val="nil"/>
            </w:tcBorders>
            <w:tcMar>
              <w:top w:w="-1" w:type="dxa"/>
              <w:left w:w="-1" w:type="dxa"/>
              <w:bottom w:w="-1" w:type="dxa"/>
              <w:right w:w="-1" w:type="dxa"/>
            </w:tcMar>
          </w:tcPr>
          <w:p w14:paraId="61DA3C6A" w14:textId="77777777" w:rsidR="00A47DBA" w:rsidRPr="001362F5" w:rsidRDefault="005C5AD0">
            <w:pPr>
              <w:jc w:val="center"/>
              <w:rPr>
                <w:rFonts w:cs="Times New Roman"/>
              </w:rPr>
            </w:pPr>
            <w:r w:rsidRPr="001362F5">
              <w:rPr>
                <w:rFonts w:cs="Times New Roman"/>
              </w:rPr>
              <w:t>1.008</w:t>
            </w:r>
          </w:p>
        </w:tc>
        <w:tc>
          <w:tcPr>
            <w:tcW w:w="865" w:type="pct"/>
            <w:tcBorders>
              <w:top w:val="nil"/>
              <w:left w:val="nil"/>
              <w:bottom w:val="single" w:sz="12" w:space="0" w:color="000000"/>
              <w:right w:val="nil"/>
            </w:tcBorders>
            <w:tcMar>
              <w:top w:w="-1" w:type="dxa"/>
              <w:left w:w="-1" w:type="dxa"/>
              <w:bottom w:w="-1" w:type="dxa"/>
              <w:right w:w="-1" w:type="dxa"/>
            </w:tcMar>
          </w:tcPr>
          <w:p w14:paraId="0C4C9E9B" w14:textId="77777777" w:rsidR="00A47DBA" w:rsidRPr="001362F5" w:rsidRDefault="005C5AD0">
            <w:pPr>
              <w:jc w:val="center"/>
              <w:rPr>
                <w:rFonts w:cs="Times New Roman"/>
              </w:rPr>
            </w:pPr>
            <w:r w:rsidRPr="001362F5">
              <w:rPr>
                <w:rFonts w:cs="Times New Roman"/>
              </w:rPr>
              <w:t>1.005</w:t>
            </w:r>
          </w:p>
        </w:tc>
        <w:tc>
          <w:tcPr>
            <w:tcW w:w="889" w:type="pct"/>
            <w:tcBorders>
              <w:top w:val="nil"/>
              <w:left w:val="nil"/>
              <w:bottom w:val="single" w:sz="12" w:space="0" w:color="000000"/>
              <w:right w:val="nil"/>
            </w:tcBorders>
            <w:tcMar>
              <w:top w:w="-1" w:type="dxa"/>
              <w:left w:w="-1" w:type="dxa"/>
              <w:bottom w:w="-1" w:type="dxa"/>
              <w:right w:w="-1" w:type="dxa"/>
            </w:tcMar>
          </w:tcPr>
          <w:p w14:paraId="726D4997" w14:textId="77777777" w:rsidR="00A47DBA" w:rsidRPr="001362F5" w:rsidRDefault="005C5AD0">
            <w:pPr>
              <w:jc w:val="center"/>
              <w:rPr>
                <w:rFonts w:cs="Times New Roman"/>
              </w:rPr>
            </w:pPr>
            <w:r w:rsidRPr="001362F5">
              <w:rPr>
                <w:rFonts w:cs="Times New Roman"/>
              </w:rPr>
              <w:t>1.011</w:t>
            </w:r>
          </w:p>
        </w:tc>
        <w:tc>
          <w:tcPr>
            <w:tcW w:w="453" w:type="pct"/>
            <w:tcBorders>
              <w:top w:val="nil"/>
              <w:left w:val="nil"/>
              <w:bottom w:val="single" w:sz="12" w:space="0" w:color="000000"/>
              <w:right w:val="nil"/>
            </w:tcBorders>
            <w:tcMar>
              <w:top w:w="-1" w:type="dxa"/>
              <w:left w:w="-1" w:type="dxa"/>
              <w:bottom w:w="-1" w:type="dxa"/>
              <w:right w:w="-1" w:type="dxa"/>
            </w:tcMar>
          </w:tcPr>
          <w:p w14:paraId="65AD2947" w14:textId="77777777" w:rsidR="00A47DBA" w:rsidRPr="001362F5" w:rsidRDefault="005C5AD0">
            <w:pPr>
              <w:jc w:val="center"/>
              <w:rPr>
                <w:rFonts w:cs="Times New Roman"/>
              </w:rPr>
            </w:pPr>
            <w:r w:rsidRPr="001362F5">
              <w:rPr>
                <w:rFonts w:cs="Times New Roman"/>
              </w:rPr>
              <w:t>0.0002</w:t>
            </w:r>
          </w:p>
        </w:tc>
        <w:tc>
          <w:tcPr>
            <w:tcW w:w="717" w:type="pct"/>
            <w:tcBorders>
              <w:top w:val="nil"/>
              <w:left w:val="nil"/>
              <w:bottom w:val="single" w:sz="12" w:space="0" w:color="000000"/>
              <w:right w:val="nil"/>
            </w:tcBorders>
            <w:tcMar>
              <w:top w:w="-1" w:type="dxa"/>
              <w:left w:w="-1" w:type="dxa"/>
              <w:bottom w:w="-1" w:type="dxa"/>
              <w:right w:w="-1" w:type="dxa"/>
            </w:tcMar>
          </w:tcPr>
          <w:p w14:paraId="3F1579B6" w14:textId="77777777" w:rsidR="00A47DBA" w:rsidRPr="001362F5" w:rsidRDefault="005C5AD0">
            <w:pPr>
              <w:jc w:val="center"/>
              <w:rPr>
                <w:rFonts w:cs="Times New Roman"/>
              </w:rPr>
            </w:pPr>
            <w:r w:rsidRPr="001362F5">
              <w:rPr>
                <w:rFonts w:cs="Times New Roman"/>
              </w:rPr>
              <w:t>1332</w:t>
            </w:r>
          </w:p>
        </w:tc>
      </w:tr>
    </w:tbl>
    <w:p w14:paraId="1505FE65" w14:textId="77777777" w:rsidR="00A47DBA" w:rsidRPr="001362F5" w:rsidRDefault="00A47DBA" w:rsidP="001362F5">
      <w:pPr>
        <w:rPr>
          <w:rFonts w:cs="Times New Roman"/>
        </w:rPr>
      </w:pPr>
    </w:p>
    <w:p w14:paraId="21FD3738" w14:textId="77777777" w:rsidR="00A47DBA" w:rsidRPr="001362F5" w:rsidRDefault="005C5AD0">
      <w:pPr>
        <w:rPr>
          <w:rFonts w:cs="Times New Roman"/>
        </w:rPr>
      </w:pPr>
      <w:r w:rsidRPr="009A6C8B">
        <w:rPr>
          <w:rFonts w:cs="Times New Roman"/>
          <w:b/>
          <w:bCs/>
        </w:rPr>
        <w:t>Table 5.</w:t>
      </w:r>
      <w:r w:rsidRPr="001362F5">
        <w:rPr>
          <w:rFonts w:cs="Times New Roman"/>
        </w:rPr>
        <w:t xml:space="preserve"> Weighted logistic regression analysis of the association between white blood cell count and remnant cholesterol inflammatory index in the CHARLS database (stepwise adjustment)</w:t>
      </w:r>
    </w:p>
    <w:tbl>
      <w:tblPr>
        <w:tblW w:w="5000" w:type="pct"/>
        <w:jc w:val="center"/>
        <w:tblLook w:val="04A0" w:firstRow="1" w:lastRow="0" w:firstColumn="1" w:lastColumn="0" w:noHBand="0" w:noVBand="1"/>
      </w:tblPr>
      <w:tblGrid>
        <w:gridCol w:w="3526"/>
        <w:gridCol w:w="1351"/>
        <w:gridCol w:w="611"/>
        <w:gridCol w:w="1631"/>
        <w:gridCol w:w="1677"/>
        <w:gridCol w:w="842"/>
      </w:tblGrid>
      <w:tr w:rsidR="00A47DBA" w:rsidRPr="001362F5" w14:paraId="10FF9B2D" w14:textId="77777777" w:rsidTr="009A6C8B">
        <w:trPr>
          <w:tblHeader/>
          <w:jc w:val="center"/>
        </w:trPr>
        <w:tc>
          <w:tcPr>
            <w:tcW w:w="1829" w:type="pct"/>
            <w:tcBorders>
              <w:top w:val="single" w:sz="12" w:space="0" w:color="auto"/>
              <w:left w:val="nil"/>
              <w:bottom w:val="nil"/>
              <w:right w:val="nil"/>
            </w:tcBorders>
            <w:tcMar>
              <w:top w:w="-1" w:type="dxa"/>
              <w:left w:w="-1" w:type="dxa"/>
              <w:bottom w:w="-1" w:type="dxa"/>
              <w:right w:w="-1" w:type="dxa"/>
            </w:tcMar>
          </w:tcPr>
          <w:p w14:paraId="0A3C209C" w14:textId="77777777" w:rsidR="00A47DBA" w:rsidRPr="009A6C8B" w:rsidRDefault="005C5AD0" w:rsidP="009A6C8B">
            <w:pPr>
              <w:jc w:val="left"/>
              <w:rPr>
                <w:rFonts w:cs="Times New Roman"/>
                <w:b/>
                <w:bCs/>
              </w:rPr>
            </w:pPr>
            <w:r w:rsidRPr="009A6C8B">
              <w:rPr>
                <w:rFonts w:cs="Times New Roman"/>
                <w:b/>
                <w:bCs/>
              </w:rPr>
              <w:t>Model</w:t>
            </w:r>
          </w:p>
        </w:tc>
        <w:tc>
          <w:tcPr>
            <w:tcW w:w="701" w:type="pct"/>
            <w:tcBorders>
              <w:top w:val="single" w:sz="12" w:space="0" w:color="auto"/>
              <w:left w:val="nil"/>
              <w:bottom w:val="nil"/>
              <w:right w:val="nil"/>
            </w:tcBorders>
            <w:tcMar>
              <w:top w:w="-1" w:type="dxa"/>
              <w:left w:w="-1" w:type="dxa"/>
              <w:bottom w:w="-1" w:type="dxa"/>
              <w:right w:w="-1" w:type="dxa"/>
            </w:tcMar>
          </w:tcPr>
          <w:p w14:paraId="3FBBBC2A" w14:textId="77777777" w:rsidR="00A47DBA" w:rsidRPr="009A6C8B" w:rsidRDefault="005C5AD0">
            <w:pPr>
              <w:jc w:val="center"/>
              <w:rPr>
                <w:rFonts w:cs="Times New Roman"/>
                <w:b/>
                <w:bCs/>
              </w:rPr>
            </w:pPr>
            <w:r w:rsidRPr="009A6C8B">
              <w:rPr>
                <w:rFonts w:cs="Times New Roman"/>
                <w:b/>
                <w:bCs/>
              </w:rPr>
              <w:t>Sample size</w:t>
            </w:r>
          </w:p>
        </w:tc>
        <w:tc>
          <w:tcPr>
            <w:tcW w:w="317" w:type="pct"/>
            <w:tcBorders>
              <w:top w:val="single" w:sz="12" w:space="0" w:color="auto"/>
              <w:left w:val="nil"/>
              <w:bottom w:val="nil"/>
              <w:right w:val="nil"/>
            </w:tcBorders>
            <w:tcMar>
              <w:top w:w="-1" w:type="dxa"/>
              <w:left w:w="-1" w:type="dxa"/>
              <w:bottom w:w="-1" w:type="dxa"/>
              <w:right w:w="-1" w:type="dxa"/>
            </w:tcMar>
          </w:tcPr>
          <w:p w14:paraId="202E79A4" w14:textId="77777777" w:rsidR="00A47DBA" w:rsidRPr="009A6C8B" w:rsidRDefault="005C5AD0">
            <w:pPr>
              <w:jc w:val="center"/>
              <w:rPr>
                <w:rFonts w:cs="Times New Roman"/>
                <w:b/>
                <w:bCs/>
              </w:rPr>
            </w:pPr>
            <w:r w:rsidRPr="009A6C8B">
              <w:rPr>
                <w:rFonts w:cs="Times New Roman"/>
                <w:b/>
                <w:bCs/>
              </w:rPr>
              <w:t>OR</w:t>
            </w:r>
          </w:p>
        </w:tc>
        <w:tc>
          <w:tcPr>
            <w:tcW w:w="846" w:type="pct"/>
            <w:tcBorders>
              <w:top w:val="single" w:sz="12" w:space="0" w:color="auto"/>
              <w:left w:val="nil"/>
              <w:bottom w:val="nil"/>
              <w:right w:val="nil"/>
            </w:tcBorders>
            <w:tcMar>
              <w:top w:w="-1" w:type="dxa"/>
              <w:left w:w="-1" w:type="dxa"/>
              <w:bottom w:w="-1" w:type="dxa"/>
              <w:right w:w="-1" w:type="dxa"/>
            </w:tcMar>
          </w:tcPr>
          <w:p w14:paraId="31FD4F03" w14:textId="77777777" w:rsidR="00A47DBA" w:rsidRPr="009A6C8B" w:rsidRDefault="005C5AD0">
            <w:pPr>
              <w:jc w:val="center"/>
              <w:rPr>
                <w:rFonts w:cs="Times New Roman"/>
                <w:b/>
                <w:bCs/>
              </w:rPr>
            </w:pPr>
            <w:r w:rsidRPr="009A6C8B">
              <w:rPr>
                <w:rFonts w:cs="Times New Roman"/>
                <w:b/>
                <w:bCs/>
              </w:rPr>
              <w:t>95% CI lower</w:t>
            </w:r>
          </w:p>
        </w:tc>
        <w:tc>
          <w:tcPr>
            <w:tcW w:w="870" w:type="pct"/>
            <w:tcBorders>
              <w:top w:val="single" w:sz="12" w:space="0" w:color="auto"/>
              <w:left w:val="nil"/>
              <w:bottom w:val="nil"/>
              <w:right w:val="nil"/>
            </w:tcBorders>
            <w:tcMar>
              <w:top w:w="-1" w:type="dxa"/>
              <w:left w:w="-1" w:type="dxa"/>
              <w:bottom w:w="-1" w:type="dxa"/>
              <w:right w:w="-1" w:type="dxa"/>
            </w:tcMar>
          </w:tcPr>
          <w:p w14:paraId="5DCCF609" w14:textId="77777777" w:rsidR="00A47DBA" w:rsidRPr="009A6C8B" w:rsidRDefault="005C5AD0">
            <w:pPr>
              <w:jc w:val="center"/>
              <w:rPr>
                <w:rFonts w:cs="Times New Roman"/>
                <w:b/>
                <w:bCs/>
              </w:rPr>
            </w:pPr>
            <w:r w:rsidRPr="009A6C8B">
              <w:rPr>
                <w:rFonts w:cs="Times New Roman"/>
                <w:b/>
                <w:bCs/>
              </w:rPr>
              <w:t>95% CI upper</w:t>
            </w:r>
          </w:p>
        </w:tc>
        <w:tc>
          <w:tcPr>
            <w:tcW w:w="437" w:type="pct"/>
            <w:tcBorders>
              <w:top w:val="single" w:sz="12" w:space="0" w:color="auto"/>
              <w:left w:val="nil"/>
              <w:bottom w:val="nil"/>
              <w:right w:val="nil"/>
            </w:tcBorders>
            <w:tcMar>
              <w:top w:w="-1" w:type="dxa"/>
              <w:left w:w="-1" w:type="dxa"/>
              <w:bottom w:w="-1" w:type="dxa"/>
              <w:right w:w="-1" w:type="dxa"/>
            </w:tcMar>
          </w:tcPr>
          <w:p w14:paraId="1B07B035" w14:textId="77777777" w:rsidR="00A47DBA" w:rsidRPr="009A6C8B" w:rsidRDefault="005C5AD0">
            <w:pPr>
              <w:jc w:val="center"/>
              <w:rPr>
                <w:rFonts w:cs="Times New Roman"/>
                <w:b/>
                <w:bCs/>
              </w:rPr>
            </w:pPr>
            <w:r w:rsidRPr="009A6C8B">
              <w:rPr>
                <w:rFonts w:cs="Times New Roman"/>
                <w:b/>
                <w:bCs/>
                <w:i/>
                <w:iCs/>
              </w:rPr>
              <w:t xml:space="preserve">P </w:t>
            </w:r>
            <w:r w:rsidRPr="009A6C8B">
              <w:rPr>
                <w:rFonts w:cs="Times New Roman"/>
                <w:b/>
                <w:bCs/>
              </w:rPr>
              <w:t>value</w:t>
            </w:r>
          </w:p>
        </w:tc>
      </w:tr>
      <w:tr w:rsidR="00A47DBA" w:rsidRPr="001362F5" w14:paraId="25912D22" w14:textId="77777777" w:rsidTr="009A6C8B">
        <w:trPr>
          <w:jc w:val="center"/>
        </w:trPr>
        <w:tc>
          <w:tcPr>
            <w:tcW w:w="1829" w:type="pct"/>
            <w:tcBorders>
              <w:top w:val="single" w:sz="4" w:space="0" w:color="auto"/>
              <w:left w:val="nil"/>
              <w:bottom w:val="nil"/>
              <w:right w:val="nil"/>
            </w:tcBorders>
            <w:tcMar>
              <w:top w:w="-1" w:type="dxa"/>
              <w:left w:w="-1" w:type="dxa"/>
              <w:bottom w:w="-1" w:type="dxa"/>
              <w:right w:w="-1" w:type="dxa"/>
            </w:tcMar>
          </w:tcPr>
          <w:p w14:paraId="38F0D07C" w14:textId="78E79458" w:rsidR="00A47DBA" w:rsidRPr="001362F5" w:rsidRDefault="005C5AD0" w:rsidP="009A6C8B">
            <w:pPr>
              <w:jc w:val="left"/>
              <w:rPr>
                <w:rFonts w:cs="Times New Roman"/>
              </w:rPr>
            </w:pPr>
            <w:r w:rsidRPr="001362F5">
              <w:rPr>
                <w:rFonts w:cs="Times New Roman"/>
              </w:rPr>
              <w:t>Model 2:</w:t>
            </w:r>
            <w:r w:rsidR="002C474B">
              <w:rPr>
                <w:rFonts w:cs="Times New Roman"/>
              </w:rPr>
              <w:t xml:space="preserve"> </w:t>
            </w:r>
            <w:r w:rsidRPr="001362F5">
              <w:rPr>
                <w:rFonts w:cs="Times New Roman"/>
              </w:rPr>
              <w:t>+Age</w:t>
            </w:r>
          </w:p>
        </w:tc>
        <w:tc>
          <w:tcPr>
            <w:tcW w:w="701" w:type="pct"/>
            <w:tcBorders>
              <w:top w:val="single" w:sz="4" w:space="0" w:color="auto"/>
              <w:left w:val="nil"/>
              <w:bottom w:val="nil"/>
              <w:right w:val="nil"/>
            </w:tcBorders>
            <w:tcMar>
              <w:top w:w="-1" w:type="dxa"/>
              <w:left w:w="-1" w:type="dxa"/>
              <w:bottom w:w="-1" w:type="dxa"/>
              <w:right w:w="-1" w:type="dxa"/>
            </w:tcMar>
          </w:tcPr>
          <w:p w14:paraId="097AF54C" w14:textId="77777777" w:rsidR="00A47DBA" w:rsidRPr="001362F5" w:rsidRDefault="005C5AD0">
            <w:pPr>
              <w:jc w:val="center"/>
              <w:rPr>
                <w:rFonts w:cs="Times New Roman"/>
              </w:rPr>
            </w:pPr>
            <w:r w:rsidRPr="001362F5">
              <w:rPr>
                <w:rFonts w:cs="Times New Roman"/>
              </w:rPr>
              <w:t>5955</w:t>
            </w:r>
          </w:p>
        </w:tc>
        <w:tc>
          <w:tcPr>
            <w:tcW w:w="317" w:type="pct"/>
            <w:tcBorders>
              <w:top w:val="single" w:sz="4" w:space="0" w:color="auto"/>
              <w:left w:val="nil"/>
              <w:bottom w:val="nil"/>
              <w:right w:val="nil"/>
            </w:tcBorders>
            <w:tcMar>
              <w:top w:w="-1" w:type="dxa"/>
              <w:left w:w="-1" w:type="dxa"/>
              <w:bottom w:w="-1" w:type="dxa"/>
              <w:right w:w="-1" w:type="dxa"/>
            </w:tcMar>
          </w:tcPr>
          <w:p w14:paraId="4D212CB1" w14:textId="77777777" w:rsidR="00A47DBA" w:rsidRPr="001362F5" w:rsidRDefault="005C5AD0">
            <w:pPr>
              <w:jc w:val="center"/>
              <w:rPr>
                <w:rFonts w:cs="Times New Roman"/>
              </w:rPr>
            </w:pPr>
            <w:r w:rsidRPr="001362F5">
              <w:rPr>
                <w:rFonts w:cs="Times New Roman"/>
              </w:rPr>
              <w:t>1.272</w:t>
            </w:r>
          </w:p>
        </w:tc>
        <w:tc>
          <w:tcPr>
            <w:tcW w:w="846" w:type="pct"/>
            <w:tcBorders>
              <w:top w:val="single" w:sz="4" w:space="0" w:color="auto"/>
              <w:left w:val="nil"/>
              <w:bottom w:val="nil"/>
              <w:right w:val="nil"/>
            </w:tcBorders>
            <w:tcMar>
              <w:top w:w="-1" w:type="dxa"/>
              <w:left w:w="-1" w:type="dxa"/>
              <w:bottom w:w="-1" w:type="dxa"/>
              <w:right w:w="-1" w:type="dxa"/>
            </w:tcMar>
          </w:tcPr>
          <w:p w14:paraId="0CBC521A" w14:textId="77777777" w:rsidR="00A47DBA" w:rsidRPr="001362F5" w:rsidRDefault="005C5AD0">
            <w:pPr>
              <w:jc w:val="center"/>
              <w:rPr>
                <w:rFonts w:cs="Times New Roman"/>
              </w:rPr>
            </w:pPr>
            <w:r w:rsidRPr="001362F5">
              <w:rPr>
                <w:rFonts w:cs="Times New Roman"/>
              </w:rPr>
              <w:t>1.235</w:t>
            </w:r>
          </w:p>
        </w:tc>
        <w:tc>
          <w:tcPr>
            <w:tcW w:w="870" w:type="pct"/>
            <w:tcBorders>
              <w:top w:val="single" w:sz="4" w:space="0" w:color="auto"/>
              <w:left w:val="nil"/>
              <w:bottom w:val="nil"/>
              <w:right w:val="nil"/>
            </w:tcBorders>
            <w:tcMar>
              <w:top w:w="-1" w:type="dxa"/>
              <w:left w:w="-1" w:type="dxa"/>
              <w:bottom w:w="-1" w:type="dxa"/>
              <w:right w:w="-1" w:type="dxa"/>
            </w:tcMar>
          </w:tcPr>
          <w:p w14:paraId="2FA67415" w14:textId="77777777" w:rsidR="00A47DBA" w:rsidRPr="001362F5" w:rsidRDefault="005C5AD0">
            <w:pPr>
              <w:jc w:val="center"/>
              <w:rPr>
                <w:rFonts w:cs="Times New Roman"/>
              </w:rPr>
            </w:pPr>
            <w:r w:rsidRPr="001362F5">
              <w:rPr>
                <w:rFonts w:cs="Times New Roman"/>
              </w:rPr>
              <w:t>1.311</w:t>
            </w:r>
          </w:p>
        </w:tc>
        <w:tc>
          <w:tcPr>
            <w:tcW w:w="437" w:type="pct"/>
            <w:tcBorders>
              <w:top w:val="single" w:sz="4" w:space="0" w:color="auto"/>
              <w:left w:val="nil"/>
              <w:bottom w:val="nil"/>
              <w:right w:val="nil"/>
            </w:tcBorders>
            <w:tcMar>
              <w:top w:w="-1" w:type="dxa"/>
              <w:left w:w="-1" w:type="dxa"/>
              <w:bottom w:w="-1" w:type="dxa"/>
              <w:right w:w="-1" w:type="dxa"/>
            </w:tcMar>
          </w:tcPr>
          <w:p w14:paraId="1FC00BCB" w14:textId="77777777" w:rsidR="00A47DBA" w:rsidRPr="001362F5" w:rsidRDefault="005C5AD0">
            <w:pPr>
              <w:jc w:val="center"/>
              <w:rPr>
                <w:rFonts w:cs="Times New Roman"/>
              </w:rPr>
            </w:pPr>
            <w:r w:rsidRPr="001362F5">
              <w:rPr>
                <w:rFonts w:cs="Times New Roman"/>
              </w:rPr>
              <w:t>&lt;0.001</w:t>
            </w:r>
          </w:p>
        </w:tc>
      </w:tr>
      <w:tr w:rsidR="00A47DBA" w:rsidRPr="001362F5" w14:paraId="4DDAAAC8" w14:textId="77777777" w:rsidTr="009A6C8B">
        <w:trPr>
          <w:jc w:val="center"/>
        </w:trPr>
        <w:tc>
          <w:tcPr>
            <w:tcW w:w="1829" w:type="pct"/>
            <w:tcBorders>
              <w:top w:val="nil"/>
              <w:left w:val="nil"/>
              <w:bottom w:val="nil"/>
              <w:right w:val="nil"/>
            </w:tcBorders>
            <w:tcMar>
              <w:top w:w="-1" w:type="dxa"/>
              <w:left w:w="-1" w:type="dxa"/>
              <w:bottom w:w="-1" w:type="dxa"/>
              <w:right w:w="-1" w:type="dxa"/>
            </w:tcMar>
          </w:tcPr>
          <w:p w14:paraId="4D7D48A4" w14:textId="77777777" w:rsidR="00A47DBA" w:rsidRPr="001362F5" w:rsidRDefault="005C5AD0" w:rsidP="009A6C8B">
            <w:pPr>
              <w:jc w:val="left"/>
              <w:rPr>
                <w:rFonts w:cs="Times New Roman"/>
              </w:rPr>
            </w:pPr>
            <w:r w:rsidRPr="001362F5">
              <w:rPr>
                <w:rFonts w:cs="Times New Roman"/>
              </w:rPr>
              <w:t>Model 3: +Income</w:t>
            </w:r>
          </w:p>
        </w:tc>
        <w:tc>
          <w:tcPr>
            <w:tcW w:w="701" w:type="pct"/>
            <w:tcBorders>
              <w:top w:val="nil"/>
              <w:left w:val="nil"/>
              <w:bottom w:val="nil"/>
              <w:right w:val="nil"/>
            </w:tcBorders>
            <w:tcMar>
              <w:top w:w="-1" w:type="dxa"/>
              <w:left w:w="-1" w:type="dxa"/>
              <w:bottom w:w="-1" w:type="dxa"/>
              <w:right w:w="-1" w:type="dxa"/>
            </w:tcMar>
          </w:tcPr>
          <w:p w14:paraId="5A58ACDE" w14:textId="77777777" w:rsidR="00A47DBA" w:rsidRPr="001362F5" w:rsidRDefault="005C5AD0">
            <w:pPr>
              <w:jc w:val="center"/>
              <w:rPr>
                <w:rFonts w:cs="Times New Roman"/>
              </w:rPr>
            </w:pPr>
            <w:r w:rsidRPr="001362F5">
              <w:rPr>
                <w:rFonts w:cs="Times New Roman"/>
              </w:rPr>
              <w:t>5955</w:t>
            </w:r>
          </w:p>
        </w:tc>
        <w:tc>
          <w:tcPr>
            <w:tcW w:w="317" w:type="pct"/>
            <w:tcBorders>
              <w:top w:val="nil"/>
              <w:left w:val="nil"/>
              <w:bottom w:val="nil"/>
              <w:right w:val="nil"/>
            </w:tcBorders>
            <w:tcMar>
              <w:top w:w="-1" w:type="dxa"/>
              <w:left w:w="-1" w:type="dxa"/>
              <w:bottom w:w="-1" w:type="dxa"/>
              <w:right w:w="-1" w:type="dxa"/>
            </w:tcMar>
          </w:tcPr>
          <w:p w14:paraId="16ECB311" w14:textId="77777777" w:rsidR="00A47DBA" w:rsidRPr="001362F5" w:rsidRDefault="005C5AD0">
            <w:pPr>
              <w:jc w:val="center"/>
              <w:rPr>
                <w:rFonts w:cs="Times New Roman"/>
              </w:rPr>
            </w:pPr>
            <w:r w:rsidRPr="001362F5">
              <w:rPr>
                <w:rFonts w:cs="Times New Roman"/>
              </w:rPr>
              <w:t>1.273</w:t>
            </w:r>
          </w:p>
        </w:tc>
        <w:tc>
          <w:tcPr>
            <w:tcW w:w="846" w:type="pct"/>
            <w:tcBorders>
              <w:top w:val="nil"/>
              <w:left w:val="nil"/>
              <w:bottom w:val="nil"/>
              <w:right w:val="nil"/>
            </w:tcBorders>
            <w:tcMar>
              <w:top w:w="-1" w:type="dxa"/>
              <w:left w:w="-1" w:type="dxa"/>
              <w:bottom w:w="-1" w:type="dxa"/>
              <w:right w:w="-1" w:type="dxa"/>
            </w:tcMar>
          </w:tcPr>
          <w:p w14:paraId="119E54AB" w14:textId="77777777" w:rsidR="00A47DBA" w:rsidRPr="001362F5" w:rsidRDefault="005C5AD0">
            <w:pPr>
              <w:jc w:val="center"/>
              <w:rPr>
                <w:rFonts w:cs="Times New Roman"/>
              </w:rPr>
            </w:pPr>
            <w:r w:rsidRPr="001362F5">
              <w:rPr>
                <w:rFonts w:cs="Times New Roman"/>
              </w:rPr>
              <w:t>1.235</w:t>
            </w:r>
          </w:p>
        </w:tc>
        <w:tc>
          <w:tcPr>
            <w:tcW w:w="870" w:type="pct"/>
            <w:tcBorders>
              <w:top w:val="nil"/>
              <w:left w:val="nil"/>
              <w:bottom w:val="nil"/>
              <w:right w:val="nil"/>
            </w:tcBorders>
            <w:tcMar>
              <w:top w:w="-1" w:type="dxa"/>
              <w:left w:w="-1" w:type="dxa"/>
              <w:bottom w:w="-1" w:type="dxa"/>
              <w:right w:w="-1" w:type="dxa"/>
            </w:tcMar>
          </w:tcPr>
          <w:p w14:paraId="0222CE29" w14:textId="77777777" w:rsidR="00A47DBA" w:rsidRPr="001362F5" w:rsidRDefault="005C5AD0">
            <w:pPr>
              <w:jc w:val="center"/>
              <w:rPr>
                <w:rFonts w:cs="Times New Roman"/>
              </w:rPr>
            </w:pPr>
            <w:r w:rsidRPr="001362F5">
              <w:rPr>
                <w:rFonts w:cs="Times New Roman"/>
              </w:rPr>
              <w:t>1.312</w:t>
            </w:r>
          </w:p>
        </w:tc>
        <w:tc>
          <w:tcPr>
            <w:tcW w:w="437" w:type="pct"/>
            <w:tcBorders>
              <w:top w:val="nil"/>
              <w:left w:val="nil"/>
              <w:bottom w:val="nil"/>
              <w:right w:val="nil"/>
            </w:tcBorders>
            <w:tcMar>
              <w:top w:w="-1" w:type="dxa"/>
              <w:left w:w="-1" w:type="dxa"/>
              <w:bottom w:w="-1" w:type="dxa"/>
              <w:right w:w="-1" w:type="dxa"/>
            </w:tcMar>
          </w:tcPr>
          <w:p w14:paraId="0C4BAA8D" w14:textId="77777777" w:rsidR="00A47DBA" w:rsidRPr="001362F5" w:rsidRDefault="005C5AD0">
            <w:pPr>
              <w:jc w:val="center"/>
              <w:rPr>
                <w:rFonts w:cs="Times New Roman"/>
              </w:rPr>
            </w:pPr>
            <w:r w:rsidRPr="001362F5">
              <w:rPr>
                <w:rFonts w:cs="Times New Roman"/>
              </w:rPr>
              <w:t>&lt;0.001</w:t>
            </w:r>
          </w:p>
        </w:tc>
      </w:tr>
      <w:tr w:rsidR="00A47DBA" w:rsidRPr="001362F5" w14:paraId="19A24CCB" w14:textId="77777777" w:rsidTr="009A6C8B">
        <w:trPr>
          <w:jc w:val="center"/>
        </w:trPr>
        <w:tc>
          <w:tcPr>
            <w:tcW w:w="1829" w:type="pct"/>
            <w:tcBorders>
              <w:top w:val="nil"/>
              <w:left w:val="nil"/>
              <w:bottom w:val="nil"/>
              <w:right w:val="nil"/>
            </w:tcBorders>
            <w:tcMar>
              <w:top w:w="-1" w:type="dxa"/>
              <w:left w:w="-1" w:type="dxa"/>
              <w:bottom w:w="-1" w:type="dxa"/>
              <w:right w:w="-1" w:type="dxa"/>
            </w:tcMar>
          </w:tcPr>
          <w:p w14:paraId="58D69708" w14:textId="77777777" w:rsidR="00A47DBA" w:rsidRPr="001362F5" w:rsidRDefault="005C5AD0" w:rsidP="009A6C8B">
            <w:pPr>
              <w:jc w:val="left"/>
              <w:rPr>
                <w:rFonts w:cs="Times New Roman"/>
              </w:rPr>
            </w:pPr>
            <w:r w:rsidRPr="001362F5">
              <w:rPr>
                <w:rFonts w:cs="Times New Roman"/>
              </w:rPr>
              <w:t>Model 4: +Education</w:t>
            </w:r>
          </w:p>
        </w:tc>
        <w:tc>
          <w:tcPr>
            <w:tcW w:w="701" w:type="pct"/>
            <w:tcBorders>
              <w:top w:val="nil"/>
              <w:left w:val="nil"/>
              <w:bottom w:val="nil"/>
              <w:right w:val="nil"/>
            </w:tcBorders>
            <w:tcMar>
              <w:top w:w="-1" w:type="dxa"/>
              <w:left w:w="-1" w:type="dxa"/>
              <w:bottom w:w="-1" w:type="dxa"/>
              <w:right w:w="-1" w:type="dxa"/>
            </w:tcMar>
          </w:tcPr>
          <w:p w14:paraId="3B6CFD66" w14:textId="77777777" w:rsidR="00A47DBA" w:rsidRPr="001362F5" w:rsidRDefault="005C5AD0">
            <w:pPr>
              <w:jc w:val="center"/>
              <w:rPr>
                <w:rFonts w:cs="Times New Roman"/>
              </w:rPr>
            </w:pPr>
            <w:r w:rsidRPr="001362F5">
              <w:rPr>
                <w:rFonts w:cs="Times New Roman"/>
              </w:rPr>
              <w:t>5955</w:t>
            </w:r>
          </w:p>
        </w:tc>
        <w:tc>
          <w:tcPr>
            <w:tcW w:w="317" w:type="pct"/>
            <w:tcBorders>
              <w:top w:val="nil"/>
              <w:left w:val="nil"/>
              <w:bottom w:val="nil"/>
              <w:right w:val="nil"/>
            </w:tcBorders>
            <w:tcMar>
              <w:top w:w="-1" w:type="dxa"/>
              <w:left w:w="-1" w:type="dxa"/>
              <w:bottom w:w="-1" w:type="dxa"/>
              <w:right w:w="-1" w:type="dxa"/>
            </w:tcMar>
          </w:tcPr>
          <w:p w14:paraId="5F4216AF" w14:textId="77777777" w:rsidR="00A47DBA" w:rsidRPr="001362F5" w:rsidRDefault="005C5AD0">
            <w:pPr>
              <w:jc w:val="center"/>
              <w:rPr>
                <w:rFonts w:cs="Times New Roman"/>
              </w:rPr>
            </w:pPr>
            <w:r w:rsidRPr="001362F5">
              <w:rPr>
                <w:rFonts w:cs="Times New Roman"/>
              </w:rPr>
              <w:t>1.274</w:t>
            </w:r>
          </w:p>
        </w:tc>
        <w:tc>
          <w:tcPr>
            <w:tcW w:w="846" w:type="pct"/>
            <w:tcBorders>
              <w:top w:val="nil"/>
              <w:left w:val="nil"/>
              <w:bottom w:val="nil"/>
              <w:right w:val="nil"/>
            </w:tcBorders>
            <w:tcMar>
              <w:top w:w="-1" w:type="dxa"/>
              <w:left w:w="-1" w:type="dxa"/>
              <w:bottom w:w="-1" w:type="dxa"/>
              <w:right w:w="-1" w:type="dxa"/>
            </w:tcMar>
          </w:tcPr>
          <w:p w14:paraId="056D0F3F" w14:textId="77777777" w:rsidR="00A47DBA" w:rsidRPr="001362F5" w:rsidRDefault="005C5AD0">
            <w:pPr>
              <w:jc w:val="center"/>
              <w:rPr>
                <w:rFonts w:cs="Times New Roman"/>
              </w:rPr>
            </w:pPr>
            <w:r w:rsidRPr="001362F5">
              <w:rPr>
                <w:rFonts w:cs="Times New Roman"/>
              </w:rPr>
              <w:t>1.236</w:t>
            </w:r>
          </w:p>
        </w:tc>
        <w:tc>
          <w:tcPr>
            <w:tcW w:w="870" w:type="pct"/>
            <w:tcBorders>
              <w:top w:val="nil"/>
              <w:left w:val="nil"/>
              <w:bottom w:val="nil"/>
              <w:right w:val="nil"/>
            </w:tcBorders>
            <w:tcMar>
              <w:top w:w="-1" w:type="dxa"/>
              <w:left w:w="-1" w:type="dxa"/>
              <w:bottom w:w="-1" w:type="dxa"/>
              <w:right w:w="-1" w:type="dxa"/>
            </w:tcMar>
          </w:tcPr>
          <w:p w14:paraId="43EE84EE" w14:textId="77777777" w:rsidR="00A47DBA" w:rsidRPr="001362F5" w:rsidRDefault="005C5AD0">
            <w:pPr>
              <w:jc w:val="center"/>
              <w:rPr>
                <w:rFonts w:cs="Times New Roman"/>
              </w:rPr>
            </w:pPr>
            <w:r w:rsidRPr="001362F5">
              <w:rPr>
                <w:rFonts w:cs="Times New Roman"/>
              </w:rPr>
              <w:t>1.313</w:t>
            </w:r>
          </w:p>
        </w:tc>
        <w:tc>
          <w:tcPr>
            <w:tcW w:w="437" w:type="pct"/>
            <w:tcBorders>
              <w:top w:val="nil"/>
              <w:left w:val="nil"/>
              <w:bottom w:val="nil"/>
              <w:right w:val="nil"/>
            </w:tcBorders>
            <w:tcMar>
              <w:top w:w="-1" w:type="dxa"/>
              <w:left w:w="-1" w:type="dxa"/>
              <w:bottom w:w="-1" w:type="dxa"/>
              <w:right w:w="-1" w:type="dxa"/>
            </w:tcMar>
          </w:tcPr>
          <w:p w14:paraId="306E7C46" w14:textId="77777777" w:rsidR="00A47DBA" w:rsidRPr="001362F5" w:rsidRDefault="005C5AD0">
            <w:pPr>
              <w:jc w:val="center"/>
              <w:rPr>
                <w:rFonts w:cs="Times New Roman"/>
              </w:rPr>
            </w:pPr>
            <w:r w:rsidRPr="001362F5">
              <w:rPr>
                <w:rFonts w:cs="Times New Roman"/>
              </w:rPr>
              <w:t>&lt;0.001</w:t>
            </w:r>
          </w:p>
        </w:tc>
      </w:tr>
      <w:tr w:rsidR="00A47DBA" w:rsidRPr="001362F5" w14:paraId="44C634A7" w14:textId="77777777" w:rsidTr="009A6C8B">
        <w:trPr>
          <w:jc w:val="center"/>
        </w:trPr>
        <w:tc>
          <w:tcPr>
            <w:tcW w:w="1829" w:type="pct"/>
            <w:tcBorders>
              <w:top w:val="nil"/>
              <w:left w:val="nil"/>
              <w:bottom w:val="nil"/>
              <w:right w:val="nil"/>
            </w:tcBorders>
            <w:tcMar>
              <w:top w:w="-1" w:type="dxa"/>
              <w:left w:w="-1" w:type="dxa"/>
              <w:bottom w:w="-1" w:type="dxa"/>
              <w:right w:w="-1" w:type="dxa"/>
            </w:tcMar>
          </w:tcPr>
          <w:p w14:paraId="0268C68A" w14:textId="77777777" w:rsidR="00A47DBA" w:rsidRPr="001362F5" w:rsidRDefault="005C5AD0" w:rsidP="009A6C8B">
            <w:pPr>
              <w:jc w:val="left"/>
              <w:rPr>
                <w:rFonts w:cs="Times New Roman"/>
              </w:rPr>
            </w:pPr>
            <w:r w:rsidRPr="001362F5">
              <w:rPr>
                <w:rFonts w:cs="Times New Roman"/>
              </w:rPr>
              <w:t>Model 5: +Hypertension5955</w:t>
            </w:r>
          </w:p>
        </w:tc>
        <w:tc>
          <w:tcPr>
            <w:tcW w:w="701" w:type="pct"/>
            <w:tcBorders>
              <w:top w:val="nil"/>
              <w:left w:val="nil"/>
              <w:bottom w:val="nil"/>
              <w:right w:val="nil"/>
            </w:tcBorders>
            <w:tcMar>
              <w:top w:w="-1" w:type="dxa"/>
              <w:left w:w="-1" w:type="dxa"/>
              <w:bottom w:w="-1" w:type="dxa"/>
              <w:right w:w="-1" w:type="dxa"/>
            </w:tcMar>
          </w:tcPr>
          <w:p w14:paraId="089557DB" w14:textId="77777777" w:rsidR="00A47DBA" w:rsidRPr="001362F5" w:rsidRDefault="005C5AD0">
            <w:pPr>
              <w:jc w:val="center"/>
              <w:rPr>
                <w:rFonts w:cs="Times New Roman"/>
              </w:rPr>
            </w:pPr>
            <w:r w:rsidRPr="001362F5">
              <w:rPr>
                <w:rFonts w:cs="Times New Roman"/>
              </w:rPr>
              <w:t>1.271</w:t>
            </w:r>
          </w:p>
        </w:tc>
        <w:tc>
          <w:tcPr>
            <w:tcW w:w="317" w:type="pct"/>
            <w:tcBorders>
              <w:top w:val="nil"/>
              <w:left w:val="nil"/>
              <w:bottom w:val="nil"/>
              <w:right w:val="nil"/>
            </w:tcBorders>
            <w:tcMar>
              <w:top w:w="-1" w:type="dxa"/>
              <w:left w:w="-1" w:type="dxa"/>
              <w:bottom w:w="-1" w:type="dxa"/>
              <w:right w:w="-1" w:type="dxa"/>
            </w:tcMar>
          </w:tcPr>
          <w:p w14:paraId="6458171E" w14:textId="77777777" w:rsidR="00A47DBA" w:rsidRPr="001362F5" w:rsidRDefault="005C5AD0">
            <w:pPr>
              <w:jc w:val="center"/>
              <w:rPr>
                <w:rFonts w:cs="Times New Roman"/>
              </w:rPr>
            </w:pPr>
            <w:r w:rsidRPr="001362F5">
              <w:rPr>
                <w:rFonts w:cs="Times New Roman"/>
              </w:rPr>
              <w:t>1.233</w:t>
            </w:r>
          </w:p>
        </w:tc>
        <w:tc>
          <w:tcPr>
            <w:tcW w:w="846" w:type="pct"/>
            <w:tcBorders>
              <w:top w:val="nil"/>
              <w:left w:val="nil"/>
              <w:bottom w:val="nil"/>
              <w:right w:val="nil"/>
            </w:tcBorders>
            <w:tcMar>
              <w:top w:w="-1" w:type="dxa"/>
              <w:left w:w="-1" w:type="dxa"/>
              <w:bottom w:w="-1" w:type="dxa"/>
              <w:right w:w="-1" w:type="dxa"/>
            </w:tcMar>
          </w:tcPr>
          <w:p w14:paraId="227BD154" w14:textId="77777777" w:rsidR="00A47DBA" w:rsidRPr="001362F5" w:rsidRDefault="005C5AD0">
            <w:pPr>
              <w:jc w:val="center"/>
              <w:rPr>
                <w:rFonts w:cs="Times New Roman"/>
              </w:rPr>
            </w:pPr>
            <w:r w:rsidRPr="001362F5">
              <w:rPr>
                <w:rFonts w:cs="Times New Roman"/>
              </w:rPr>
              <w:t>1.310</w:t>
            </w:r>
          </w:p>
        </w:tc>
        <w:tc>
          <w:tcPr>
            <w:tcW w:w="870" w:type="pct"/>
            <w:tcBorders>
              <w:top w:val="nil"/>
              <w:left w:val="nil"/>
              <w:bottom w:val="nil"/>
              <w:right w:val="nil"/>
            </w:tcBorders>
            <w:tcMar>
              <w:top w:w="-1" w:type="dxa"/>
              <w:left w:w="-1" w:type="dxa"/>
              <w:bottom w:w="-1" w:type="dxa"/>
              <w:right w:w="-1" w:type="dxa"/>
            </w:tcMar>
          </w:tcPr>
          <w:p w14:paraId="031A3C3E" w14:textId="77777777" w:rsidR="00A47DBA" w:rsidRPr="001362F5" w:rsidRDefault="005C5AD0">
            <w:pPr>
              <w:jc w:val="center"/>
              <w:rPr>
                <w:rFonts w:cs="Times New Roman"/>
              </w:rPr>
            </w:pPr>
            <w:r w:rsidRPr="001362F5">
              <w:rPr>
                <w:rFonts w:cs="Times New Roman"/>
              </w:rPr>
              <w:t>&lt;0.001</w:t>
            </w:r>
          </w:p>
        </w:tc>
        <w:tc>
          <w:tcPr>
            <w:tcW w:w="437" w:type="pct"/>
            <w:tcBorders>
              <w:top w:val="nil"/>
              <w:left w:val="nil"/>
              <w:bottom w:val="nil"/>
              <w:right w:val="nil"/>
            </w:tcBorders>
            <w:tcMar>
              <w:top w:w="-1" w:type="dxa"/>
              <w:left w:w="-1" w:type="dxa"/>
              <w:bottom w:w="-1" w:type="dxa"/>
              <w:right w:w="-1" w:type="dxa"/>
            </w:tcMar>
          </w:tcPr>
          <w:p w14:paraId="2085B6E5" w14:textId="77777777" w:rsidR="00A47DBA" w:rsidRPr="001362F5" w:rsidRDefault="005C5AD0">
            <w:pPr>
              <w:jc w:val="center"/>
              <w:rPr>
                <w:rFonts w:cs="Times New Roman"/>
              </w:rPr>
            </w:pPr>
            <w:r w:rsidRPr="001362F5">
              <w:rPr>
                <w:rFonts w:cs="Times New Roman"/>
              </w:rPr>
              <w:t>&lt;0.001</w:t>
            </w:r>
          </w:p>
        </w:tc>
      </w:tr>
      <w:tr w:rsidR="00A47DBA" w:rsidRPr="001362F5" w14:paraId="487C85A5" w14:textId="77777777" w:rsidTr="009A6C8B">
        <w:trPr>
          <w:jc w:val="center"/>
        </w:trPr>
        <w:tc>
          <w:tcPr>
            <w:tcW w:w="1829" w:type="pct"/>
            <w:tcBorders>
              <w:top w:val="nil"/>
              <w:left w:val="nil"/>
              <w:bottom w:val="nil"/>
              <w:right w:val="nil"/>
            </w:tcBorders>
            <w:tcMar>
              <w:top w:w="-1" w:type="dxa"/>
              <w:left w:w="-1" w:type="dxa"/>
              <w:bottom w:w="-1" w:type="dxa"/>
              <w:right w:w="-1" w:type="dxa"/>
            </w:tcMar>
          </w:tcPr>
          <w:p w14:paraId="02DEC3C3" w14:textId="77777777" w:rsidR="00A47DBA" w:rsidRPr="001362F5" w:rsidRDefault="005C5AD0" w:rsidP="009A6C8B">
            <w:pPr>
              <w:jc w:val="left"/>
              <w:rPr>
                <w:rFonts w:cs="Times New Roman"/>
              </w:rPr>
            </w:pPr>
            <w:r w:rsidRPr="001362F5">
              <w:rPr>
                <w:rFonts w:cs="Times New Roman"/>
              </w:rPr>
              <w:t>Model 6: +Sex</w:t>
            </w:r>
          </w:p>
        </w:tc>
        <w:tc>
          <w:tcPr>
            <w:tcW w:w="701" w:type="pct"/>
            <w:tcBorders>
              <w:top w:val="nil"/>
              <w:left w:val="nil"/>
              <w:bottom w:val="nil"/>
              <w:right w:val="nil"/>
            </w:tcBorders>
            <w:tcMar>
              <w:top w:w="-1" w:type="dxa"/>
              <w:left w:w="-1" w:type="dxa"/>
              <w:bottom w:w="-1" w:type="dxa"/>
              <w:right w:w="-1" w:type="dxa"/>
            </w:tcMar>
          </w:tcPr>
          <w:p w14:paraId="3708C231" w14:textId="77777777" w:rsidR="00A47DBA" w:rsidRPr="001362F5" w:rsidRDefault="005C5AD0">
            <w:pPr>
              <w:jc w:val="center"/>
              <w:rPr>
                <w:rFonts w:cs="Times New Roman"/>
              </w:rPr>
            </w:pPr>
            <w:r w:rsidRPr="001362F5">
              <w:rPr>
                <w:rFonts w:cs="Times New Roman"/>
              </w:rPr>
              <w:t>5955</w:t>
            </w:r>
          </w:p>
        </w:tc>
        <w:tc>
          <w:tcPr>
            <w:tcW w:w="317" w:type="pct"/>
            <w:tcBorders>
              <w:top w:val="nil"/>
              <w:left w:val="nil"/>
              <w:bottom w:val="nil"/>
              <w:right w:val="nil"/>
            </w:tcBorders>
            <w:tcMar>
              <w:top w:w="-1" w:type="dxa"/>
              <w:left w:w="-1" w:type="dxa"/>
              <w:bottom w:w="-1" w:type="dxa"/>
              <w:right w:w="-1" w:type="dxa"/>
            </w:tcMar>
          </w:tcPr>
          <w:p w14:paraId="660EAE0A" w14:textId="77777777" w:rsidR="00A47DBA" w:rsidRPr="001362F5" w:rsidRDefault="005C5AD0">
            <w:pPr>
              <w:jc w:val="center"/>
              <w:rPr>
                <w:rFonts w:cs="Times New Roman"/>
              </w:rPr>
            </w:pPr>
            <w:r w:rsidRPr="001362F5">
              <w:rPr>
                <w:rFonts w:cs="Times New Roman"/>
              </w:rPr>
              <w:t>1.275</w:t>
            </w:r>
          </w:p>
        </w:tc>
        <w:tc>
          <w:tcPr>
            <w:tcW w:w="846" w:type="pct"/>
            <w:tcBorders>
              <w:top w:val="nil"/>
              <w:left w:val="nil"/>
              <w:bottom w:val="nil"/>
              <w:right w:val="nil"/>
            </w:tcBorders>
            <w:tcMar>
              <w:top w:w="-1" w:type="dxa"/>
              <w:left w:w="-1" w:type="dxa"/>
              <w:bottom w:w="-1" w:type="dxa"/>
              <w:right w:w="-1" w:type="dxa"/>
            </w:tcMar>
          </w:tcPr>
          <w:p w14:paraId="5C37971D" w14:textId="77777777" w:rsidR="00A47DBA" w:rsidRPr="001362F5" w:rsidRDefault="005C5AD0">
            <w:pPr>
              <w:jc w:val="center"/>
              <w:rPr>
                <w:rFonts w:cs="Times New Roman"/>
              </w:rPr>
            </w:pPr>
            <w:r w:rsidRPr="001362F5">
              <w:rPr>
                <w:rFonts w:cs="Times New Roman"/>
              </w:rPr>
              <w:t>1.237</w:t>
            </w:r>
          </w:p>
        </w:tc>
        <w:tc>
          <w:tcPr>
            <w:tcW w:w="870" w:type="pct"/>
            <w:tcBorders>
              <w:top w:val="nil"/>
              <w:left w:val="nil"/>
              <w:bottom w:val="nil"/>
              <w:right w:val="nil"/>
            </w:tcBorders>
            <w:tcMar>
              <w:top w:w="-1" w:type="dxa"/>
              <w:left w:w="-1" w:type="dxa"/>
              <w:bottom w:w="-1" w:type="dxa"/>
              <w:right w:w="-1" w:type="dxa"/>
            </w:tcMar>
          </w:tcPr>
          <w:p w14:paraId="5BAD1970" w14:textId="77777777" w:rsidR="00A47DBA" w:rsidRPr="001362F5" w:rsidRDefault="005C5AD0">
            <w:pPr>
              <w:jc w:val="center"/>
              <w:rPr>
                <w:rFonts w:cs="Times New Roman"/>
              </w:rPr>
            </w:pPr>
            <w:r w:rsidRPr="001362F5">
              <w:rPr>
                <w:rFonts w:cs="Times New Roman"/>
              </w:rPr>
              <w:t>1.315</w:t>
            </w:r>
          </w:p>
        </w:tc>
        <w:tc>
          <w:tcPr>
            <w:tcW w:w="437" w:type="pct"/>
            <w:tcBorders>
              <w:top w:val="nil"/>
              <w:left w:val="nil"/>
              <w:bottom w:val="nil"/>
              <w:right w:val="nil"/>
            </w:tcBorders>
            <w:tcMar>
              <w:top w:w="-1" w:type="dxa"/>
              <w:left w:w="-1" w:type="dxa"/>
              <w:bottom w:w="-1" w:type="dxa"/>
              <w:right w:w="-1" w:type="dxa"/>
            </w:tcMar>
          </w:tcPr>
          <w:p w14:paraId="1AB5B8BA" w14:textId="77777777" w:rsidR="00A47DBA" w:rsidRPr="001362F5" w:rsidRDefault="005C5AD0">
            <w:pPr>
              <w:jc w:val="center"/>
              <w:rPr>
                <w:rFonts w:cs="Times New Roman"/>
              </w:rPr>
            </w:pPr>
            <w:r w:rsidRPr="001362F5">
              <w:rPr>
                <w:rFonts w:cs="Times New Roman"/>
              </w:rPr>
              <w:t>&lt;0.001</w:t>
            </w:r>
          </w:p>
        </w:tc>
      </w:tr>
      <w:tr w:rsidR="00A47DBA" w:rsidRPr="001362F5" w14:paraId="39EA7518" w14:textId="77777777" w:rsidTr="009A6C8B">
        <w:trPr>
          <w:jc w:val="center"/>
        </w:trPr>
        <w:tc>
          <w:tcPr>
            <w:tcW w:w="1829" w:type="pct"/>
            <w:tcBorders>
              <w:top w:val="nil"/>
              <w:left w:val="nil"/>
              <w:bottom w:val="single" w:sz="12" w:space="0" w:color="000000"/>
              <w:right w:val="nil"/>
            </w:tcBorders>
            <w:tcMar>
              <w:top w:w="-1" w:type="dxa"/>
              <w:left w:w="-1" w:type="dxa"/>
              <w:bottom w:w="-1" w:type="dxa"/>
              <w:right w:w="-1" w:type="dxa"/>
            </w:tcMar>
          </w:tcPr>
          <w:p w14:paraId="6C1FEF1E" w14:textId="77777777" w:rsidR="00A47DBA" w:rsidRPr="001362F5" w:rsidRDefault="005C5AD0" w:rsidP="009A6C8B">
            <w:pPr>
              <w:jc w:val="left"/>
              <w:rPr>
                <w:rFonts w:cs="Times New Roman"/>
              </w:rPr>
            </w:pPr>
            <w:r w:rsidRPr="001362F5">
              <w:rPr>
                <w:rFonts w:cs="Times New Roman"/>
              </w:rPr>
              <w:t>Model 7: +Urban residence5955</w:t>
            </w:r>
          </w:p>
        </w:tc>
        <w:tc>
          <w:tcPr>
            <w:tcW w:w="701" w:type="pct"/>
            <w:tcBorders>
              <w:top w:val="nil"/>
              <w:left w:val="nil"/>
              <w:bottom w:val="single" w:sz="12" w:space="0" w:color="000000"/>
              <w:right w:val="nil"/>
            </w:tcBorders>
            <w:tcMar>
              <w:top w:w="-1" w:type="dxa"/>
              <w:left w:w="-1" w:type="dxa"/>
              <w:bottom w:w="-1" w:type="dxa"/>
              <w:right w:w="-1" w:type="dxa"/>
            </w:tcMar>
          </w:tcPr>
          <w:p w14:paraId="20254C7C" w14:textId="77777777" w:rsidR="00A47DBA" w:rsidRPr="001362F5" w:rsidRDefault="005C5AD0">
            <w:pPr>
              <w:jc w:val="center"/>
              <w:rPr>
                <w:rFonts w:cs="Times New Roman"/>
              </w:rPr>
            </w:pPr>
            <w:r w:rsidRPr="001362F5">
              <w:rPr>
                <w:rFonts w:cs="Times New Roman"/>
              </w:rPr>
              <w:t>1.309</w:t>
            </w:r>
          </w:p>
        </w:tc>
        <w:tc>
          <w:tcPr>
            <w:tcW w:w="317" w:type="pct"/>
            <w:tcBorders>
              <w:top w:val="nil"/>
              <w:left w:val="nil"/>
              <w:bottom w:val="single" w:sz="12" w:space="0" w:color="000000"/>
              <w:right w:val="nil"/>
            </w:tcBorders>
            <w:tcMar>
              <w:top w:w="-1" w:type="dxa"/>
              <w:left w:w="-1" w:type="dxa"/>
              <w:bottom w:w="-1" w:type="dxa"/>
              <w:right w:w="-1" w:type="dxa"/>
            </w:tcMar>
          </w:tcPr>
          <w:p w14:paraId="51F3EAD1" w14:textId="77777777" w:rsidR="00A47DBA" w:rsidRPr="001362F5" w:rsidRDefault="005C5AD0">
            <w:pPr>
              <w:jc w:val="center"/>
              <w:rPr>
                <w:rFonts w:cs="Times New Roman"/>
              </w:rPr>
            </w:pPr>
            <w:r w:rsidRPr="001362F5">
              <w:rPr>
                <w:rFonts w:cs="Times New Roman"/>
              </w:rPr>
              <w:t>1.266</w:t>
            </w:r>
          </w:p>
        </w:tc>
        <w:tc>
          <w:tcPr>
            <w:tcW w:w="846" w:type="pct"/>
            <w:tcBorders>
              <w:top w:val="nil"/>
              <w:left w:val="nil"/>
              <w:bottom w:val="single" w:sz="12" w:space="0" w:color="000000"/>
              <w:right w:val="nil"/>
            </w:tcBorders>
            <w:tcMar>
              <w:top w:w="-1" w:type="dxa"/>
              <w:left w:w="-1" w:type="dxa"/>
              <w:bottom w:w="-1" w:type="dxa"/>
              <w:right w:w="-1" w:type="dxa"/>
            </w:tcMar>
          </w:tcPr>
          <w:p w14:paraId="15842F7E" w14:textId="77777777" w:rsidR="00A47DBA" w:rsidRPr="001362F5" w:rsidRDefault="005C5AD0">
            <w:pPr>
              <w:jc w:val="center"/>
              <w:rPr>
                <w:rFonts w:cs="Times New Roman"/>
              </w:rPr>
            </w:pPr>
            <w:r w:rsidRPr="001362F5">
              <w:rPr>
                <w:rFonts w:cs="Times New Roman"/>
              </w:rPr>
              <w:t>1.354</w:t>
            </w:r>
          </w:p>
        </w:tc>
        <w:tc>
          <w:tcPr>
            <w:tcW w:w="870" w:type="pct"/>
            <w:tcBorders>
              <w:top w:val="nil"/>
              <w:left w:val="nil"/>
              <w:bottom w:val="single" w:sz="12" w:space="0" w:color="000000"/>
              <w:right w:val="nil"/>
            </w:tcBorders>
            <w:tcMar>
              <w:top w:w="-1" w:type="dxa"/>
              <w:left w:w="-1" w:type="dxa"/>
              <w:bottom w:w="-1" w:type="dxa"/>
              <w:right w:w="-1" w:type="dxa"/>
            </w:tcMar>
          </w:tcPr>
          <w:p w14:paraId="0B1EA6E7" w14:textId="77777777" w:rsidR="00A47DBA" w:rsidRPr="001362F5" w:rsidRDefault="005C5AD0">
            <w:pPr>
              <w:jc w:val="center"/>
              <w:rPr>
                <w:rFonts w:cs="Times New Roman"/>
              </w:rPr>
            </w:pPr>
            <w:r w:rsidRPr="001362F5">
              <w:rPr>
                <w:rFonts w:cs="Times New Roman"/>
              </w:rPr>
              <w:t>&lt;0.001</w:t>
            </w:r>
          </w:p>
        </w:tc>
        <w:tc>
          <w:tcPr>
            <w:tcW w:w="437" w:type="pct"/>
            <w:tcBorders>
              <w:top w:val="nil"/>
              <w:left w:val="nil"/>
              <w:bottom w:val="single" w:sz="12" w:space="0" w:color="000000"/>
              <w:right w:val="nil"/>
            </w:tcBorders>
            <w:tcMar>
              <w:top w:w="-1" w:type="dxa"/>
              <w:left w:w="-1" w:type="dxa"/>
              <w:bottom w:w="-1" w:type="dxa"/>
              <w:right w:w="-1" w:type="dxa"/>
            </w:tcMar>
          </w:tcPr>
          <w:p w14:paraId="31F5B340" w14:textId="77777777" w:rsidR="00A47DBA" w:rsidRPr="001362F5" w:rsidRDefault="005C5AD0">
            <w:pPr>
              <w:jc w:val="center"/>
              <w:rPr>
                <w:rFonts w:cs="Times New Roman"/>
              </w:rPr>
            </w:pPr>
            <w:r w:rsidRPr="001362F5">
              <w:rPr>
                <w:rFonts w:cs="Times New Roman"/>
              </w:rPr>
              <w:t>&lt;0.001</w:t>
            </w:r>
          </w:p>
        </w:tc>
      </w:tr>
    </w:tbl>
    <w:p w14:paraId="729AE133" w14:textId="77777777" w:rsidR="00A47DBA" w:rsidRPr="001362F5" w:rsidRDefault="005C5AD0" w:rsidP="001362F5">
      <w:pPr>
        <w:rPr>
          <w:rFonts w:cs="Times New Roman"/>
        </w:rPr>
      </w:pPr>
      <w:r w:rsidRPr="001362F5">
        <w:rPr>
          <w:rFonts w:cs="Times New Roman"/>
        </w:rPr>
        <w:t xml:space="preserve">Note: Model 1 (unadjusted) OR=1.272 (95% CI: 1.235–1.311, </w:t>
      </w:r>
      <w:r w:rsidRPr="001362F5">
        <w:rPr>
          <w:rFonts w:cs="Times New Roman"/>
          <w:i/>
          <w:iCs/>
        </w:rPr>
        <w:t xml:space="preserve">P </w:t>
      </w:r>
      <w:r w:rsidRPr="001362F5">
        <w:rPr>
          <w:rFonts w:cs="Times New Roman"/>
        </w:rPr>
        <w:t>&lt; 0.001)</w:t>
      </w:r>
    </w:p>
    <w:p w14:paraId="3ABE464E" w14:textId="77777777" w:rsidR="00A47DBA" w:rsidRPr="001362F5" w:rsidRDefault="00A47DBA" w:rsidP="001362F5">
      <w:pPr>
        <w:rPr>
          <w:rFonts w:cs="Times New Roman"/>
        </w:rPr>
      </w:pPr>
    </w:p>
    <w:p w14:paraId="309C0404" w14:textId="77777777" w:rsidR="00A47DBA" w:rsidRPr="001362F5" w:rsidRDefault="005C5AD0">
      <w:pPr>
        <w:rPr>
          <w:rFonts w:cs="Times New Roman"/>
        </w:rPr>
      </w:pPr>
      <w:r w:rsidRPr="009A6C8B">
        <w:rPr>
          <w:rFonts w:cs="Times New Roman"/>
          <w:b/>
          <w:bCs/>
        </w:rPr>
        <w:t>Table 6.</w:t>
      </w:r>
      <w:r w:rsidRPr="001362F5">
        <w:rPr>
          <w:rFonts w:cs="Times New Roman"/>
        </w:rPr>
        <w:t xml:space="preserve"> Logistic regression analysis of the association between white blood cell count and remnant cholesterol inflammatory index in the NHANES database (stepwise adjustment)</w:t>
      </w:r>
    </w:p>
    <w:tbl>
      <w:tblPr>
        <w:tblW w:w="5000" w:type="pct"/>
        <w:jc w:val="center"/>
        <w:tblLook w:val="04A0" w:firstRow="1" w:lastRow="0" w:firstColumn="1" w:lastColumn="0" w:noHBand="0" w:noVBand="1"/>
      </w:tblPr>
      <w:tblGrid>
        <w:gridCol w:w="3679"/>
        <w:gridCol w:w="764"/>
        <w:gridCol w:w="2036"/>
        <w:gridCol w:w="2093"/>
        <w:gridCol w:w="1066"/>
      </w:tblGrid>
      <w:tr w:rsidR="00A47DBA" w:rsidRPr="001362F5" w14:paraId="6A2EBD52" w14:textId="77777777" w:rsidTr="009A6C8B">
        <w:trPr>
          <w:tblHeader/>
          <w:jc w:val="center"/>
        </w:trPr>
        <w:tc>
          <w:tcPr>
            <w:tcW w:w="1908" w:type="pct"/>
            <w:tcBorders>
              <w:top w:val="single" w:sz="12" w:space="0" w:color="auto"/>
              <w:left w:val="nil"/>
              <w:bottom w:val="nil"/>
              <w:right w:val="nil"/>
            </w:tcBorders>
            <w:tcMar>
              <w:top w:w="-1" w:type="dxa"/>
              <w:left w:w="-1" w:type="dxa"/>
              <w:bottom w:w="-1" w:type="dxa"/>
              <w:right w:w="-1" w:type="dxa"/>
            </w:tcMar>
          </w:tcPr>
          <w:p w14:paraId="6C52D395" w14:textId="77777777" w:rsidR="00A47DBA" w:rsidRPr="009A6C8B" w:rsidRDefault="005C5AD0" w:rsidP="009A6C8B">
            <w:pPr>
              <w:jc w:val="left"/>
              <w:rPr>
                <w:rFonts w:cs="Times New Roman"/>
                <w:b/>
                <w:bCs/>
              </w:rPr>
            </w:pPr>
            <w:r w:rsidRPr="009A6C8B">
              <w:rPr>
                <w:rFonts w:cs="Times New Roman"/>
                <w:b/>
                <w:bCs/>
              </w:rPr>
              <w:t>Model</w:t>
            </w:r>
          </w:p>
        </w:tc>
        <w:tc>
          <w:tcPr>
            <w:tcW w:w="396" w:type="pct"/>
            <w:tcBorders>
              <w:top w:val="single" w:sz="12" w:space="0" w:color="auto"/>
              <w:left w:val="nil"/>
              <w:bottom w:val="nil"/>
              <w:right w:val="nil"/>
            </w:tcBorders>
            <w:tcMar>
              <w:top w:w="-1" w:type="dxa"/>
              <w:left w:w="-1" w:type="dxa"/>
              <w:bottom w:w="-1" w:type="dxa"/>
              <w:right w:w="-1" w:type="dxa"/>
            </w:tcMar>
          </w:tcPr>
          <w:p w14:paraId="408BFBEE" w14:textId="77777777" w:rsidR="00A47DBA" w:rsidRPr="009A6C8B" w:rsidRDefault="005C5AD0">
            <w:pPr>
              <w:jc w:val="center"/>
              <w:rPr>
                <w:rFonts w:cs="Times New Roman"/>
                <w:b/>
                <w:bCs/>
              </w:rPr>
            </w:pPr>
            <w:r w:rsidRPr="009A6C8B">
              <w:rPr>
                <w:rFonts w:cs="Times New Roman"/>
                <w:b/>
                <w:bCs/>
              </w:rPr>
              <w:t>OR</w:t>
            </w:r>
          </w:p>
        </w:tc>
        <w:tc>
          <w:tcPr>
            <w:tcW w:w="1056" w:type="pct"/>
            <w:tcBorders>
              <w:top w:val="single" w:sz="12" w:space="0" w:color="auto"/>
              <w:left w:val="nil"/>
              <w:bottom w:val="nil"/>
              <w:right w:val="nil"/>
            </w:tcBorders>
            <w:tcMar>
              <w:top w:w="-1" w:type="dxa"/>
              <w:left w:w="-1" w:type="dxa"/>
              <w:bottom w:w="-1" w:type="dxa"/>
              <w:right w:w="-1" w:type="dxa"/>
            </w:tcMar>
          </w:tcPr>
          <w:p w14:paraId="554CBC97" w14:textId="77777777" w:rsidR="00A47DBA" w:rsidRPr="009A6C8B" w:rsidRDefault="005C5AD0">
            <w:pPr>
              <w:jc w:val="center"/>
              <w:rPr>
                <w:rFonts w:cs="Times New Roman"/>
                <w:b/>
                <w:bCs/>
              </w:rPr>
            </w:pPr>
            <w:r w:rsidRPr="009A6C8B">
              <w:rPr>
                <w:rFonts w:cs="Times New Roman"/>
                <w:b/>
                <w:bCs/>
              </w:rPr>
              <w:t>95% CI lower</w:t>
            </w:r>
          </w:p>
        </w:tc>
        <w:tc>
          <w:tcPr>
            <w:tcW w:w="1086" w:type="pct"/>
            <w:tcBorders>
              <w:top w:val="single" w:sz="12" w:space="0" w:color="auto"/>
              <w:left w:val="nil"/>
              <w:bottom w:val="nil"/>
              <w:right w:val="nil"/>
            </w:tcBorders>
            <w:tcMar>
              <w:top w:w="-1" w:type="dxa"/>
              <w:left w:w="-1" w:type="dxa"/>
              <w:bottom w:w="-1" w:type="dxa"/>
              <w:right w:w="-1" w:type="dxa"/>
            </w:tcMar>
          </w:tcPr>
          <w:p w14:paraId="7BEBD29B" w14:textId="77777777" w:rsidR="00A47DBA" w:rsidRPr="009A6C8B" w:rsidRDefault="005C5AD0">
            <w:pPr>
              <w:jc w:val="center"/>
              <w:rPr>
                <w:rFonts w:cs="Times New Roman"/>
                <w:b/>
                <w:bCs/>
              </w:rPr>
            </w:pPr>
            <w:r w:rsidRPr="009A6C8B">
              <w:rPr>
                <w:rFonts w:cs="Times New Roman"/>
                <w:b/>
                <w:bCs/>
              </w:rPr>
              <w:t>95% CI upper</w:t>
            </w:r>
          </w:p>
        </w:tc>
        <w:tc>
          <w:tcPr>
            <w:tcW w:w="553" w:type="pct"/>
            <w:tcBorders>
              <w:top w:val="single" w:sz="12" w:space="0" w:color="auto"/>
              <w:left w:val="nil"/>
              <w:bottom w:val="nil"/>
              <w:right w:val="nil"/>
            </w:tcBorders>
            <w:tcMar>
              <w:top w:w="-1" w:type="dxa"/>
              <w:left w:w="-1" w:type="dxa"/>
              <w:bottom w:w="-1" w:type="dxa"/>
              <w:right w:w="-1" w:type="dxa"/>
            </w:tcMar>
          </w:tcPr>
          <w:p w14:paraId="20FB77C6" w14:textId="77777777" w:rsidR="00A47DBA" w:rsidRPr="009A6C8B" w:rsidRDefault="005C5AD0">
            <w:pPr>
              <w:jc w:val="center"/>
              <w:rPr>
                <w:rFonts w:cs="Times New Roman"/>
                <w:b/>
                <w:bCs/>
              </w:rPr>
            </w:pPr>
            <w:r w:rsidRPr="009A6C8B">
              <w:rPr>
                <w:rFonts w:cs="Times New Roman"/>
                <w:b/>
                <w:bCs/>
                <w:i/>
                <w:iCs/>
              </w:rPr>
              <w:t>P</w:t>
            </w:r>
            <w:r w:rsidRPr="009A6C8B">
              <w:rPr>
                <w:rFonts w:cs="Times New Roman"/>
                <w:b/>
                <w:bCs/>
              </w:rPr>
              <w:t xml:space="preserve"> value</w:t>
            </w:r>
          </w:p>
        </w:tc>
      </w:tr>
      <w:tr w:rsidR="00A47DBA" w:rsidRPr="001362F5" w14:paraId="0BA54441" w14:textId="77777777" w:rsidTr="009A6C8B">
        <w:trPr>
          <w:jc w:val="center"/>
        </w:trPr>
        <w:tc>
          <w:tcPr>
            <w:tcW w:w="1908" w:type="pct"/>
            <w:tcBorders>
              <w:top w:val="single" w:sz="4" w:space="0" w:color="auto"/>
              <w:left w:val="nil"/>
              <w:bottom w:val="nil"/>
              <w:right w:val="nil"/>
            </w:tcBorders>
            <w:tcMar>
              <w:top w:w="-1" w:type="dxa"/>
              <w:left w:w="-1" w:type="dxa"/>
              <w:bottom w:w="-1" w:type="dxa"/>
              <w:right w:w="-1" w:type="dxa"/>
            </w:tcMar>
          </w:tcPr>
          <w:p w14:paraId="1E21DD31" w14:textId="77777777" w:rsidR="00A47DBA" w:rsidRPr="001362F5" w:rsidRDefault="005C5AD0" w:rsidP="009A6C8B">
            <w:pPr>
              <w:jc w:val="left"/>
              <w:rPr>
                <w:rFonts w:cs="Times New Roman"/>
              </w:rPr>
            </w:pPr>
            <w:r w:rsidRPr="001362F5">
              <w:rPr>
                <w:rFonts w:cs="Times New Roman"/>
              </w:rPr>
              <w:t>Model 1 (univariate)</w:t>
            </w:r>
          </w:p>
        </w:tc>
        <w:tc>
          <w:tcPr>
            <w:tcW w:w="396" w:type="pct"/>
            <w:tcBorders>
              <w:top w:val="single" w:sz="4" w:space="0" w:color="auto"/>
              <w:left w:val="nil"/>
              <w:bottom w:val="nil"/>
              <w:right w:val="nil"/>
            </w:tcBorders>
            <w:tcMar>
              <w:top w:w="-1" w:type="dxa"/>
              <w:left w:w="-1" w:type="dxa"/>
              <w:bottom w:w="-1" w:type="dxa"/>
              <w:right w:w="-1" w:type="dxa"/>
            </w:tcMar>
          </w:tcPr>
          <w:p w14:paraId="142F5195" w14:textId="77777777" w:rsidR="00A47DBA" w:rsidRPr="001362F5" w:rsidRDefault="005C5AD0" w:rsidP="009A6C8B">
            <w:pPr>
              <w:jc w:val="center"/>
              <w:rPr>
                <w:rFonts w:cs="Times New Roman"/>
              </w:rPr>
            </w:pPr>
            <w:r w:rsidRPr="001362F5">
              <w:rPr>
                <w:rFonts w:cs="Times New Roman"/>
              </w:rPr>
              <w:t>1.075</w:t>
            </w:r>
          </w:p>
        </w:tc>
        <w:tc>
          <w:tcPr>
            <w:tcW w:w="1056" w:type="pct"/>
            <w:tcBorders>
              <w:top w:val="single" w:sz="4" w:space="0" w:color="auto"/>
              <w:left w:val="nil"/>
              <w:bottom w:val="nil"/>
              <w:right w:val="nil"/>
            </w:tcBorders>
            <w:tcMar>
              <w:top w:w="-1" w:type="dxa"/>
              <w:left w:w="-1" w:type="dxa"/>
              <w:bottom w:w="-1" w:type="dxa"/>
              <w:right w:w="-1" w:type="dxa"/>
            </w:tcMar>
          </w:tcPr>
          <w:p w14:paraId="76597E1E" w14:textId="77777777" w:rsidR="00A47DBA" w:rsidRPr="001362F5" w:rsidRDefault="005C5AD0" w:rsidP="009A6C8B">
            <w:pPr>
              <w:jc w:val="center"/>
              <w:rPr>
                <w:rFonts w:cs="Times New Roman"/>
              </w:rPr>
            </w:pPr>
            <w:r w:rsidRPr="001362F5">
              <w:rPr>
                <w:rFonts w:cs="Times New Roman"/>
              </w:rPr>
              <w:t>1.028</w:t>
            </w:r>
          </w:p>
        </w:tc>
        <w:tc>
          <w:tcPr>
            <w:tcW w:w="1086" w:type="pct"/>
            <w:tcBorders>
              <w:top w:val="single" w:sz="4" w:space="0" w:color="auto"/>
              <w:left w:val="nil"/>
              <w:bottom w:val="nil"/>
              <w:right w:val="nil"/>
            </w:tcBorders>
            <w:tcMar>
              <w:top w:w="-1" w:type="dxa"/>
              <w:left w:w="-1" w:type="dxa"/>
              <w:bottom w:w="-1" w:type="dxa"/>
              <w:right w:w="-1" w:type="dxa"/>
            </w:tcMar>
          </w:tcPr>
          <w:p w14:paraId="62483F8E" w14:textId="77777777" w:rsidR="00A47DBA" w:rsidRPr="001362F5" w:rsidRDefault="005C5AD0" w:rsidP="009A6C8B">
            <w:pPr>
              <w:jc w:val="center"/>
              <w:rPr>
                <w:rFonts w:cs="Times New Roman"/>
              </w:rPr>
            </w:pPr>
            <w:r w:rsidRPr="001362F5">
              <w:rPr>
                <w:rFonts w:cs="Times New Roman"/>
              </w:rPr>
              <w:t>1.124</w:t>
            </w:r>
          </w:p>
        </w:tc>
        <w:tc>
          <w:tcPr>
            <w:tcW w:w="553" w:type="pct"/>
            <w:tcBorders>
              <w:top w:val="single" w:sz="4" w:space="0" w:color="auto"/>
              <w:left w:val="nil"/>
              <w:bottom w:val="nil"/>
              <w:right w:val="nil"/>
            </w:tcBorders>
            <w:tcMar>
              <w:top w:w="-1" w:type="dxa"/>
              <w:left w:w="-1" w:type="dxa"/>
              <w:bottom w:w="-1" w:type="dxa"/>
              <w:right w:w="-1" w:type="dxa"/>
            </w:tcMar>
          </w:tcPr>
          <w:p w14:paraId="08BB11C4" w14:textId="77777777" w:rsidR="00A47DBA" w:rsidRPr="001362F5" w:rsidRDefault="005C5AD0" w:rsidP="009A6C8B">
            <w:pPr>
              <w:jc w:val="center"/>
              <w:rPr>
                <w:rFonts w:cs="Times New Roman"/>
              </w:rPr>
            </w:pPr>
            <w:r w:rsidRPr="001362F5">
              <w:rPr>
                <w:rFonts w:cs="Times New Roman"/>
              </w:rPr>
              <w:t>0.0059</w:t>
            </w:r>
          </w:p>
        </w:tc>
      </w:tr>
      <w:tr w:rsidR="00A47DBA" w:rsidRPr="001362F5" w14:paraId="240B69A9" w14:textId="77777777" w:rsidTr="009A6C8B">
        <w:trPr>
          <w:jc w:val="center"/>
        </w:trPr>
        <w:tc>
          <w:tcPr>
            <w:tcW w:w="1908" w:type="pct"/>
            <w:tcBorders>
              <w:top w:val="nil"/>
              <w:left w:val="nil"/>
              <w:bottom w:val="nil"/>
              <w:right w:val="nil"/>
            </w:tcBorders>
            <w:tcMar>
              <w:top w:w="-1" w:type="dxa"/>
              <w:left w:w="-1" w:type="dxa"/>
              <w:bottom w:w="-1" w:type="dxa"/>
              <w:right w:w="-1" w:type="dxa"/>
            </w:tcMar>
          </w:tcPr>
          <w:p w14:paraId="5E381FFE" w14:textId="77777777" w:rsidR="00A47DBA" w:rsidRPr="001362F5" w:rsidRDefault="005C5AD0" w:rsidP="009A6C8B">
            <w:pPr>
              <w:jc w:val="left"/>
              <w:rPr>
                <w:rFonts w:cs="Times New Roman"/>
              </w:rPr>
            </w:pPr>
            <w:r w:rsidRPr="001362F5">
              <w:rPr>
                <w:rFonts w:cs="Times New Roman"/>
              </w:rPr>
              <w:t>Model 2 (+demographics)</w:t>
            </w:r>
          </w:p>
        </w:tc>
        <w:tc>
          <w:tcPr>
            <w:tcW w:w="396" w:type="pct"/>
            <w:tcBorders>
              <w:top w:val="nil"/>
              <w:left w:val="nil"/>
              <w:bottom w:val="nil"/>
              <w:right w:val="nil"/>
            </w:tcBorders>
            <w:tcMar>
              <w:top w:w="-1" w:type="dxa"/>
              <w:left w:w="-1" w:type="dxa"/>
              <w:bottom w:w="-1" w:type="dxa"/>
              <w:right w:w="-1" w:type="dxa"/>
            </w:tcMar>
          </w:tcPr>
          <w:p w14:paraId="2A303DD3" w14:textId="77777777" w:rsidR="00A47DBA" w:rsidRPr="001362F5" w:rsidRDefault="005C5AD0" w:rsidP="009A6C8B">
            <w:pPr>
              <w:jc w:val="center"/>
              <w:rPr>
                <w:rFonts w:cs="Times New Roman"/>
              </w:rPr>
            </w:pPr>
            <w:r w:rsidRPr="001362F5">
              <w:rPr>
                <w:rFonts w:cs="Times New Roman"/>
              </w:rPr>
              <w:t>1.126</w:t>
            </w:r>
          </w:p>
        </w:tc>
        <w:tc>
          <w:tcPr>
            <w:tcW w:w="1056" w:type="pct"/>
            <w:tcBorders>
              <w:top w:val="nil"/>
              <w:left w:val="nil"/>
              <w:bottom w:val="nil"/>
              <w:right w:val="nil"/>
            </w:tcBorders>
            <w:tcMar>
              <w:top w:w="-1" w:type="dxa"/>
              <w:left w:w="-1" w:type="dxa"/>
              <w:bottom w:w="-1" w:type="dxa"/>
              <w:right w:w="-1" w:type="dxa"/>
            </w:tcMar>
          </w:tcPr>
          <w:p w14:paraId="17C0865F" w14:textId="77777777" w:rsidR="00A47DBA" w:rsidRPr="001362F5" w:rsidRDefault="005C5AD0" w:rsidP="009A6C8B">
            <w:pPr>
              <w:jc w:val="center"/>
              <w:rPr>
                <w:rFonts w:cs="Times New Roman"/>
              </w:rPr>
            </w:pPr>
            <w:r w:rsidRPr="001362F5">
              <w:rPr>
                <w:rFonts w:cs="Times New Roman"/>
              </w:rPr>
              <w:t>1.060</w:t>
            </w:r>
          </w:p>
        </w:tc>
        <w:tc>
          <w:tcPr>
            <w:tcW w:w="1086" w:type="pct"/>
            <w:tcBorders>
              <w:top w:val="nil"/>
              <w:left w:val="nil"/>
              <w:bottom w:val="nil"/>
              <w:right w:val="nil"/>
            </w:tcBorders>
            <w:tcMar>
              <w:top w:w="-1" w:type="dxa"/>
              <w:left w:w="-1" w:type="dxa"/>
              <w:bottom w:w="-1" w:type="dxa"/>
              <w:right w:w="-1" w:type="dxa"/>
            </w:tcMar>
          </w:tcPr>
          <w:p w14:paraId="4FEF9F43" w14:textId="77777777" w:rsidR="00A47DBA" w:rsidRPr="001362F5" w:rsidRDefault="005C5AD0" w:rsidP="009A6C8B">
            <w:pPr>
              <w:jc w:val="center"/>
              <w:rPr>
                <w:rFonts w:cs="Times New Roman"/>
              </w:rPr>
            </w:pPr>
            <w:r w:rsidRPr="001362F5">
              <w:rPr>
                <w:rFonts w:cs="Times New Roman"/>
              </w:rPr>
              <w:t>1.196</w:t>
            </w:r>
          </w:p>
        </w:tc>
        <w:tc>
          <w:tcPr>
            <w:tcW w:w="553" w:type="pct"/>
            <w:tcBorders>
              <w:top w:val="nil"/>
              <w:left w:val="nil"/>
              <w:bottom w:val="nil"/>
              <w:right w:val="nil"/>
            </w:tcBorders>
            <w:tcMar>
              <w:top w:w="-1" w:type="dxa"/>
              <w:left w:w="-1" w:type="dxa"/>
              <w:bottom w:w="-1" w:type="dxa"/>
              <w:right w:w="-1" w:type="dxa"/>
            </w:tcMar>
          </w:tcPr>
          <w:p w14:paraId="36BDA262" w14:textId="77777777" w:rsidR="00A47DBA" w:rsidRPr="001362F5" w:rsidRDefault="005C5AD0" w:rsidP="009A6C8B">
            <w:pPr>
              <w:jc w:val="center"/>
              <w:rPr>
                <w:rFonts w:cs="Times New Roman"/>
              </w:rPr>
            </w:pPr>
            <w:r w:rsidRPr="001362F5">
              <w:rPr>
                <w:rFonts w:cs="Times New Roman"/>
              </w:rPr>
              <w:t>0.0032</w:t>
            </w:r>
          </w:p>
        </w:tc>
      </w:tr>
      <w:tr w:rsidR="00A47DBA" w:rsidRPr="001362F5" w14:paraId="0F2ADB1B" w14:textId="77777777" w:rsidTr="009A6C8B">
        <w:trPr>
          <w:jc w:val="center"/>
        </w:trPr>
        <w:tc>
          <w:tcPr>
            <w:tcW w:w="1908" w:type="pct"/>
            <w:tcBorders>
              <w:top w:val="nil"/>
              <w:left w:val="nil"/>
              <w:bottom w:val="nil"/>
              <w:right w:val="nil"/>
            </w:tcBorders>
            <w:tcMar>
              <w:top w:w="-1" w:type="dxa"/>
              <w:left w:w="-1" w:type="dxa"/>
              <w:bottom w:w="-1" w:type="dxa"/>
              <w:right w:w="-1" w:type="dxa"/>
            </w:tcMar>
          </w:tcPr>
          <w:p w14:paraId="64E14CFD" w14:textId="77777777" w:rsidR="00A47DBA" w:rsidRPr="001362F5" w:rsidRDefault="005C5AD0" w:rsidP="009A6C8B">
            <w:pPr>
              <w:jc w:val="left"/>
              <w:rPr>
                <w:rFonts w:cs="Times New Roman"/>
              </w:rPr>
            </w:pPr>
            <w:r w:rsidRPr="001362F5">
              <w:rPr>
                <w:rFonts w:cs="Times New Roman"/>
              </w:rPr>
              <w:t>Model 3 (+socioeconomic)</w:t>
            </w:r>
          </w:p>
        </w:tc>
        <w:tc>
          <w:tcPr>
            <w:tcW w:w="396" w:type="pct"/>
            <w:tcBorders>
              <w:top w:val="nil"/>
              <w:left w:val="nil"/>
              <w:bottom w:val="nil"/>
              <w:right w:val="nil"/>
            </w:tcBorders>
            <w:tcMar>
              <w:top w:w="-1" w:type="dxa"/>
              <w:left w:w="-1" w:type="dxa"/>
              <w:bottom w:w="-1" w:type="dxa"/>
              <w:right w:w="-1" w:type="dxa"/>
            </w:tcMar>
          </w:tcPr>
          <w:p w14:paraId="32536286" w14:textId="77777777" w:rsidR="00A47DBA" w:rsidRPr="001362F5" w:rsidRDefault="005C5AD0" w:rsidP="009A6C8B">
            <w:pPr>
              <w:jc w:val="center"/>
              <w:rPr>
                <w:rFonts w:cs="Times New Roman"/>
              </w:rPr>
            </w:pPr>
            <w:r w:rsidRPr="001362F5">
              <w:rPr>
                <w:rFonts w:cs="Times New Roman"/>
              </w:rPr>
              <w:t>1.110</w:t>
            </w:r>
          </w:p>
        </w:tc>
        <w:tc>
          <w:tcPr>
            <w:tcW w:w="1056" w:type="pct"/>
            <w:tcBorders>
              <w:top w:val="nil"/>
              <w:left w:val="nil"/>
              <w:bottom w:val="nil"/>
              <w:right w:val="nil"/>
            </w:tcBorders>
            <w:tcMar>
              <w:top w:w="-1" w:type="dxa"/>
              <w:left w:w="-1" w:type="dxa"/>
              <w:bottom w:w="-1" w:type="dxa"/>
              <w:right w:w="-1" w:type="dxa"/>
            </w:tcMar>
          </w:tcPr>
          <w:p w14:paraId="43F775A3" w14:textId="77777777" w:rsidR="00A47DBA" w:rsidRPr="001362F5" w:rsidRDefault="005C5AD0" w:rsidP="009A6C8B">
            <w:pPr>
              <w:jc w:val="center"/>
              <w:rPr>
                <w:rFonts w:cs="Times New Roman"/>
              </w:rPr>
            </w:pPr>
            <w:r w:rsidRPr="001362F5">
              <w:rPr>
                <w:rFonts w:cs="Times New Roman"/>
              </w:rPr>
              <w:t>1.050</w:t>
            </w:r>
          </w:p>
        </w:tc>
        <w:tc>
          <w:tcPr>
            <w:tcW w:w="1086" w:type="pct"/>
            <w:tcBorders>
              <w:top w:val="nil"/>
              <w:left w:val="nil"/>
              <w:bottom w:val="nil"/>
              <w:right w:val="nil"/>
            </w:tcBorders>
            <w:tcMar>
              <w:top w:w="-1" w:type="dxa"/>
              <w:left w:w="-1" w:type="dxa"/>
              <w:bottom w:w="-1" w:type="dxa"/>
              <w:right w:w="-1" w:type="dxa"/>
            </w:tcMar>
          </w:tcPr>
          <w:p w14:paraId="0768C895" w14:textId="77777777" w:rsidR="00A47DBA" w:rsidRPr="001362F5" w:rsidRDefault="005C5AD0" w:rsidP="009A6C8B">
            <w:pPr>
              <w:jc w:val="center"/>
              <w:rPr>
                <w:rFonts w:cs="Times New Roman"/>
              </w:rPr>
            </w:pPr>
            <w:r w:rsidRPr="001362F5">
              <w:rPr>
                <w:rFonts w:cs="Times New Roman"/>
              </w:rPr>
              <w:t>1.174</w:t>
            </w:r>
          </w:p>
        </w:tc>
        <w:tc>
          <w:tcPr>
            <w:tcW w:w="553" w:type="pct"/>
            <w:tcBorders>
              <w:top w:val="nil"/>
              <w:left w:val="nil"/>
              <w:bottom w:val="nil"/>
              <w:right w:val="nil"/>
            </w:tcBorders>
            <w:tcMar>
              <w:top w:w="-1" w:type="dxa"/>
              <w:left w:w="-1" w:type="dxa"/>
              <w:bottom w:w="-1" w:type="dxa"/>
              <w:right w:w="-1" w:type="dxa"/>
            </w:tcMar>
          </w:tcPr>
          <w:p w14:paraId="59E3B1DA" w14:textId="77777777" w:rsidR="00A47DBA" w:rsidRPr="001362F5" w:rsidRDefault="005C5AD0" w:rsidP="009A6C8B">
            <w:pPr>
              <w:jc w:val="center"/>
              <w:rPr>
                <w:rFonts w:cs="Times New Roman"/>
              </w:rPr>
            </w:pPr>
            <w:r w:rsidRPr="001362F5">
              <w:rPr>
                <w:rFonts w:cs="Times New Roman"/>
              </w:rPr>
              <w:t>0.0217</w:t>
            </w:r>
          </w:p>
        </w:tc>
      </w:tr>
      <w:tr w:rsidR="00A47DBA" w:rsidRPr="001362F5" w14:paraId="6FBD4E4B" w14:textId="77777777" w:rsidTr="009A6C8B">
        <w:trPr>
          <w:jc w:val="center"/>
        </w:trPr>
        <w:tc>
          <w:tcPr>
            <w:tcW w:w="1908" w:type="pct"/>
            <w:tcBorders>
              <w:top w:val="nil"/>
              <w:left w:val="nil"/>
              <w:bottom w:val="single" w:sz="12" w:space="0" w:color="000000"/>
              <w:right w:val="nil"/>
            </w:tcBorders>
            <w:tcMar>
              <w:top w:w="-1" w:type="dxa"/>
              <w:left w:w="-1" w:type="dxa"/>
              <w:bottom w:w="-1" w:type="dxa"/>
              <w:right w:w="-1" w:type="dxa"/>
            </w:tcMar>
          </w:tcPr>
          <w:p w14:paraId="7A24454A" w14:textId="77777777" w:rsidR="00A47DBA" w:rsidRPr="001362F5" w:rsidRDefault="005C5AD0" w:rsidP="009A6C8B">
            <w:pPr>
              <w:jc w:val="left"/>
              <w:rPr>
                <w:rFonts w:cs="Times New Roman"/>
              </w:rPr>
            </w:pPr>
            <w:r w:rsidRPr="001362F5">
              <w:rPr>
                <w:rFonts w:cs="Times New Roman"/>
              </w:rPr>
              <w:t>Model 4 (+hypertension)</w:t>
            </w:r>
          </w:p>
        </w:tc>
        <w:tc>
          <w:tcPr>
            <w:tcW w:w="396" w:type="pct"/>
            <w:tcBorders>
              <w:top w:val="nil"/>
              <w:left w:val="nil"/>
              <w:bottom w:val="single" w:sz="12" w:space="0" w:color="000000"/>
              <w:right w:val="nil"/>
            </w:tcBorders>
            <w:tcMar>
              <w:top w:w="-1" w:type="dxa"/>
              <w:left w:w="-1" w:type="dxa"/>
              <w:bottom w:w="-1" w:type="dxa"/>
              <w:right w:w="-1" w:type="dxa"/>
            </w:tcMar>
          </w:tcPr>
          <w:p w14:paraId="5C8327B6" w14:textId="77777777" w:rsidR="00A47DBA" w:rsidRPr="001362F5" w:rsidRDefault="005C5AD0" w:rsidP="009A6C8B">
            <w:pPr>
              <w:jc w:val="center"/>
              <w:rPr>
                <w:rFonts w:cs="Times New Roman"/>
              </w:rPr>
            </w:pPr>
            <w:r w:rsidRPr="001362F5">
              <w:rPr>
                <w:rFonts w:cs="Times New Roman"/>
              </w:rPr>
              <w:t>1.097</w:t>
            </w:r>
          </w:p>
        </w:tc>
        <w:tc>
          <w:tcPr>
            <w:tcW w:w="1056" w:type="pct"/>
            <w:tcBorders>
              <w:top w:val="nil"/>
              <w:left w:val="nil"/>
              <w:bottom w:val="single" w:sz="12" w:space="0" w:color="000000"/>
              <w:right w:val="nil"/>
            </w:tcBorders>
            <w:tcMar>
              <w:top w:w="-1" w:type="dxa"/>
              <w:left w:w="-1" w:type="dxa"/>
              <w:bottom w:w="-1" w:type="dxa"/>
              <w:right w:w="-1" w:type="dxa"/>
            </w:tcMar>
          </w:tcPr>
          <w:p w14:paraId="2E974676" w14:textId="77777777" w:rsidR="00A47DBA" w:rsidRPr="001362F5" w:rsidRDefault="005C5AD0" w:rsidP="009A6C8B">
            <w:pPr>
              <w:jc w:val="center"/>
              <w:rPr>
                <w:rFonts w:cs="Times New Roman"/>
              </w:rPr>
            </w:pPr>
            <w:r w:rsidRPr="001362F5">
              <w:rPr>
                <w:rFonts w:cs="Times New Roman"/>
              </w:rPr>
              <w:t>1.038</w:t>
            </w:r>
          </w:p>
        </w:tc>
        <w:tc>
          <w:tcPr>
            <w:tcW w:w="1086" w:type="pct"/>
            <w:tcBorders>
              <w:top w:val="nil"/>
              <w:left w:val="nil"/>
              <w:bottom w:val="single" w:sz="12" w:space="0" w:color="000000"/>
              <w:right w:val="nil"/>
            </w:tcBorders>
            <w:tcMar>
              <w:top w:w="-1" w:type="dxa"/>
              <w:left w:w="-1" w:type="dxa"/>
              <w:bottom w:w="-1" w:type="dxa"/>
              <w:right w:w="-1" w:type="dxa"/>
            </w:tcMar>
          </w:tcPr>
          <w:p w14:paraId="7C76F26F" w14:textId="77777777" w:rsidR="00A47DBA" w:rsidRPr="001362F5" w:rsidRDefault="005C5AD0" w:rsidP="009A6C8B">
            <w:pPr>
              <w:jc w:val="center"/>
              <w:rPr>
                <w:rFonts w:cs="Times New Roman"/>
              </w:rPr>
            </w:pPr>
            <w:r w:rsidRPr="001362F5">
              <w:rPr>
                <w:rFonts w:cs="Times New Roman"/>
              </w:rPr>
              <w:t>1.158</w:t>
            </w:r>
          </w:p>
        </w:tc>
        <w:tc>
          <w:tcPr>
            <w:tcW w:w="553" w:type="pct"/>
            <w:tcBorders>
              <w:top w:val="nil"/>
              <w:left w:val="nil"/>
              <w:bottom w:val="single" w:sz="12" w:space="0" w:color="000000"/>
              <w:right w:val="nil"/>
            </w:tcBorders>
            <w:tcMar>
              <w:top w:w="-1" w:type="dxa"/>
              <w:left w:w="-1" w:type="dxa"/>
              <w:bottom w:w="-1" w:type="dxa"/>
              <w:right w:w="-1" w:type="dxa"/>
            </w:tcMar>
          </w:tcPr>
          <w:p w14:paraId="7A3F76CB" w14:textId="77777777" w:rsidR="00A47DBA" w:rsidRPr="001362F5" w:rsidRDefault="005C5AD0" w:rsidP="009A6C8B">
            <w:pPr>
              <w:jc w:val="center"/>
              <w:rPr>
                <w:rFonts w:cs="Times New Roman"/>
              </w:rPr>
            </w:pPr>
            <w:r w:rsidRPr="001362F5">
              <w:rPr>
                <w:rFonts w:cs="Times New Roman"/>
              </w:rPr>
              <w:t>0.0458</w:t>
            </w:r>
          </w:p>
        </w:tc>
      </w:tr>
    </w:tbl>
    <w:p w14:paraId="4C717986" w14:textId="77777777" w:rsidR="00A47DBA" w:rsidRPr="001362F5" w:rsidRDefault="00A47DBA" w:rsidP="001362F5">
      <w:pPr>
        <w:rPr>
          <w:rFonts w:cs="Times New Roman"/>
        </w:rPr>
      </w:pPr>
    </w:p>
    <w:p w14:paraId="384FE146" w14:textId="77777777" w:rsidR="00A47DBA" w:rsidRPr="001362F5" w:rsidRDefault="005C5AD0">
      <w:pPr>
        <w:rPr>
          <w:rFonts w:cs="Times New Roman"/>
        </w:rPr>
      </w:pPr>
      <w:r w:rsidRPr="009A6C8B">
        <w:rPr>
          <w:rFonts w:cs="Times New Roman"/>
          <w:b/>
          <w:bCs/>
        </w:rPr>
        <w:t>Table 7.</w:t>
      </w:r>
      <w:r w:rsidRPr="001362F5">
        <w:rPr>
          <w:rFonts w:cs="Times New Roman"/>
        </w:rPr>
        <w:t xml:space="preserve"> Association between white blood cell count quartiles and remnant cholesterol inflammatory index in the NHANES database</w:t>
      </w:r>
    </w:p>
    <w:tbl>
      <w:tblPr>
        <w:tblW w:w="5000" w:type="pct"/>
        <w:jc w:val="center"/>
        <w:tblLook w:val="04A0" w:firstRow="1" w:lastRow="0" w:firstColumn="1" w:lastColumn="0" w:noHBand="0" w:noVBand="1"/>
      </w:tblPr>
      <w:tblGrid>
        <w:gridCol w:w="3014"/>
        <w:gridCol w:w="1263"/>
        <w:gridCol w:w="3086"/>
        <w:gridCol w:w="2275"/>
      </w:tblGrid>
      <w:tr w:rsidR="00A47DBA" w:rsidRPr="001362F5" w14:paraId="061AB5B5" w14:textId="77777777" w:rsidTr="009A6C8B">
        <w:trPr>
          <w:tblHeader/>
          <w:jc w:val="center"/>
        </w:trPr>
        <w:tc>
          <w:tcPr>
            <w:tcW w:w="1564" w:type="pct"/>
            <w:tcBorders>
              <w:top w:val="single" w:sz="12" w:space="0" w:color="auto"/>
              <w:left w:val="nil"/>
              <w:bottom w:val="nil"/>
              <w:right w:val="nil"/>
            </w:tcBorders>
            <w:tcMar>
              <w:top w:w="-1" w:type="dxa"/>
              <w:left w:w="-1" w:type="dxa"/>
              <w:bottom w:w="-1" w:type="dxa"/>
              <w:right w:w="-1" w:type="dxa"/>
            </w:tcMar>
          </w:tcPr>
          <w:p w14:paraId="6B81FADE" w14:textId="77777777" w:rsidR="00A47DBA" w:rsidRPr="009A6C8B" w:rsidRDefault="005C5AD0" w:rsidP="009A6C8B">
            <w:pPr>
              <w:jc w:val="left"/>
              <w:rPr>
                <w:rFonts w:cs="Times New Roman"/>
                <w:b/>
                <w:bCs/>
              </w:rPr>
            </w:pPr>
            <w:r w:rsidRPr="009A6C8B">
              <w:rPr>
                <w:rFonts w:cs="Times New Roman"/>
                <w:b/>
                <w:bCs/>
              </w:rPr>
              <w:t>Group</w:t>
            </w:r>
          </w:p>
        </w:tc>
        <w:tc>
          <w:tcPr>
            <w:tcW w:w="655" w:type="pct"/>
            <w:tcBorders>
              <w:top w:val="single" w:sz="12" w:space="0" w:color="auto"/>
              <w:left w:val="nil"/>
              <w:bottom w:val="nil"/>
              <w:right w:val="nil"/>
            </w:tcBorders>
            <w:tcMar>
              <w:top w:w="-1" w:type="dxa"/>
              <w:left w:w="-1" w:type="dxa"/>
              <w:bottom w:w="-1" w:type="dxa"/>
              <w:right w:w="-1" w:type="dxa"/>
            </w:tcMar>
          </w:tcPr>
          <w:p w14:paraId="7481F894" w14:textId="77777777" w:rsidR="00A47DBA" w:rsidRPr="009A6C8B" w:rsidRDefault="005C5AD0">
            <w:pPr>
              <w:jc w:val="center"/>
              <w:rPr>
                <w:rFonts w:cs="Times New Roman"/>
                <w:b/>
                <w:bCs/>
              </w:rPr>
            </w:pPr>
            <w:r w:rsidRPr="009A6C8B">
              <w:rPr>
                <w:rFonts w:cs="Times New Roman"/>
                <w:b/>
                <w:bCs/>
              </w:rPr>
              <w:t>OR</w:t>
            </w:r>
          </w:p>
        </w:tc>
        <w:tc>
          <w:tcPr>
            <w:tcW w:w="1601" w:type="pct"/>
            <w:tcBorders>
              <w:top w:val="single" w:sz="12" w:space="0" w:color="auto"/>
              <w:left w:val="nil"/>
              <w:bottom w:val="nil"/>
              <w:right w:val="nil"/>
            </w:tcBorders>
            <w:tcMar>
              <w:top w:w="-1" w:type="dxa"/>
              <w:left w:w="-1" w:type="dxa"/>
              <w:bottom w:w="-1" w:type="dxa"/>
              <w:right w:w="-1" w:type="dxa"/>
            </w:tcMar>
          </w:tcPr>
          <w:p w14:paraId="392A2F31" w14:textId="77777777" w:rsidR="00A47DBA" w:rsidRPr="009A6C8B" w:rsidRDefault="005C5AD0">
            <w:pPr>
              <w:jc w:val="center"/>
              <w:rPr>
                <w:rFonts w:cs="Times New Roman"/>
                <w:b/>
                <w:bCs/>
              </w:rPr>
            </w:pPr>
            <w:r w:rsidRPr="009A6C8B">
              <w:rPr>
                <w:rFonts w:cs="Times New Roman"/>
                <w:b/>
                <w:bCs/>
              </w:rPr>
              <w:t>95% CI</w:t>
            </w:r>
          </w:p>
        </w:tc>
        <w:tc>
          <w:tcPr>
            <w:tcW w:w="1180" w:type="pct"/>
            <w:tcBorders>
              <w:top w:val="single" w:sz="12" w:space="0" w:color="auto"/>
              <w:left w:val="nil"/>
              <w:bottom w:val="nil"/>
              <w:right w:val="nil"/>
            </w:tcBorders>
            <w:tcMar>
              <w:top w:w="-1" w:type="dxa"/>
              <w:left w:w="-1" w:type="dxa"/>
              <w:bottom w:w="-1" w:type="dxa"/>
              <w:right w:w="-1" w:type="dxa"/>
            </w:tcMar>
          </w:tcPr>
          <w:p w14:paraId="22613428" w14:textId="77777777" w:rsidR="00A47DBA" w:rsidRPr="009A6C8B" w:rsidRDefault="005C5AD0">
            <w:pPr>
              <w:jc w:val="center"/>
              <w:rPr>
                <w:rFonts w:cs="Times New Roman"/>
                <w:b/>
                <w:bCs/>
              </w:rPr>
            </w:pPr>
            <w:r w:rsidRPr="009A6C8B">
              <w:rPr>
                <w:rFonts w:cs="Times New Roman"/>
                <w:b/>
                <w:bCs/>
              </w:rPr>
              <w:t>P value</w:t>
            </w:r>
          </w:p>
        </w:tc>
      </w:tr>
      <w:tr w:rsidR="00A47DBA" w:rsidRPr="001362F5" w14:paraId="2279BA27" w14:textId="77777777" w:rsidTr="009A6C8B">
        <w:trPr>
          <w:tblHeader/>
          <w:jc w:val="center"/>
        </w:trPr>
        <w:tc>
          <w:tcPr>
            <w:tcW w:w="1564" w:type="pct"/>
            <w:tcBorders>
              <w:top w:val="single" w:sz="4" w:space="0" w:color="auto"/>
              <w:left w:val="nil"/>
              <w:bottom w:val="nil"/>
              <w:right w:val="nil"/>
            </w:tcBorders>
            <w:tcMar>
              <w:top w:w="-1" w:type="dxa"/>
              <w:left w:w="-1" w:type="dxa"/>
              <w:bottom w:w="-1" w:type="dxa"/>
              <w:right w:w="-1" w:type="dxa"/>
            </w:tcMar>
          </w:tcPr>
          <w:p w14:paraId="49B985B1" w14:textId="77777777" w:rsidR="00A47DBA" w:rsidRPr="001362F5" w:rsidRDefault="005C5AD0" w:rsidP="009A6C8B">
            <w:pPr>
              <w:jc w:val="left"/>
              <w:rPr>
                <w:rFonts w:cs="Times New Roman"/>
              </w:rPr>
            </w:pPr>
            <w:r w:rsidRPr="001362F5">
              <w:rPr>
                <w:rFonts w:cs="Times New Roman"/>
              </w:rPr>
              <w:t>Q1</w:t>
            </w:r>
          </w:p>
        </w:tc>
        <w:tc>
          <w:tcPr>
            <w:tcW w:w="655" w:type="pct"/>
            <w:tcBorders>
              <w:top w:val="single" w:sz="4" w:space="0" w:color="auto"/>
              <w:left w:val="nil"/>
              <w:bottom w:val="nil"/>
              <w:right w:val="nil"/>
            </w:tcBorders>
            <w:tcMar>
              <w:top w:w="-1" w:type="dxa"/>
              <w:left w:w="-1" w:type="dxa"/>
              <w:bottom w:w="-1" w:type="dxa"/>
              <w:right w:w="-1" w:type="dxa"/>
            </w:tcMar>
          </w:tcPr>
          <w:p w14:paraId="6D4AC631" w14:textId="77777777" w:rsidR="00A47DBA" w:rsidRPr="001362F5" w:rsidRDefault="005C5AD0">
            <w:pPr>
              <w:jc w:val="center"/>
              <w:rPr>
                <w:rFonts w:cs="Times New Roman"/>
              </w:rPr>
            </w:pPr>
            <w:r w:rsidRPr="001362F5">
              <w:rPr>
                <w:rFonts w:cs="Times New Roman"/>
              </w:rPr>
              <w:t>1.000</w:t>
            </w:r>
          </w:p>
        </w:tc>
        <w:tc>
          <w:tcPr>
            <w:tcW w:w="1601" w:type="pct"/>
            <w:tcBorders>
              <w:top w:val="single" w:sz="4" w:space="0" w:color="auto"/>
              <w:left w:val="nil"/>
              <w:bottom w:val="nil"/>
              <w:right w:val="nil"/>
            </w:tcBorders>
            <w:tcMar>
              <w:top w:w="-1" w:type="dxa"/>
              <w:left w:w="-1" w:type="dxa"/>
              <w:bottom w:w="-1" w:type="dxa"/>
              <w:right w:w="-1" w:type="dxa"/>
            </w:tcMar>
          </w:tcPr>
          <w:p w14:paraId="68A23F68" w14:textId="77777777" w:rsidR="00A47DBA" w:rsidRPr="001362F5" w:rsidRDefault="005C5AD0">
            <w:pPr>
              <w:jc w:val="center"/>
              <w:rPr>
                <w:rFonts w:cs="Times New Roman"/>
              </w:rPr>
            </w:pPr>
            <w:r w:rsidRPr="001362F5">
              <w:rPr>
                <w:rFonts w:cs="Times New Roman"/>
              </w:rPr>
              <w:t>Reference</w:t>
            </w:r>
          </w:p>
        </w:tc>
        <w:tc>
          <w:tcPr>
            <w:tcW w:w="1180" w:type="pct"/>
            <w:tcBorders>
              <w:top w:val="single" w:sz="4" w:space="0" w:color="auto"/>
              <w:left w:val="nil"/>
              <w:bottom w:val="nil"/>
              <w:right w:val="nil"/>
            </w:tcBorders>
            <w:tcMar>
              <w:top w:w="-1" w:type="dxa"/>
              <w:left w:w="-1" w:type="dxa"/>
              <w:bottom w:w="-1" w:type="dxa"/>
              <w:right w:w="-1" w:type="dxa"/>
            </w:tcMar>
          </w:tcPr>
          <w:p w14:paraId="3367717E" w14:textId="77777777" w:rsidR="00A47DBA" w:rsidRPr="001362F5" w:rsidRDefault="005C5AD0">
            <w:pPr>
              <w:jc w:val="center"/>
              <w:rPr>
                <w:rFonts w:cs="Times New Roman"/>
              </w:rPr>
            </w:pPr>
            <w:r w:rsidRPr="001362F5">
              <w:rPr>
                <w:rFonts w:cs="Times New Roman"/>
              </w:rPr>
              <w:t>Reference</w:t>
            </w:r>
          </w:p>
        </w:tc>
      </w:tr>
      <w:tr w:rsidR="00A47DBA" w:rsidRPr="001362F5" w14:paraId="5A0E6947" w14:textId="77777777" w:rsidTr="009A6C8B">
        <w:trPr>
          <w:tblHeader/>
          <w:jc w:val="center"/>
        </w:trPr>
        <w:tc>
          <w:tcPr>
            <w:tcW w:w="1564" w:type="pct"/>
            <w:tcBorders>
              <w:top w:val="nil"/>
              <w:left w:val="nil"/>
              <w:bottom w:val="nil"/>
              <w:right w:val="nil"/>
            </w:tcBorders>
            <w:tcMar>
              <w:top w:w="-1" w:type="dxa"/>
              <w:left w:w="-1" w:type="dxa"/>
              <w:bottom w:w="-1" w:type="dxa"/>
              <w:right w:w="-1" w:type="dxa"/>
            </w:tcMar>
          </w:tcPr>
          <w:p w14:paraId="32E739AB" w14:textId="77777777" w:rsidR="00A47DBA" w:rsidRPr="001362F5" w:rsidRDefault="005C5AD0" w:rsidP="009A6C8B">
            <w:pPr>
              <w:jc w:val="left"/>
              <w:rPr>
                <w:rFonts w:cs="Times New Roman"/>
              </w:rPr>
            </w:pPr>
            <w:r w:rsidRPr="001362F5">
              <w:rPr>
                <w:rFonts w:cs="Times New Roman"/>
              </w:rPr>
              <w:t>Q2 vs Q1</w:t>
            </w:r>
          </w:p>
        </w:tc>
        <w:tc>
          <w:tcPr>
            <w:tcW w:w="655" w:type="pct"/>
            <w:tcBorders>
              <w:top w:val="nil"/>
              <w:left w:val="nil"/>
              <w:bottom w:val="nil"/>
              <w:right w:val="nil"/>
            </w:tcBorders>
            <w:tcMar>
              <w:top w:w="-1" w:type="dxa"/>
              <w:left w:w="-1" w:type="dxa"/>
              <w:bottom w:w="-1" w:type="dxa"/>
              <w:right w:w="-1" w:type="dxa"/>
            </w:tcMar>
          </w:tcPr>
          <w:p w14:paraId="6B9C243E" w14:textId="77777777" w:rsidR="00A47DBA" w:rsidRPr="001362F5" w:rsidRDefault="005C5AD0">
            <w:pPr>
              <w:jc w:val="center"/>
              <w:rPr>
                <w:rFonts w:cs="Times New Roman"/>
              </w:rPr>
            </w:pPr>
            <w:r w:rsidRPr="001362F5">
              <w:rPr>
                <w:rFonts w:cs="Times New Roman"/>
              </w:rPr>
              <w:t>0.755</w:t>
            </w:r>
          </w:p>
        </w:tc>
        <w:tc>
          <w:tcPr>
            <w:tcW w:w="1601" w:type="pct"/>
            <w:tcBorders>
              <w:top w:val="nil"/>
              <w:left w:val="nil"/>
              <w:bottom w:val="nil"/>
              <w:right w:val="nil"/>
            </w:tcBorders>
            <w:tcMar>
              <w:top w:w="-1" w:type="dxa"/>
              <w:left w:w="-1" w:type="dxa"/>
              <w:bottom w:w="-1" w:type="dxa"/>
              <w:right w:w="-1" w:type="dxa"/>
            </w:tcMar>
          </w:tcPr>
          <w:p w14:paraId="60275788" w14:textId="77777777" w:rsidR="00A47DBA" w:rsidRPr="001362F5" w:rsidRDefault="005C5AD0">
            <w:pPr>
              <w:jc w:val="center"/>
              <w:rPr>
                <w:rFonts w:cs="Times New Roman"/>
              </w:rPr>
            </w:pPr>
            <w:r w:rsidRPr="001362F5">
              <w:rPr>
                <w:rFonts w:cs="Times New Roman"/>
              </w:rPr>
              <w:t>0.354 – 1.613</w:t>
            </w:r>
          </w:p>
        </w:tc>
        <w:tc>
          <w:tcPr>
            <w:tcW w:w="1180" w:type="pct"/>
            <w:tcBorders>
              <w:top w:val="nil"/>
              <w:left w:val="nil"/>
              <w:bottom w:val="nil"/>
              <w:right w:val="nil"/>
            </w:tcBorders>
            <w:tcMar>
              <w:top w:w="-1" w:type="dxa"/>
              <w:left w:w="-1" w:type="dxa"/>
              <w:bottom w:w="-1" w:type="dxa"/>
              <w:right w:w="-1" w:type="dxa"/>
            </w:tcMar>
          </w:tcPr>
          <w:p w14:paraId="6055E3BB" w14:textId="77777777" w:rsidR="00A47DBA" w:rsidRPr="001362F5" w:rsidRDefault="005C5AD0">
            <w:pPr>
              <w:jc w:val="center"/>
              <w:rPr>
                <w:rFonts w:cs="Times New Roman"/>
              </w:rPr>
            </w:pPr>
            <w:r w:rsidRPr="001362F5">
              <w:rPr>
                <w:rFonts w:cs="Times New Roman"/>
              </w:rPr>
              <w:t>0.601</w:t>
            </w:r>
          </w:p>
        </w:tc>
      </w:tr>
      <w:tr w:rsidR="00A47DBA" w:rsidRPr="001362F5" w14:paraId="5F9A4033" w14:textId="77777777" w:rsidTr="009A6C8B">
        <w:trPr>
          <w:tblHeader/>
          <w:jc w:val="center"/>
        </w:trPr>
        <w:tc>
          <w:tcPr>
            <w:tcW w:w="1564" w:type="pct"/>
            <w:tcBorders>
              <w:top w:val="nil"/>
              <w:left w:val="nil"/>
              <w:bottom w:val="nil"/>
              <w:right w:val="nil"/>
            </w:tcBorders>
            <w:tcMar>
              <w:top w:w="-1" w:type="dxa"/>
              <w:left w:w="-1" w:type="dxa"/>
              <w:bottom w:w="-1" w:type="dxa"/>
              <w:right w:w="-1" w:type="dxa"/>
            </w:tcMar>
          </w:tcPr>
          <w:p w14:paraId="75E9BBA8" w14:textId="77777777" w:rsidR="00A47DBA" w:rsidRPr="001362F5" w:rsidRDefault="005C5AD0" w:rsidP="009A6C8B">
            <w:pPr>
              <w:jc w:val="left"/>
              <w:rPr>
                <w:rFonts w:cs="Times New Roman"/>
              </w:rPr>
            </w:pPr>
            <w:r w:rsidRPr="001362F5">
              <w:rPr>
                <w:rFonts w:cs="Times New Roman"/>
              </w:rPr>
              <w:t>Q3 vs Q1</w:t>
            </w:r>
          </w:p>
        </w:tc>
        <w:tc>
          <w:tcPr>
            <w:tcW w:w="655" w:type="pct"/>
            <w:tcBorders>
              <w:top w:val="nil"/>
              <w:left w:val="nil"/>
              <w:bottom w:val="nil"/>
              <w:right w:val="nil"/>
            </w:tcBorders>
            <w:tcMar>
              <w:top w:w="-1" w:type="dxa"/>
              <w:left w:w="-1" w:type="dxa"/>
              <w:bottom w:w="-1" w:type="dxa"/>
              <w:right w:w="-1" w:type="dxa"/>
            </w:tcMar>
          </w:tcPr>
          <w:p w14:paraId="22D10755" w14:textId="77777777" w:rsidR="00A47DBA" w:rsidRPr="001362F5" w:rsidRDefault="005C5AD0">
            <w:pPr>
              <w:jc w:val="center"/>
              <w:rPr>
                <w:rFonts w:cs="Times New Roman"/>
              </w:rPr>
            </w:pPr>
            <w:r w:rsidRPr="001362F5">
              <w:rPr>
                <w:rFonts w:cs="Times New Roman"/>
              </w:rPr>
              <w:t>0.982</w:t>
            </w:r>
          </w:p>
        </w:tc>
        <w:tc>
          <w:tcPr>
            <w:tcW w:w="1601" w:type="pct"/>
            <w:tcBorders>
              <w:top w:val="nil"/>
              <w:left w:val="nil"/>
              <w:bottom w:val="nil"/>
              <w:right w:val="nil"/>
            </w:tcBorders>
            <w:tcMar>
              <w:top w:w="-1" w:type="dxa"/>
              <w:left w:w="-1" w:type="dxa"/>
              <w:bottom w:w="-1" w:type="dxa"/>
              <w:right w:w="-1" w:type="dxa"/>
            </w:tcMar>
          </w:tcPr>
          <w:p w14:paraId="4812FF8D" w14:textId="77777777" w:rsidR="00A47DBA" w:rsidRPr="001362F5" w:rsidRDefault="005C5AD0">
            <w:pPr>
              <w:jc w:val="center"/>
              <w:rPr>
                <w:rFonts w:cs="Times New Roman"/>
              </w:rPr>
            </w:pPr>
            <w:r w:rsidRPr="001362F5">
              <w:rPr>
                <w:rFonts w:cs="Times New Roman"/>
              </w:rPr>
              <w:t>0.540 – 1.785</w:t>
            </w:r>
          </w:p>
        </w:tc>
        <w:tc>
          <w:tcPr>
            <w:tcW w:w="1180" w:type="pct"/>
            <w:tcBorders>
              <w:top w:val="nil"/>
              <w:left w:val="nil"/>
              <w:bottom w:val="nil"/>
              <w:right w:val="nil"/>
            </w:tcBorders>
            <w:tcMar>
              <w:top w:w="-1" w:type="dxa"/>
              <w:left w:w="-1" w:type="dxa"/>
              <w:bottom w:w="-1" w:type="dxa"/>
              <w:right w:w="-1" w:type="dxa"/>
            </w:tcMar>
          </w:tcPr>
          <w:p w14:paraId="1BE29C7E" w14:textId="77777777" w:rsidR="00A47DBA" w:rsidRPr="001362F5" w:rsidRDefault="005C5AD0">
            <w:pPr>
              <w:jc w:val="center"/>
              <w:rPr>
                <w:rFonts w:cs="Times New Roman"/>
              </w:rPr>
            </w:pPr>
            <w:r w:rsidRPr="001362F5">
              <w:rPr>
                <w:rFonts w:cs="Times New Roman"/>
              </w:rPr>
              <w:t>0.962</w:t>
            </w:r>
          </w:p>
        </w:tc>
      </w:tr>
      <w:tr w:rsidR="00A47DBA" w:rsidRPr="001362F5" w14:paraId="4AFDB490" w14:textId="77777777" w:rsidTr="009A6C8B">
        <w:trPr>
          <w:tblHeader/>
          <w:jc w:val="center"/>
        </w:trPr>
        <w:tc>
          <w:tcPr>
            <w:tcW w:w="1564" w:type="pct"/>
            <w:tcBorders>
              <w:top w:val="nil"/>
              <w:left w:val="nil"/>
              <w:bottom w:val="nil"/>
              <w:right w:val="nil"/>
            </w:tcBorders>
            <w:tcMar>
              <w:top w:w="-1" w:type="dxa"/>
              <w:left w:w="-1" w:type="dxa"/>
              <w:bottom w:w="-1" w:type="dxa"/>
              <w:right w:w="-1" w:type="dxa"/>
            </w:tcMar>
          </w:tcPr>
          <w:p w14:paraId="3B9DC7BC" w14:textId="77777777" w:rsidR="00A47DBA" w:rsidRPr="001362F5" w:rsidRDefault="005C5AD0" w:rsidP="009A6C8B">
            <w:pPr>
              <w:jc w:val="left"/>
              <w:rPr>
                <w:rFonts w:cs="Times New Roman"/>
              </w:rPr>
            </w:pPr>
            <w:r w:rsidRPr="001362F5">
              <w:rPr>
                <w:rFonts w:cs="Times New Roman"/>
              </w:rPr>
              <w:t>Q4 vs Q1</w:t>
            </w:r>
          </w:p>
        </w:tc>
        <w:tc>
          <w:tcPr>
            <w:tcW w:w="655" w:type="pct"/>
            <w:tcBorders>
              <w:top w:val="nil"/>
              <w:left w:val="nil"/>
              <w:bottom w:val="nil"/>
              <w:right w:val="nil"/>
            </w:tcBorders>
            <w:tcMar>
              <w:top w:w="-1" w:type="dxa"/>
              <w:left w:w="-1" w:type="dxa"/>
              <w:bottom w:w="-1" w:type="dxa"/>
              <w:right w:w="-1" w:type="dxa"/>
            </w:tcMar>
          </w:tcPr>
          <w:p w14:paraId="2F043DA8" w14:textId="77777777" w:rsidR="00A47DBA" w:rsidRPr="001362F5" w:rsidRDefault="005C5AD0">
            <w:pPr>
              <w:jc w:val="center"/>
              <w:rPr>
                <w:rFonts w:cs="Times New Roman"/>
              </w:rPr>
            </w:pPr>
            <w:r w:rsidRPr="001362F5">
              <w:rPr>
                <w:rFonts w:cs="Times New Roman"/>
              </w:rPr>
              <w:t>1.273</w:t>
            </w:r>
          </w:p>
        </w:tc>
        <w:tc>
          <w:tcPr>
            <w:tcW w:w="1601" w:type="pct"/>
            <w:tcBorders>
              <w:top w:val="nil"/>
              <w:left w:val="nil"/>
              <w:bottom w:val="nil"/>
              <w:right w:val="nil"/>
            </w:tcBorders>
            <w:tcMar>
              <w:top w:w="-1" w:type="dxa"/>
              <w:left w:w="-1" w:type="dxa"/>
              <w:bottom w:w="-1" w:type="dxa"/>
              <w:right w:w="-1" w:type="dxa"/>
            </w:tcMar>
          </w:tcPr>
          <w:p w14:paraId="50BE1F03" w14:textId="77777777" w:rsidR="00A47DBA" w:rsidRPr="001362F5" w:rsidRDefault="005C5AD0">
            <w:pPr>
              <w:jc w:val="center"/>
              <w:rPr>
                <w:rFonts w:cs="Times New Roman"/>
              </w:rPr>
            </w:pPr>
            <w:r w:rsidRPr="001362F5">
              <w:rPr>
                <w:rFonts w:cs="Times New Roman"/>
              </w:rPr>
              <w:t>0.574 – 2.825</w:t>
            </w:r>
          </w:p>
        </w:tc>
        <w:tc>
          <w:tcPr>
            <w:tcW w:w="1180" w:type="pct"/>
            <w:tcBorders>
              <w:top w:val="nil"/>
              <w:left w:val="nil"/>
              <w:bottom w:val="nil"/>
              <w:right w:val="nil"/>
            </w:tcBorders>
            <w:tcMar>
              <w:top w:w="-1" w:type="dxa"/>
              <w:left w:w="-1" w:type="dxa"/>
              <w:bottom w:w="-1" w:type="dxa"/>
              <w:right w:w="-1" w:type="dxa"/>
            </w:tcMar>
          </w:tcPr>
          <w:p w14:paraId="28B88CC9" w14:textId="77777777" w:rsidR="00A47DBA" w:rsidRPr="001362F5" w:rsidRDefault="005C5AD0">
            <w:pPr>
              <w:jc w:val="center"/>
              <w:rPr>
                <w:rFonts w:cs="Times New Roman"/>
              </w:rPr>
            </w:pPr>
            <w:r w:rsidRPr="001362F5">
              <w:rPr>
                <w:rFonts w:cs="Times New Roman"/>
              </w:rPr>
              <w:t>0.659</w:t>
            </w:r>
          </w:p>
        </w:tc>
      </w:tr>
      <w:tr w:rsidR="00A47DBA" w:rsidRPr="001362F5" w14:paraId="5B7B684C" w14:textId="77777777" w:rsidTr="009A6C8B">
        <w:trPr>
          <w:tblHeader/>
          <w:jc w:val="center"/>
        </w:trPr>
        <w:tc>
          <w:tcPr>
            <w:tcW w:w="1564" w:type="pct"/>
            <w:tcBorders>
              <w:top w:val="nil"/>
              <w:left w:val="nil"/>
              <w:bottom w:val="single" w:sz="12" w:space="0" w:color="000000"/>
              <w:right w:val="nil"/>
            </w:tcBorders>
            <w:tcMar>
              <w:top w:w="-1" w:type="dxa"/>
              <w:left w:w="-1" w:type="dxa"/>
              <w:bottom w:w="-1" w:type="dxa"/>
              <w:right w:w="-1" w:type="dxa"/>
            </w:tcMar>
          </w:tcPr>
          <w:p w14:paraId="0204E556" w14:textId="77777777" w:rsidR="00A47DBA" w:rsidRPr="001362F5" w:rsidRDefault="005C5AD0" w:rsidP="009A6C8B">
            <w:pPr>
              <w:jc w:val="left"/>
              <w:rPr>
                <w:rFonts w:cs="Times New Roman"/>
              </w:rPr>
            </w:pPr>
            <w:r w:rsidRPr="001362F5">
              <w:rPr>
                <w:rFonts w:cs="Times New Roman"/>
              </w:rPr>
              <w:t>Test for trend</w:t>
            </w:r>
          </w:p>
        </w:tc>
        <w:tc>
          <w:tcPr>
            <w:tcW w:w="655" w:type="pct"/>
            <w:tcBorders>
              <w:top w:val="nil"/>
              <w:left w:val="nil"/>
              <w:bottom w:val="single" w:sz="12" w:space="0" w:color="000000"/>
              <w:right w:val="nil"/>
            </w:tcBorders>
            <w:tcMar>
              <w:top w:w="-1" w:type="dxa"/>
              <w:left w:w="-1" w:type="dxa"/>
              <w:bottom w:w="-1" w:type="dxa"/>
              <w:right w:w="-1" w:type="dxa"/>
            </w:tcMar>
          </w:tcPr>
          <w:p w14:paraId="10DED2BC" w14:textId="77777777" w:rsidR="00A47DBA" w:rsidRPr="001362F5" w:rsidRDefault="005C5AD0">
            <w:pPr>
              <w:jc w:val="center"/>
              <w:rPr>
                <w:rFonts w:cs="Times New Roman"/>
              </w:rPr>
            </w:pPr>
            <w:r w:rsidRPr="001362F5">
              <w:rPr>
                <w:rFonts w:cs="Times New Roman"/>
              </w:rPr>
              <w:t>1.109</w:t>
            </w:r>
          </w:p>
        </w:tc>
        <w:tc>
          <w:tcPr>
            <w:tcW w:w="1601" w:type="pct"/>
            <w:tcBorders>
              <w:top w:val="nil"/>
              <w:left w:val="nil"/>
              <w:bottom w:val="single" w:sz="12" w:space="0" w:color="000000"/>
              <w:right w:val="nil"/>
            </w:tcBorders>
            <w:tcMar>
              <w:top w:w="-1" w:type="dxa"/>
              <w:left w:w="-1" w:type="dxa"/>
              <w:bottom w:w="-1" w:type="dxa"/>
              <w:right w:w="-1" w:type="dxa"/>
            </w:tcMar>
          </w:tcPr>
          <w:p w14:paraId="4F473C82" w14:textId="77777777" w:rsidR="00A47DBA" w:rsidRPr="001362F5" w:rsidRDefault="005C5AD0">
            <w:pPr>
              <w:jc w:val="center"/>
              <w:rPr>
                <w:rFonts w:cs="Times New Roman"/>
              </w:rPr>
            </w:pPr>
            <w:r w:rsidRPr="001362F5">
              <w:rPr>
                <w:rFonts w:cs="Times New Roman"/>
              </w:rPr>
              <w:t>0.845 – 1.456</w:t>
            </w:r>
          </w:p>
        </w:tc>
        <w:tc>
          <w:tcPr>
            <w:tcW w:w="1180" w:type="pct"/>
            <w:tcBorders>
              <w:top w:val="nil"/>
              <w:left w:val="nil"/>
              <w:bottom w:val="single" w:sz="12" w:space="0" w:color="000000"/>
              <w:right w:val="nil"/>
            </w:tcBorders>
            <w:tcMar>
              <w:top w:w="-1" w:type="dxa"/>
              <w:left w:w="-1" w:type="dxa"/>
              <w:bottom w:w="-1" w:type="dxa"/>
              <w:right w:w="-1" w:type="dxa"/>
            </w:tcMar>
          </w:tcPr>
          <w:p w14:paraId="7AE91945" w14:textId="77777777" w:rsidR="00A47DBA" w:rsidRPr="001362F5" w:rsidRDefault="005C5AD0">
            <w:pPr>
              <w:jc w:val="center"/>
              <w:rPr>
                <w:rFonts w:cs="Times New Roman"/>
              </w:rPr>
            </w:pPr>
            <w:r w:rsidRPr="001362F5">
              <w:rPr>
                <w:rFonts w:cs="Times New Roman"/>
              </w:rPr>
              <w:t>0.508</w:t>
            </w:r>
          </w:p>
        </w:tc>
      </w:tr>
    </w:tbl>
    <w:p w14:paraId="285D0BBF" w14:textId="77777777" w:rsidR="00A47DBA" w:rsidRPr="001362F5" w:rsidRDefault="00A47DBA" w:rsidP="001362F5">
      <w:pPr>
        <w:rPr>
          <w:rFonts w:cs="Times New Roman"/>
        </w:rPr>
      </w:pPr>
    </w:p>
    <w:p w14:paraId="14985397" w14:textId="77777777" w:rsidR="00A47DBA" w:rsidRPr="001362F5" w:rsidRDefault="005C5AD0" w:rsidP="009A6C8B">
      <w:pPr>
        <w:ind w:firstLine="420"/>
        <w:rPr>
          <w:rFonts w:cs="Times New Roman"/>
        </w:rPr>
      </w:pPr>
      <w:r w:rsidRPr="001362F5">
        <w:rPr>
          <w:rFonts w:cs="Times New Roman"/>
        </w:rPr>
        <w:t>Weighted univariate logistic regression (</w:t>
      </w:r>
      <w:r w:rsidRPr="009A6C8B">
        <w:rPr>
          <w:rFonts w:cs="Times New Roman"/>
          <w:b/>
          <w:bCs/>
        </w:rPr>
        <w:t>Tables 3–4</w:t>
      </w:r>
      <w:r w:rsidRPr="001362F5">
        <w:rPr>
          <w:rFonts w:cs="Times New Roman"/>
        </w:rPr>
        <w:t>) identified WBC as a significant correlate of high RCII in both cohorts (CHARLS: OR=1.272, 95% CI: 1.235–1.311; NHANES: OR=1.279, 95% CI: 1.183–1.383). Metabolic syndrome and its components (hypertension, diabetes, dyslipidemia) were strongly associated with RCII in CHARLS; in NHANES, higher education emerged as a protective factor (OR=0.836, p=0.0125), while hypertension did not reach significance.</w:t>
      </w:r>
    </w:p>
    <w:p w14:paraId="32CB79FC" w14:textId="77777777" w:rsidR="00A47DBA" w:rsidRPr="001362F5" w:rsidRDefault="00A47DBA" w:rsidP="001362F5">
      <w:pPr>
        <w:rPr>
          <w:rFonts w:cs="Times New Roman"/>
        </w:rPr>
      </w:pPr>
    </w:p>
    <w:p w14:paraId="43137FE1" w14:textId="77777777" w:rsidR="00A47DBA" w:rsidRPr="009A6C8B" w:rsidRDefault="005C5AD0" w:rsidP="001362F5">
      <w:pPr>
        <w:rPr>
          <w:rFonts w:cs="Times New Roman"/>
          <w:b/>
          <w:bCs/>
        </w:rPr>
      </w:pPr>
      <w:r w:rsidRPr="009A6C8B">
        <w:rPr>
          <w:rFonts w:cs="Times New Roman"/>
          <w:b/>
          <w:bCs/>
        </w:rPr>
        <w:t>3.3. Multivariable logistic regression analysis of WBC and RCII</w:t>
      </w:r>
    </w:p>
    <w:p w14:paraId="5E1DB194" w14:textId="74BBF59E" w:rsidR="00A47DBA" w:rsidRPr="001362F5" w:rsidRDefault="005C5AD0">
      <w:pPr>
        <w:rPr>
          <w:rFonts w:cs="Times New Roman"/>
        </w:rPr>
      </w:pPr>
      <w:r w:rsidRPr="001362F5">
        <w:rPr>
          <w:rFonts w:cs="Times New Roman"/>
        </w:rPr>
        <w:t>After stepwise adjustment (</w:t>
      </w:r>
      <w:r w:rsidRPr="009A6C8B">
        <w:rPr>
          <w:rFonts w:cs="Times New Roman"/>
          <w:b/>
          <w:bCs/>
        </w:rPr>
        <w:t>Tables 5–6</w:t>
      </w:r>
      <w:r w:rsidRPr="001362F5">
        <w:rPr>
          <w:rFonts w:cs="Times New Roman"/>
        </w:rPr>
        <w:t>), the WBC-RCII association remained significant in both cohorts. In CHARLS, the fully adjusted OR was 1.309 (95% CI: 1.266–1.354); in NHANES, it was 1.097 (95% CI: 1.038–1.158)</w:t>
      </w:r>
      <w:r w:rsidR="00034364">
        <w:rPr>
          <w:rFonts w:cs="Times New Roman"/>
        </w:rPr>
        <w:t xml:space="preserve"> (</w:t>
      </w:r>
      <w:r w:rsidR="00034364" w:rsidRPr="009A6C8B">
        <w:rPr>
          <w:rFonts w:cs="Times New Roman"/>
          <w:b/>
          <w:bCs/>
        </w:rPr>
        <w:t>Table 7</w:t>
      </w:r>
      <w:r w:rsidR="00034364">
        <w:rPr>
          <w:rFonts w:cs="Times New Roman"/>
        </w:rPr>
        <w:t>)</w:t>
      </w:r>
      <w:r w:rsidRPr="001362F5">
        <w:rPr>
          <w:rFonts w:cs="Times New Roman"/>
        </w:rPr>
        <w:t xml:space="preserve">. Categorical analyses revealed a graded relationship: in </w:t>
      </w:r>
      <w:r w:rsidRPr="001362F5">
        <w:rPr>
          <w:rFonts w:cs="Times New Roman"/>
        </w:rPr>
        <w:lastRenderedPageBreak/>
        <w:t xml:space="preserve">NHANES (tertiles, </w:t>
      </w:r>
      <w:r w:rsidRPr="009A6C8B">
        <w:rPr>
          <w:rFonts w:cs="Times New Roman"/>
          <w:b/>
          <w:bCs/>
        </w:rPr>
        <w:t>Table 8</w:t>
      </w:r>
      <w:r w:rsidRPr="001362F5">
        <w:rPr>
          <w:rFonts w:cs="Times New Roman"/>
        </w:rPr>
        <w:t xml:space="preserve">), the ORs for T2 and T3 were 1.532 and 1.982, respectively; in CHARLS (quartiles, </w:t>
      </w:r>
      <w:r w:rsidRPr="009A6C8B">
        <w:rPr>
          <w:rFonts w:cs="Times New Roman"/>
          <w:b/>
          <w:bCs/>
        </w:rPr>
        <w:t>Tables 9–10</w:t>
      </w:r>
      <w:r w:rsidRPr="001362F5">
        <w:rPr>
          <w:rFonts w:cs="Times New Roman"/>
        </w:rPr>
        <w:t xml:space="preserve">), the adjusted OR for Q4 versus Q1 was 3.537 (95% CI: 2.997–4.174, </w:t>
      </w:r>
      <w:r w:rsidRPr="001362F5">
        <w:rPr>
          <w:rFonts w:cs="Times New Roman"/>
          <w:i/>
          <w:iCs/>
        </w:rPr>
        <w:t>p</w:t>
      </w:r>
      <w:r w:rsidR="00034364">
        <w:rPr>
          <w:rFonts w:cs="Times New Roman"/>
          <w:i/>
          <w:iCs/>
        </w:rPr>
        <w:t xml:space="preserve"> </w:t>
      </w:r>
      <w:r w:rsidRPr="001362F5">
        <w:rPr>
          <w:rFonts w:cs="Times New Roman"/>
        </w:rPr>
        <w:t>&lt;</w:t>
      </w:r>
      <w:r w:rsidR="00034364">
        <w:rPr>
          <w:rFonts w:cs="Times New Roman"/>
        </w:rPr>
        <w:t xml:space="preserve"> </w:t>
      </w:r>
      <w:r w:rsidRPr="001362F5">
        <w:rPr>
          <w:rFonts w:cs="Times New Roman"/>
        </w:rPr>
        <w:t>0.001).</w:t>
      </w:r>
    </w:p>
    <w:p w14:paraId="3432689D" w14:textId="77777777" w:rsidR="00A47DBA" w:rsidRPr="001362F5" w:rsidRDefault="00A47DBA">
      <w:pPr>
        <w:rPr>
          <w:rFonts w:cs="Times New Roman"/>
        </w:rPr>
      </w:pPr>
    </w:p>
    <w:p w14:paraId="0CE40D74" w14:textId="77777777" w:rsidR="00A47DBA" w:rsidRPr="001362F5" w:rsidRDefault="005C5AD0">
      <w:pPr>
        <w:rPr>
          <w:rFonts w:cs="Times New Roman"/>
        </w:rPr>
      </w:pPr>
      <w:bookmarkStart w:id="3" w:name="OLE_LINK4"/>
      <w:r w:rsidRPr="009A6C8B">
        <w:rPr>
          <w:rFonts w:cs="Times New Roman"/>
          <w:b/>
          <w:bCs/>
        </w:rPr>
        <w:t>Table 8.</w:t>
      </w:r>
      <w:r w:rsidRPr="001362F5">
        <w:rPr>
          <w:rFonts w:cs="Times New Roman"/>
        </w:rPr>
        <w:t xml:space="preserve"> Association between white blood cell count tertiles and remnant cholesterol inflammatory index in the NHANES database</w:t>
      </w:r>
    </w:p>
    <w:tbl>
      <w:tblPr>
        <w:tblW w:w="5000" w:type="pct"/>
        <w:jc w:val="center"/>
        <w:tblLook w:val="04A0" w:firstRow="1" w:lastRow="0" w:firstColumn="1" w:lastColumn="0" w:noHBand="0" w:noVBand="1"/>
      </w:tblPr>
      <w:tblGrid>
        <w:gridCol w:w="3014"/>
        <w:gridCol w:w="1263"/>
        <w:gridCol w:w="3086"/>
        <w:gridCol w:w="2275"/>
      </w:tblGrid>
      <w:tr w:rsidR="00A47DBA" w:rsidRPr="001362F5" w14:paraId="00A6A4A0" w14:textId="77777777" w:rsidTr="009A6C8B">
        <w:trPr>
          <w:tblHeader/>
          <w:jc w:val="center"/>
        </w:trPr>
        <w:tc>
          <w:tcPr>
            <w:tcW w:w="1564" w:type="pct"/>
            <w:tcBorders>
              <w:top w:val="single" w:sz="12" w:space="0" w:color="auto"/>
              <w:left w:val="nil"/>
              <w:bottom w:val="single" w:sz="4" w:space="0" w:color="auto"/>
              <w:right w:val="nil"/>
            </w:tcBorders>
            <w:tcMar>
              <w:top w:w="-1" w:type="dxa"/>
              <w:left w:w="-1" w:type="dxa"/>
              <w:bottom w:w="-1" w:type="dxa"/>
              <w:right w:w="-1" w:type="dxa"/>
            </w:tcMar>
          </w:tcPr>
          <w:p w14:paraId="23E4DA62" w14:textId="77777777" w:rsidR="00A47DBA" w:rsidRPr="009A6C8B" w:rsidRDefault="005C5AD0" w:rsidP="009A6C8B">
            <w:pPr>
              <w:jc w:val="left"/>
              <w:rPr>
                <w:rFonts w:cs="Times New Roman"/>
                <w:b/>
                <w:bCs/>
              </w:rPr>
            </w:pPr>
            <w:r w:rsidRPr="009A6C8B">
              <w:rPr>
                <w:rFonts w:cs="Times New Roman"/>
                <w:b/>
                <w:bCs/>
              </w:rPr>
              <w:t>Group</w:t>
            </w:r>
          </w:p>
        </w:tc>
        <w:tc>
          <w:tcPr>
            <w:tcW w:w="655" w:type="pct"/>
            <w:tcBorders>
              <w:top w:val="single" w:sz="12" w:space="0" w:color="auto"/>
              <w:left w:val="nil"/>
              <w:bottom w:val="single" w:sz="4" w:space="0" w:color="auto"/>
              <w:right w:val="nil"/>
            </w:tcBorders>
            <w:tcMar>
              <w:top w:w="-1" w:type="dxa"/>
              <w:left w:w="-1" w:type="dxa"/>
              <w:bottom w:w="-1" w:type="dxa"/>
              <w:right w:w="-1" w:type="dxa"/>
            </w:tcMar>
          </w:tcPr>
          <w:p w14:paraId="1D9AA0C5" w14:textId="77777777" w:rsidR="00A47DBA" w:rsidRPr="009A6C8B" w:rsidRDefault="005C5AD0">
            <w:pPr>
              <w:jc w:val="center"/>
              <w:rPr>
                <w:rFonts w:cs="Times New Roman"/>
                <w:b/>
                <w:bCs/>
              </w:rPr>
            </w:pPr>
            <w:r w:rsidRPr="009A6C8B">
              <w:rPr>
                <w:rFonts w:cs="Times New Roman"/>
                <w:b/>
                <w:bCs/>
              </w:rPr>
              <w:t>OR</w:t>
            </w:r>
          </w:p>
        </w:tc>
        <w:tc>
          <w:tcPr>
            <w:tcW w:w="1601" w:type="pct"/>
            <w:tcBorders>
              <w:top w:val="single" w:sz="12" w:space="0" w:color="auto"/>
              <w:left w:val="nil"/>
              <w:bottom w:val="single" w:sz="4" w:space="0" w:color="auto"/>
              <w:right w:val="nil"/>
            </w:tcBorders>
            <w:tcMar>
              <w:top w:w="-1" w:type="dxa"/>
              <w:left w:w="-1" w:type="dxa"/>
              <w:bottom w:w="-1" w:type="dxa"/>
              <w:right w:w="-1" w:type="dxa"/>
            </w:tcMar>
          </w:tcPr>
          <w:p w14:paraId="50165DC3" w14:textId="77777777" w:rsidR="00A47DBA" w:rsidRPr="009A6C8B" w:rsidRDefault="005C5AD0">
            <w:pPr>
              <w:jc w:val="center"/>
              <w:rPr>
                <w:rFonts w:cs="Times New Roman"/>
                <w:b/>
                <w:bCs/>
              </w:rPr>
            </w:pPr>
            <w:r w:rsidRPr="009A6C8B">
              <w:rPr>
                <w:rFonts w:cs="Times New Roman"/>
                <w:b/>
                <w:bCs/>
              </w:rPr>
              <w:t>95% CI</w:t>
            </w:r>
          </w:p>
        </w:tc>
        <w:tc>
          <w:tcPr>
            <w:tcW w:w="1180" w:type="pct"/>
            <w:tcBorders>
              <w:top w:val="single" w:sz="12" w:space="0" w:color="auto"/>
              <w:left w:val="nil"/>
              <w:bottom w:val="single" w:sz="4" w:space="0" w:color="auto"/>
              <w:right w:val="nil"/>
            </w:tcBorders>
            <w:tcMar>
              <w:top w:w="-1" w:type="dxa"/>
              <w:left w:w="-1" w:type="dxa"/>
              <w:bottom w:w="-1" w:type="dxa"/>
              <w:right w:w="-1" w:type="dxa"/>
            </w:tcMar>
          </w:tcPr>
          <w:p w14:paraId="0517E486" w14:textId="77777777" w:rsidR="00A47DBA" w:rsidRPr="009A6C8B" w:rsidRDefault="005C5AD0">
            <w:pPr>
              <w:jc w:val="center"/>
              <w:rPr>
                <w:rFonts w:cs="Times New Roman"/>
                <w:b/>
                <w:bCs/>
              </w:rPr>
            </w:pPr>
            <w:r w:rsidRPr="009A6C8B">
              <w:rPr>
                <w:rFonts w:cs="Times New Roman"/>
                <w:b/>
                <w:bCs/>
                <w:i/>
                <w:iCs/>
              </w:rPr>
              <w:t>P</w:t>
            </w:r>
            <w:r w:rsidRPr="009A6C8B">
              <w:rPr>
                <w:rFonts w:cs="Times New Roman"/>
                <w:b/>
                <w:bCs/>
              </w:rPr>
              <w:t xml:space="preserve"> value</w:t>
            </w:r>
          </w:p>
        </w:tc>
      </w:tr>
      <w:tr w:rsidR="00A47DBA" w:rsidRPr="001362F5" w14:paraId="31D55C9E" w14:textId="77777777" w:rsidTr="009A6C8B">
        <w:trPr>
          <w:tblHeader/>
          <w:jc w:val="center"/>
        </w:trPr>
        <w:tc>
          <w:tcPr>
            <w:tcW w:w="1564" w:type="pct"/>
            <w:tcBorders>
              <w:top w:val="single" w:sz="4" w:space="0" w:color="auto"/>
              <w:left w:val="nil"/>
              <w:bottom w:val="nil"/>
              <w:right w:val="nil"/>
            </w:tcBorders>
            <w:tcMar>
              <w:top w:w="-1" w:type="dxa"/>
              <w:left w:w="-1" w:type="dxa"/>
              <w:bottom w:w="-1" w:type="dxa"/>
              <w:right w:w="-1" w:type="dxa"/>
            </w:tcMar>
          </w:tcPr>
          <w:p w14:paraId="14064D98" w14:textId="77777777" w:rsidR="00A47DBA" w:rsidRPr="001362F5" w:rsidRDefault="005C5AD0" w:rsidP="009A6C8B">
            <w:pPr>
              <w:jc w:val="left"/>
              <w:rPr>
                <w:rFonts w:cs="Times New Roman"/>
              </w:rPr>
            </w:pPr>
            <w:r w:rsidRPr="001362F5">
              <w:rPr>
                <w:rFonts w:cs="Times New Roman"/>
              </w:rPr>
              <w:t>T1</w:t>
            </w:r>
          </w:p>
        </w:tc>
        <w:tc>
          <w:tcPr>
            <w:tcW w:w="655" w:type="pct"/>
            <w:tcBorders>
              <w:top w:val="single" w:sz="4" w:space="0" w:color="auto"/>
              <w:left w:val="nil"/>
              <w:bottom w:val="nil"/>
              <w:right w:val="nil"/>
            </w:tcBorders>
            <w:tcMar>
              <w:top w:w="-1" w:type="dxa"/>
              <w:left w:w="-1" w:type="dxa"/>
              <w:bottom w:w="-1" w:type="dxa"/>
              <w:right w:w="-1" w:type="dxa"/>
            </w:tcMar>
          </w:tcPr>
          <w:p w14:paraId="50DB6DED" w14:textId="77777777" w:rsidR="00A47DBA" w:rsidRPr="001362F5" w:rsidRDefault="005C5AD0">
            <w:pPr>
              <w:jc w:val="center"/>
              <w:rPr>
                <w:rFonts w:cs="Times New Roman"/>
              </w:rPr>
            </w:pPr>
            <w:r w:rsidRPr="001362F5">
              <w:rPr>
                <w:rFonts w:cs="Times New Roman"/>
              </w:rPr>
              <w:t>1.000</w:t>
            </w:r>
          </w:p>
        </w:tc>
        <w:tc>
          <w:tcPr>
            <w:tcW w:w="1601" w:type="pct"/>
            <w:tcBorders>
              <w:top w:val="single" w:sz="4" w:space="0" w:color="auto"/>
              <w:left w:val="nil"/>
              <w:bottom w:val="nil"/>
              <w:right w:val="nil"/>
            </w:tcBorders>
            <w:tcMar>
              <w:top w:w="-1" w:type="dxa"/>
              <w:left w:w="-1" w:type="dxa"/>
              <w:bottom w:w="-1" w:type="dxa"/>
              <w:right w:w="-1" w:type="dxa"/>
            </w:tcMar>
          </w:tcPr>
          <w:p w14:paraId="0D14FACD" w14:textId="77777777" w:rsidR="00A47DBA" w:rsidRPr="001362F5" w:rsidRDefault="005C5AD0">
            <w:pPr>
              <w:jc w:val="center"/>
              <w:rPr>
                <w:rFonts w:cs="Times New Roman"/>
              </w:rPr>
            </w:pPr>
            <w:r w:rsidRPr="001362F5">
              <w:rPr>
                <w:rFonts w:cs="Times New Roman"/>
              </w:rPr>
              <w:t>Reference</w:t>
            </w:r>
          </w:p>
        </w:tc>
        <w:tc>
          <w:tcPr>
            <w:tcW w:w="1180" w:type="pct"/>
            <w:tcBorders>
              <w:top w:val="single" w:sz="4" w:space="0" w:color="auto"/>
              <w:left w:val="nil"/>
              <w:bottom w:val="nil"/>
              <w:right w:val="nil"/>
            </w:tcBorders>
            <w:tcMar>
              <w:top w:w="-1" w:type="dxa"/>
              <w:left w:w="-1" w:type="dxa"/>
              <w:bottom w:w="-1" w:type="dxa"/>
              <w:right w:w="-1" w:type="dxa"/>
            </w:tcMar>
          </w:tcPr>
          <w:p w14:paraId="78E6303C" w14:textId="77777777" w:rsidR="00A47DBA" w:rsidRPr="001362F5" w:rsidRDefault="005C5AD0">
            <w:pPr>
              <w:jc w:val="center"/>
              <w:rPr>
                <w:rFonts w:cs="Times New Roman"/>
              </w:rPr>
            </w:pPr>
            <w:r w:rsidRPr="001362F5">
              <w:rPr>
                <w:rFonts w:cs="Times New Roman"/>
              </w:rPr>
              <w:t>Reference</w:t>
            </w:r>
          </w:p>
        </w:tc>
      </w:tr>
      <w:tr w:rsidR="00A47DBA" w:rsidRPr="001362F5" w14:paraId="6AAF0014" w14:textId="77777777" w:rsidTr="009A6C8B">
        <w:trPr>
          <w:jc w:val="center"/>
        </w:trPr>
        <w:tc>
          <w:tcPr>
            <w:tcW w:w="1564" w:type="pct"/>
            <w:tcBorders>
              <w:left w:val="nil"/>
              <w:bottom w:val="nil"/>
              <w:right w:val="nil"/>
            </w:tcBorders>
            <w:tcMar>
              <w:top w:w="-1" w:type="dxa"/>
              <w:left w:w="-1" w:type="dxa"/>
              <w:bottom w:w="-1" w:type="dxa"/>
              <w:right w:w="-1" w:type="dxa"/>
            </w:tcMar>
          </w:tcPr>
          <w:p w14:paraId="614EE5C0" w14:textId="77777777" w:rsidR="00A47DBA" w:rsidRPr="001362F5" w:rsidRDefault="005C5AD0" w:rsidP="009A6C8B">
            <w:pPr>
              <w:jc w:val="left"/>
              <w:rPr>
                <w:rFonts w:cs="Times New Roman"/>
              </w:rPr>
            </w:pPr>
            <w:r w:rsidRPr="001362F5">
              <w:rPr>
                <w:rFonts w:cs="Times New Roman"/>
              </w:rPr>
              <w:t>T2 vs T1</w:t>
            </w:r>
          </w:p>
        </w:tc>
        <w:tc>
          <w:tcPr>
            <w:tcW w:w="655" w:type="pct"/>
            <w:tcBorders>
              <w:left w:val="nil"/>
              <w:bottom w:val="nil"/>
              <w:right w:val="nil"/>
            </w:tcBorders>
            <w:tcMar>
              <w:top w:w="-1" w:type="dxa"/>
              <w:left w:w="-1" w:type="dxa"/>
              <w:bottom w:w="-1" w:type="dxa"/>
              <w:right w:w="-1" w:type="dxa"/>
            </w:tcMar>
          </w:tcPr>
          <w:p w14:paraId="2AD0D41D" w14:textId="77777777" w:rsidR="00A47DBA" w:rsidRPr="001362F5" w:rsidRDefault="005C5AD0">
            <w:pPr>
              <w:jc w:val="center"/>
              <w:rPr>
                <w:rFonts w:cs="Times New Roman"/>
              </w:rPr>
            </w:pPr>
            <w:r w:rsidRPr="001362F5">
              <w:rPr>
                <w:rFonts w:cs="Times New Roman"/>
              </w:rPr>
              <w:t>1.532</w:t>
            </w:r>
          </w:p>
        </w:tc>
        <w:tc>
          <w:tcPr>
            <w:tcW w:w="1601" w:type="pct"/>
            <w:tcBorders>
              <w:left w:val="nil"/>
              <w:bottom w:val="nil"/>
              <w:right w:val="nil"/>
            </w:tcBorders>
            <w:tcMar>
              <w:top w:w="-1" w:type="dxa"/>
              <w:left w:w="-1" w:type="dxa"/>
              <w:bottom w:w="-1" w:type="dxa"/>
              <w:right w:w="-1" w:type="dxa"/>
            </w:tcMar>
          </w:tcPr>
          <w:p w14:paraId="28661C73" w14:textId="77777777" w:rsidR="00A47DBA" w:rsidRPr="001362F5" w:rsidRDefault="005C5AD0">
            <w:pPr>
              <w:jc w:val="center"/>
              <w:rPr>
                <w:rFonts w:cs="Times New Roman"/>
              </w:rPr>
            </w:pPr>
            <w:r w:rsidRPr="001362F5">
              <w:rPr>
                <w:rFonts w:cs="Times New Roman"/>
              </w:rPr>
              <w:t>1.086 – 2.160</w:t>
            </w:r>
          </w:p>
        </w:tc>
        <w:tc>
          <w:tcPr>
            <w:tcW w:w="1180" w:type="pct"/>
            <w:tcBorders>
              <w:left w:val="nil"/>
              <w:bottom w:val="nil"/>
              <w:right w:val="nil"/>
            </w:tcBorders>
            <w:tcMar>
              <w:top w:w="-1" w:type="dxa"/>
              <w:left w:w="-1" w:type="dxa"/>
              <w:bottom w:w="-1" w:type="dxa"/>
              <w:right w:w="-1" w:type="dxa"/>
            </w:tcMar>
          </w:tcPr>
          <w:p w14:paraId="705E3F4A" w14:textId="77777777" w:rsidR="00A47DBA" w:rsidRPr="001362F5" w:rsidRDefault="005C5AD0">
            <w:pPr>
              <w:jc w:val="center"/>
              <w:rPr>
                <w:rFonts w:cs="Times New Roman"/>
              </w:rPr>
            </w:pPr>
            <w:r w:rsidRPr="001362F5">
              <w:rPr>
                <w:rFonts w:cs="Times New Roman"/>
              </w:rPr>
              <w:t>0.015</w:t>
            </w:r>
          </w:p>
        </w:tc>
      </w:tr>
      <w:tr w:rsidR="00A47DBA" w:rsidRPr="001362F5" w14:paraId="588B6341" w14:textId="77777777" w:rsidTr="009A6C8B">
        <w:trPr>
          <w:jc w:val="center"/>
        </w:trPr>
        <w:tc>
          <w:tcPr>
            <w:tcW w:w="1564" w:type="pct"/>
            <w:tcBorders>
              <w:top w:val="nil"/>
              <w:left w:val="nil"/>
              <w:bottom w:val="nil"/>
              <w:right w:val="nil"/>
            </w:tcBorders>
            <w:tcMar>
              <w:top w:w="-1" w:type="dxa"/>
              <w:left w:w="-1" w:type="dxa"/>
              <w:bottom w:w="-1" w:type="dxa"/>
              <w:right w:w="-1" w:type="dxa"/>
            </w:tcMar>
          </w:tcPr>
          <w:p w14:paraId="56A2E564" w14:textId="77777777" w:rsidR="00A47DBA" w:rsidRPr="001362F5" w:rsidRDefault="005C5AD0" w:rsidP="009A6C8B">
            <w:pPr>
              <w:jc w:val="left"/>
              <w:rPr>
                <w:rFonts w:cs="Times New Roman"/>
              </w:rPr>
            </w:pPr>
            <w:r w:rsidRPr="001362F5">
              <w:rPr>
                <w:rFonts w:cs="Times New Roman"/>
              </w:rPr>
              <w:t>T3 vs T1</w:t>
            </w:r>
          </w:p>
        </w:tc>
        <w:tc>
          <w:tcPr>
            <w:tcW w:w="655" w:type="pct"/>
            <w:tcBorders>
              <w:top w:val="nil"/>
              <w:left w:val="nil"/>
              <w:bottom w:val="nil"/>
              <w:right w:val="nil"/>
            </w:tcBorders>
            <w:tcMar>
              <w:top w:w="-1" w:type="dxa"/>
              <w:left w:w="-1" w:type="dxa"/>
              <w:bottom w:w="-1" w:type="dxa"/>
              <w:right w:w="-1" w:type="dxa"/>
            </w:tcMar>
          </w:tcPr>
          <w:p w14:paraId="42471D45" w14:textId="77777777" w:rsidR="00A47DBA" w:rsidRPr="001362F5" w:rsidRDefault="005C5AD0">
            <w:pPr>
              <w:jc w:val="center"/>
              <w:rPr>
                <w:rFonts w:cs="Times New Roman"/>
              </w:rPr>
            </w:pPr>
            <w:r w:rsidRPr="001362F5">
              <w:rPr>
                <w:rFonts w:cs="Times New Roman"/>
              </w:rPr>
              <w:t>1.982</w:t>
            </w:r>
          </w:p>
        </w:tc>
        <w:tc>
          <w:tcPr>
            <w:tcW w:w="1601" w:type="pct"/>
            <w:tcBorders>
              <w:top w:val="nil"/>
              <w:left w:val="nil"/>
              <w:bottom w:val="nil"/>
              <w:right w:val="nil"/>
            </w:tcBorders>
            <w:tcMar>
              <w:top w:w="-1" w:type="dxa"/>
              <w:left w:w="-1" w:type="dxa"/>
              <w:bottom w:w="-1" w:type="dxa"/>
              <w:right w:w="-1" w:type="dxa"/>
            </w:tcMar>
          </w:tcPr>
          <w:p w14:paraId="3D3AC824" w14:textId="77777777" w:rsidR="00A47DBA" w:rsidRPr="001362F5" w:rsidRDefault="005C5AD0">
            <w:pPr>
              <w:jc w:val="center"/>
              <w:rPr>
                <w:rFonts w:cs="Times New Roman"/>
              </w:rPr>
            </w:pPr>
            <w:r w:rsidRPr="001362F5">
              <w:rPr>
                <w:rFonts w:cs="Times New Roman"/>
              </w:rPr>
              <w:t>1.389 – 2.828</w:t>
            </w:r>
          </w:p>
        </w:tc>
        <w:tc>
          <w:tcPr>
            <w:tcW w:w="1180" w:type="pct"/>
            <w:tcBorders>
              <w:top w:val="nil"/>
              <w:left w:val="nil"/>
              <w:bottom w:val="nil"/>
              <w:right w:val="nil"/>
            </w:tcBorders>
            <w:tcMar>
              <w:top w:w="-1" w:type="dxa"/>
              <w:left w:w="-1" w:type="dxa"/>
              <w:bottom w:w="-1" w:type="dxa"/>
              <w:right w:w="-1" w:type="dxa"/>
            </w:tcMar>
          </w:tcPr>
          <w:p w14:paraId="131CF262" w14:textId="77777777" w:rsidR="00A47DBA" w:rsidRPr="001362F5" w:rsidRDefault="005C5AD0">
            <w:pPr>
              <w:jc w:val="center"/>
              <w:rPr>
                <w:rFonts w:cs="Times New Roman"/>
              </w:rPr>
            </w:pPr>
            <w:r w:rsidRPr="001362F5">
              <w:rPr>
                <w:rFonts w:cs="Times New Roman"/>
              </w:rPr>
              <w:t>&lt;0.001</w:t>
            </w:r>
          </w:p>
        </w:tc>
      </w:tr>
      <w:tr w:rsidR="00A47DBA" w:rsidRPr="001362F5" w14:paraId="3F08C6B8" w14:textId="77777777" w:rsidTr="009A6C8B">
        <w:trPr>
          <w:jc w:val="center"/>
        </w:trPr>
        <w:tc>
          <w:tcPr>
            <w:tcW w:w="1564" w:type="pct"/>
            <w:tcBorders>
              <w:top w:val="nil"/>
              <w:left w:val="nil"/>
              <w:bottom w:val="single" w:sz="12" w:space="0" w:color="000000"/>
              <w:right w:val="nil"/>
            </w:tcBorders>
            <w:tcMar>
              <w:top w:w="-1" w:type="dxa"/>
              <w:left w:w="-1" w:type="dxa"/>
              <w:bottom w:w="-1" w:type="dxa"/>
              <w:right w:w="-1" w:type="dxa"/>
            </w:tcMar>
          </w:tcPr>
          <w:p w14:paraId="766BA3A7" w14:textId="77777777" w:rsidR="00A47DBA" w:rsidRPr="001362F5" w:rsidRDefault="005C5AD0" w:rsidP="009A6C8B">
            <w:pPr>
              <w:jc w:val="left"/>
              <w:rPr>
                <w:rFonts w:cs="Times New Roman"/>
              </w:rPr>
            </w:pPr>
            <w:r w:rsidRPr="001362F5">
              <w:rPr>
                <w:rFonts w:cs="Times New Roman"/>
              </w:rPr>
              <w:t>Test for trend</w:t>
            </w:r>
          </w:p>
        </w:tc>
        <w:tc>
          <w:tcPr>
            <w:tcW w:w="655" w:type="pct"/>
            <w:tcBorders>
              <w:top w:val="nil"/>
              <w:left w:val="nil"/>
              <w:bottom w:val="single" w:sz="12" w:space="0" w:color="000000"/>
              <w:right w:val="nil"/>
            </w:tcBorders>
            <w:tcMar>
              <w:top w:w="-1" w:type="dxa"/>
              <w:left w:w="-1" w:type="dxa"/>
              <w:bottom w:w="-1" w:type="dxa"/>
              <w:right w:w="-1" w:type="dxa"/>
            </w:tcMar>
          </w:tcPr>
          <w:p w14:paraId="1A724537" w14:textId="77777777" w:rsidR="00A47DBA" w:rsidRPr="001362F5" w:rsidRDefault="005C5AD0">
            <w:pPr>
              <w:jc w:val="center"/>
              <w:rPr>
                <w:rFonts w:cs="Times New Roman"/>
              </w:rPr>
            </w:pPr>
            <w:r w:rsidRPr="001362F5">
              <w:rPr>
                <w:rFonts w:cs="Times New Roman"/>
              </w:rPr>
              <w:t>1.402</w:t>
            </w:r>
          </w:p>
        </w:tc>
        <w:tc>
          <w:tcPr>
            <w:tcW w:w="1601" w:type="pct"/>
            <w:tcBorders>
              <w:top w:val="nil"/>
              <w:left w:val="nil"/>
              <w:bottom w:val="single" w:sz="12" w:space="0" w:color="000000"/>
              <w:right w:val="nil"/>
            </w:tcBorders>
            <w:tcMar>
              <w:top w:w="-1" w:type="dxa"/>
              <w:left w:w="-1" w:type="dxa"/>
              <w:bottom w:w="-1" w:type="dxa"/>
              <w:right w:w="-1" w:type="dxa"/>
            </w:tcMar>
          </w:tcPr>
          <w:p w14:paraId="2CD61916" w14:textId="77777777" w:rsidR="00A47DBA" w:rsidRPr="001362F5" w:rsidRDefault="005C5AD0">
            <w:pPr>
              <w:jc w:val="center"/>
              <w:rPr>
                <w:rFonts w:cs="Times New Roman"/>
              </w:rPr>
            </w:pPr>
            <w:r w:rsidRPr="001362F5">
              <w:rPr>
                <w:rFonts w:cs="Times New Roman"/>
              </w:rPr>
              <w:t>1.176 – 1.672</w:t>
            </w:r>
          </w:p>
        </w:tc>
        <w:tc>
          <w:tcPr>
            <w:tcW w:w="1180" w:type="pct"/>
            <w:tcBorders>
              <w:top w:val="nil"/>
              <w:left w:val="nil"/>
              <w:bottom w:val="single" w:sz="12" w:space="0" w:color="000000"/>
              <w:right w:val="nil"/>
            </w:tcBorders>
            <w:tcMar>
              <w:top w:w="-1" w:type="dxa"/>
              <w:left w:w="-1" w:type="dxa"/>
              <w:bottom w:w="-1" w:type="dxa"/>
              <w:right w:w="-1" w:type="dxa"/>
            </w:tcMar>
          </w:tcPr>
          <w:p w14:paraId="2C8D2D1F" w14:textId="77777777" w:rsidR="00A47DBA" w:rsidRPr="001362F5" w:rsidRDefault="005C5AD0">
            <w:pPr>
              <w:jc w:val="center"/>
              <w:rPr>
                <w:rFonts w:cs="Times New Roman"/>
              </w:rPr>
            </w:pPr>
            <w:r w:rsidRPr="001362F5">
              <w:rPr>
                <w:rFonts w:cs="Times New Roman"/>
              </w:rPr>
              <w:t>&lt;0.001</w:t>
            </w:r>
          </w:p>
        </w:tc>
      </w:tr>
    </w:tbl>
    <w:p w14:paraId="4EBC4D1F" w14:textId="77777777" w:rsidR="00A47DBA" w:rsidRPr="001362F5" w:rsidRDefault="00A47DBA" w:rsidP="001362F5">
      <w:pPr>
        <w:rPr>
          <w:rFonts w:cs="Times New Roman"/>
        </w:rPr>
      </w:pPr>
    </w:p>
    <w:p w14:paraId="28E774A8" w14:textId="77777777" w:rsidR="00A47DBA" w:rsidRPr="001362F5" w:rsidRDefault="005C5AD0">
      <w:pPr>
        <w:rPr>
          <w:rFonts w:cs="Times New Roman"/>
        </w:rPr>
      </w:pPr>
      <w:r w:rsidRPr="009A6C8B">
        <w:rPr>
          <w:rFonts w:cs="Times New Roman"/>
          <w:b/>
          <w:bCs/>
        </w:rPr>
        <w:t>Table 9.</w:t>
      </w:r>
      <w:r w:rsidRPr="001362F5">
        <w:rPr>
          <w:rFonts w:cs="Times New Roman"/>
        </w:rPr>
        <w:t xml:space="preserve"> Association between white blood cell count quartiles and remnant cholesterol inflammatory index in the CHARLS database (unadjusted)</w:t>
      </w:r>
    </w:p>
    <w:tbl>
      <w:tblPr>
        <w:tblW w:w="5000" w:type="pct"/>
        <w:jc w:val="center"/>
        <w:tblLook w:val="04A0" w:firstRow="1" w:lastRow="0" w:firstColumn="1" w:lastColumn="0" w:noHBand="0" w:noVBand="1"/>
      </w:tblPr>
      <w:tblGrid>
        <w:gridCol w:w="1857"/>
        <w:gridCol w:w="1483"/>
        <w:gridCol w:w="3626"/>
        <w:gridCol w:w="2672"/>
      </w:tblGrid>
      <w:tr w:rsidR="00A47DBA" w:rsidRPr="001362F5" w14:paraId="71253760" w14:textId="77777777" w:rsidTr="009A6C8B">
        <w:trPr>
          <w:tblHeader/>
          <w:jc w:val="center"/>
        </w:trPr>
        <w:tc>
          <w:tcPr>
            <w:tcW w:w="963" w:type="pct"/>
            <w:tcBorders>
              <w:top w:val="single" w:sz="12" w:space="0" w:color="auto"/>
              <w:left w:val="nil"/>
              <w:bottom w:val="nil"/>
              <w:right w:val="nil"/>
            </w:tcBorders>
            <w:tcMar>
              <w:top w:w="-1" w:type="dxa"/>
              <w:left w:w="-1" w:type="dxa"/>
              <w:bottom w:w="-1" w:type="dxa"/>
              <w:right w:w="-1" w:type="dxa"/>
            </w:tcMar>
          </w:tcPr>
          <w:p w14:paraId="52731511" w14:textId="77777777" w:rsidR="00A47DBA" w:rsidRPr="009A6C8B" w:rsidRDefault="005C5AD0" w:rsidP="009A6C8B">
            <w:pPr>
              <w:jc w:val="left"/>
              <w:rPr>
                <w:rFonts w:cs="Times New Roman"/>
                <w:b/>
                <w:bCs/>
              </w:rPr>
            </w:pPr>
            <w:r w:rsidRPr="009A6C8B">
              <w:rPr>
                <w:rFonts w:cs="Times New Roman"/>
                <w:b/>
                <w:bCs/>
              </w:rPr>
              <w:t>Group</w:t>
            </w:r>
          </w:p>
        </w:tc>
        <w:tc>
          <w:tcPr>
            <w:tcW w:w="769" w:type="pct"/>
            <w:tcBorders>
              <w:top w:val="single" w:sz="12" w:space="0" w:color="auto"/>
              <w:left w:val="nil"/>
              <w:bottom w:val="nil"/>
              <w:right w:val="nil"/>
            </w:tcBorders>
            <w:tcMar>
              <w:top w:w="-1" w:type="dxa"/>
              <w:left w:w="-1" w:type="dxa"/>
              <w:bottom w:w="-1" w:type="dxa"/>
              <w:right w:w="-1" w:type="dxa"/>
            </w:tcMar>
          </w:tcPr>
          <w:p w14:paraId="23FC0452" w14:textId="77777777" w:rsidR="00A47DBA" w:rsidRPr="009A6C8B" w:rsidRDefault="005C5AD0">
            <w:pPr>
              <w:jc w:val="center"/>
              <w:rPr>
                <w:rFonts w:cs="Times New Roman"/>
                <w:b/>
                <w:bCs/>
              </w:rPr>
            </w:pPr>
            <w:r w:rsidRPr="009A6C8B">
              <w:rPr>
                <w:rFonts w:cs="Times New Roman"/>
                <w:b/>
                <w:bCs/>
              </w:rPr>
              <w:t>OR</w:t>
            </w:r>
          </w:p>
        </w:tc>
        <w:tc>
          <w:tcPr>
            <w:tcW w:w="1881" w:type="pct"/>
            <w:tcBorders>
              <w:top w:val="single" w:sz="12" w:space="0" w:color="auto"/>
              <w:left w:val="nil"/>
              <w:bottom w:val="nil"/>
              <w:right w:val="nil"/>
            </w:tcBorders>
            <w:tcMar>
              <w:top w:w="-1" w:type="dxa"/>
              <w:left w:w="-1" w:type="dxa"/>
              <w:bottom w:w="-1" w:type="dxa"/>
              <w:right w:w="-1" w:type="dxa"/>
            </w:tcMar>
          </w:tcPr>
          <w:p w14:paraId="163E7AC9" w14:textId="77777777" w:rsidR="00A47DBA" w:rsidRPr="009A6C8B" w:rsidRDefault="005C5AD0">
            <w:pPr>
              <w:jc w:val="center"/>
              <w:rPr>
                <w:rFonts w:cs="Times New Roman"/>
                <w:b/>
                <w:bCs/>
              </w:rPr>
            </w:pPr>
            <w:r w:rsidRPr="009A6C8B">
              <w:rPr>
                <w:rFonts w:cs="Times New Roman"/>
                <w:b/>
                <w:bCs/>
              </w:rPr>
              <w:t>95% CI</w:t>
            </w:r>
          </w:p>
        </w:tc>
        <w:tc>
          <w:tcPr>
            <w:tcW w:w="1386" w:type="pct"/>
            <w:tcBorders>
              <w:top w:val="single" w:sz="12" w:space="0" w:color="auto"/>
              <w:left w:val="nil"/>
              <w:bottom w:val="nil"/>
              <w:right w:val="nil"/>
            </w:tcBorders>
            <w:tcMar>
              <w:top w:w="-1" w:type="dxa"/>
              <w:left w:w="-1" w:type="dxa"/>
              <w:bottom w:w="-1" w:type="dxa"/>
              <w:right w:w="-1" w:type="dxa"/>
            </w:tcMar>
          </w:tcPr>
          <w:p w14:paraId="75F91EF3" w14:textId="77777777" w:rsidR="00A47DBA" w:rsidRPr="009A6C8B" w:rsidRDefault="005C5AD0">
            <w:pPr>
              <w:jc w:val="center"/>
              <w:rPr>
                <w:rFonts w:cs="Times New Roman"/>
                <w:b/>
                <w:bCs/>
              </w:rPr>
            </w:pPr>
            <w:r w:rsidRPr="009A6C8B">
              <w:rPr>
                <w:rFonts w:cs="Times New Roman"/>
                <w:b/>
                <w:bCs/>
                <w:i/>
                <w:iCs/>
              </w:rPr>
              <w:t>P</w:t>
            </w:r>
            <w:r w:rsidRPr="009A6C8B">
              <w:rPr>
                <w:rFonts w:cs="Times New Roman"/>
                <w:b/>
                <w:bCs/>
              </w:rPr>
              <w:t xml:space="preserve"> value</w:t>
            </w:r>
          </w:p>
        </w:tc>
      </w:tr>
      <w:tr w:rsidR="00A47DBA" w:rsidRPr="001362F5" w14:paraId="38168D7F" w14:textId="77777777" w:rsidTr="009A6C8B">
        <w:trPr>
          <w:tblHeader/>
          <w:jc w:val="center"/>
        </w:trPr>
        <w:tc>
          <w:tcPr>
            <w:tcW w:w="963" w:type="pct"/>
            <w:tcBorders>
              <w:top w:val="single" w:sz="4" w:space="0" w:color="auto"/>
              <w:left w:val="nil"/>
              <w:bottom w:val="nil"/>
              <w:right w:val="nil"/>
            </w:tcBorders>
            <w:tcMar>
              <w:top w:w="-1" w:type="dxa"/>
              <w:left w:w="-1" w:type="dxa"/>
              <w:bottom w:w="-1" w:type="dxa"/>
              <w:right w:w="-1" w:type="dxa"/>
            </w:tcMar>
          </w:tcPr>
          <w:p w14:paraId="3BCA5BAE" w14:textId="77777777" w:rsidR="00A47DBA" w:rsidRPr="001362F5" w:rsidRDefault="005C5AD0" w:rsidP="009A6C8B">
            <w:pPr>
              <w:jc w:val="left"/>
              <w:rPr>
                <w:rFonts w:cs="Times New Roman"/>
              </w:rPr>
            </w:pPr>
            <w:r w:rsidRPr="001362F5">
              <w:rPr>
                <w:rFonts w:cs="Times New Roman"/>
              </w:rPr>
              <w:t>Q1</w:t>
            </w:r>
          </w:p>
        </w:tc>
        <w:tc>
          <w:tcPr>
            <w:tcW w:w="769" w:type="pct"/>
            <w:tcBorders>
              <w:top w:val="single" w:sz="4" w:space="0" w:color="auto"/>
              <w:left w:val="nil"/>
              <w:bottom w:val="nil"/>
              <w:right w:val="nil"/>
            </w:tcBorders>
            <w:tcMar>
              <w:top w:w="-1" w:type="dxa"/>
              <w:left w:w="-1" w:type="dxa"/>
              <w:bottom w:w="-1" w:type="dxa"/>
              <w:right w:w="-1" w:type="dxa"/>
            </w:tcMar>
          </w:tcPr>
          <w:p w14:paraId="5D2BFB26" w14:textId="77777777" w:rsidR="00A47DBA" w:rsidRPr="001362F5" w:rsidRDefault="005C5AD0">
            <w:pPr>
              <w:jc w:val="center"/>
              <w:rPr>
                <w:rFonts w:cs="Times New Roman"/>
              </w:rPr>
            </w:pPr>
            <w:r w:rsidRPr="001362F5">
              <w:rPr>
                <w:rFonts w:cs="Times New Roman"/>
              </w:rPr>
              <w:t>1.000</w:t>
            </w:r>
          </w:p>
        </w:tc>
        <w:tc>
          <w:tcPr>
            <w:tcW w:w="1881" w:type="pct"/>
            <w:tcBorders>
              <w:top w:val="single" w:sz="4" w:space="0" w:color="auto"/>
              <w:left w:val="nil"/>
              <w:bottom w:val="nil"/>
              <w:right w:val="nil"/>
            </w:tcBorders>
            <w:tcMar>
              <w:top w:w="-1" w:type="dxa"/>
              <w:left w:w="-1" w:type="dxa"/>
              <w:bottom w:w="-1" w:type="dxa"/>
              <w:right w:w="-1" w:type="dxa"/>
            </w:tcMar>
          </w:tcPr>
          <w:p w14:paraId="7B4ED1F1" w14:textId="77777777" w:rsidR="00A47DBA" w:rsidRPr="001362F5" w:rsidRDefault="005C5AD0">
            <w:pPr>
              <w:jc w:val="center"/>
              <w:rPr>
                <w:rFonts w:cs="Times New Roman"/>
              </w:rPr>
            </w:pPr>
            <w:r w:rsidRPr="001362F5">
              <w:rPr>
                <w:rFonts w:cs="Times New Roman"/>
              </w:rPr>
              <w:t>Reference</w:t>
            </w:r>
          </w:p>
        </w:tc>
        <w:tc>
          <w:tcPr>
            <w:tcW w:w="1386" w:type="pct"/>
            <w:tcBorders>
              <w:top w:val="single" w:sz="4" w:space="0" w:color="auto"/>
              <w:left w:val="nil"/>
              <w:bottom w:val="nil"/>
              <w:right w:val="nil"/>
            </w:tcBorders>
            <w:tcMar>
              <w:top w:w="-1" w:type="dxa"/>
              <w:left w:w="-1" w:type="dxa"/>
              <w:bottom w:w="-1" w:type="dxa"/>
              <w:right w:w="-1" w:type="dxa"/>
            </w:tcMar>
          </w:tcPr>
          <w:p w14:paraId="19D91565" w14:textId="77777777" w:rsidR="00A47DBA" w:rsidRPr="001362F5" w:rsidRDefault="005C5AD0">
            <w:pPr>
              <w:jc w:val="center"/>
              <w:rPr>
                <w:rFonts w:cs="Times New Roman"/>
              </w:rPr>
            </w:pPr>
            <w:r w:rsidRPr="001362F5">
              <w:rPr>
                <w:rFonts w:cs="Times New Roman"/>
              </w:rPr>
              <w:t>Reference</w:t>
            </w:r>
          </w:p>
        </w:tc>
      </w:tr>
      <w:tr w:rsidR="00A47DBA" w:rsidRPr="001362F5" w14:paraId="7AEFBDEE" w14:textId="77777777" w:rsidTr="009A6C8B">
        <w:trPr>
          <w:tblHeader/>
          <w:jc w:val="center"/>
        </w:trPr>
        <w:tc>
          <w:tcPr>
            <w:tcW w:w="963" w:type="pct"/>
            <w:tcBorders>
              <w:top w:val="nil"/>
              <w:left w:val="nil"/>
              <w:bottom w:val="nil"/>
              <w:right w:val="nil"/>
            </w:tcBorders>
            <w:tcMar>
              <w:top w:w="-1" w:type="dxa"/>
              <w:left w:w="-1" w:type="dxa"/>
              <w:bottom w:w="-1" w:type="dxa"/>
              <w:right w:w="-1" w:type="dxa"/>
            </w:tcMar>
          </w:tcPr>
          <w:p w14:paraId="543F17C1" w14:textId="77777777" w:rsidR="00A47DBA" w:rsidRPr="001362F5" w:rsidRDefault="005C5AD0" w:rsidP="009A6C8B">
            <w:pPr>
              <w:jc w:val="left"/>
              <w:rPr>
                <w:rFonts w:cs="Times New Roman"/>
              </w:rPr>
            </w:pPr>
            <w:r w:rsidRPr="001362F5">
              <w:rPr>
                <w:rFonts w:cs="Times New Roman"/>
              </w:rPr>
              <w:t>Q2</w:t>
            </w:r>
          </w:p>
        </w:tc>
        <w:tc>
          <w:tcPr>
            <w:tcW w:w="769" w:type="pct"/>
            <w:tcBorders>
              <w:top w:val="nil"/>
              <w:left w:val="nil"/>
              <w:bottom w:val="nil"/>
              <w:right w:val="nil"/>
            </w:tcBorders>
            <w:tcMar>
              <w:top w:w="-1" w:type="dxa"/>
              <w:left w:w="-1" w:type="dxa"/>
              <w:bottom w:w="-1" w:type="dxa"/>
              <w:right w:w="-1" w:type="dxa"/>
            </w:tcMar>
          </w:tcPr>
          <w:p w14:paraId="137F200E" w14:textId="77777777" w:rsidR="00A47DBA" w:rsidRPr="001362F5" w:rsidRDefault="005C5AD0">
            <w:pPr>
              <w:jc w:val="center"/>
              <w:rPr>
                <w:rFonts w:cs="Times New Roman"/>
              </w:rPr>
            </w:pPr>
            <w:r w:rsidRPr="001362F5">
              <w:rPr>
                <w:rFonts w:cs="Times New Roman"/>
              </w:rPr>
              <w:t>1.383</w:t>
            </w:r>
          </w:p>
        </w:tc>
        <w:tc>
          <w:tcPr>
            <w:tcW w:w="1881" w:type="pct"/>
            <w:tcBorders>
              <w:top w:val="nil"/>
              <w:left w:val="nil"/>
              <w:bottom w:val="nil"/>
              <w:right w:val="nil"/>
            </w:tcBorders>
            <w:tcMar>
              <w:top w:w="-1" w:type="dxa"/>
              <w:left w:w="-1" w:type="dxa"/>
              <w:bottom w:w="-1" w:type="dxa"/>
              <w:right w:w="-1" w:type="dxa"/>
            </w:tcMar>
          </w:tcPr>
          <w:p w14:paraId="0EFD83DE" w14:textId="77777777" w:rsidR="00A47DBA" w:rsidRPr="001362F5" w:rsidRDefault="005C5AD0">
            <w:pPr>
              <w:jc w:val="center"/>
              <w:rPr>
                <w:rFonts w:cs="Times New Roman"/>
              </w:rPr>
            </w:pPr>
            <w:r w:rsidRPr="001362F5">
              <w:rPr>
                <w:rFonts w:cs="Times New Roman"/>
              </w:rPr>
              <w:t>1.198 – 1.598</w:t>
            </w:r>
          </w:p>
        </w:tc>
        <w:tc>
          <w:tcPr>
            <w:tcW w:w="1386" w:type="pct"/>
            <w:tcBorders>
              <w:top w:val="nil"/>
              <w:left w:val="nil"/>
              <w:bottom w:val="nil"/>
              <w:right w:val="nil"/>
            </w:tcBorders>
            <w:tcMar>
              <w:top w:w="-1" w:type="dxa"/>
              <w:left w:w="-1" w:type="dxa"/>
              <w:bottom w:w="-1" w:type="dxa"/>
              <w:right w:w="-1" w:type="dxa"/>
            </w:tcMar>
          </w:tcPr>
          <w:p w14:paraId="2EB899C4" w14:textId="77777777" w:rsidR="00A47DBA" w:rsidRPr="001362F5" w:rsidRDefault="005C5AD0">
            <w:pPr>
              <w:jc w:val="center"/>
              <w:rPr>
                <w:rFonts w:cs="Times New Roman"/>
              </w:rPr>
            </w:pPr>
            <w:r w:rsidRPr="001362F5">
              <w:rPr>
                <w:rFonts w:cs="Times New Roman"/>
              </w:rPr>
              <w:t>&lt;0.001</w:t>
            </w:r>
          </w:p>
        </w:tc>
      </w:tr>
      <w:tr w:rsidR="00A47DBA" w:rsidRPr="001362F5" w14:paraId="5491E881" w14:textId="77777777" w:rsidTr="009A6C8B">
        <w:trPr>
          <w:tblHeader/>
          <w:jc w:val="center"/>
        </w:trPr>
        <w:tc>
          <w:tcPr>
            <w:tcW w:w="963" w:type="pct"/>
            <w:tcBorders>
              <w:top w:val="nil"/>
              <w:left w:val="nil"/>
              <w:bottom w:val="nil"/>
              <w:right w:val="nil"/>
            </w:tcBorders>
            <w:tcMar>
              <w:top w:w="-1" w:type="dxa"/>
              <w:left w:w="-1" w:type="dxa"/>
              <w:bottom w:w="-1" w:type="dxa"/>
              <w:right w:w="-1" w:type="dxa"/>
            </w:tcMar>
          </w:tcPr>
          <w:p w14:paraId="5A564979" w14:textId="77777777" w:rsidR="00A47DBA" w:rsidRPr="001362F5" w:rsidRDefault="005C5AD0" w:rsidP="009A6C8B">
            <w:pPr>
              <w:jc w:val="left"/>
              <w:rPr>
                <w:rFonts w:cs="Times New Roman"/>
              </w:rPr>
            </w:pPr>
            <w:r w:rsidRPr="001362F5">
              <w:rPr>
                <w:rFonts w:cs="Times New Roman"/>
              </w:rPr>
              <w:t>Q3</w:t>
            </w:r>
          </w:p>
        </w:tc>
        <w:tc>
          <w:tcPr>
            <w:tcW w:w="769" w:type="pct"/>
            <w:tcBorders>
              <w:top w:val="nil"/>
              <w:left w:val="nil"/>
              <w:bottom w:val="nil"/>
              <w:right w:val="nil"/>
            </w:tcBorders>
            <w:tcMar>
              <w:top w:w="-1" w:type="dxa"/>
              <w:left w:w="-1" w:type="dxa"/>
              <w:bottom w:w="-1" w:type="dxa"/>
              <w:right w:w="-1" w:type="dxa"/>
            </w:tcMar>
          </w:tcPr>
          <w:p w14:paraId="3B4D8418" w14:textId="77777777" w:rsidR="00A47DBA" w:rsidRPr="001362F5" w:rsidRDefault="005C5AD0">
            <w:pPr>
              <w:jc w:val="center"/>
              <w:rPr>
                <w:rFonts w:cs="Times New Roman"/>
              </w:rPr>
            </w:pPr>
            <w:r w:rsidRPr="001362F5">
              <w:rPr>
                <w:rFonts w:cs="Times New Roman"/>
              </w:rPr>
              <w:t>2.072</w:t>
            </w:r>
          </w:p>
        </w:tc>
        <w:tc>
          <w:tcPr>
            <w:tcW w:w="1881" w:type="pct"/>
            <w:tcBorders>
              <w:top w:val="nil"/>
              <w:left w:val="nil"/>
              <w:bottom w:val="nil"/>
              <w:right w:val="nil"/>
            </w:tcBorders>
            <w:tcMar>
              <w:top w:w="-1" w:type="dxa"/>
              <w:left w:w="-1" w:type="dxa"/>
              <w:bottom w:w="-1" w:type="dxa"/>
              <w:right w:w="-1" w:type="dxa"/>
            </w:tcMar>
          </w:tcPr>
          <w:p w14:paraId="27D15E18" w14:textId="77777777" w:rsidR="00A47DBA" w:rsidRPr="001362F5" w:rsidRDefault="005C5AD0">
            <w:pPr>
              <w:jc w:val="center"/>
              <w:rPr>
                <w:rFonts w:cs="Times New Roman"/>
              </w:rPr>
            </w:pPr>
            <w:r w:rsidRPr="001362F5">
              <w:rPr>
                <w:rFonts w:cs="Times New Roman"/>
              </w:rPr>
              <w:t>1.791 – 2.397</w:t>
            </w:r>
          </w:p>
        </w:tc>
        <w:tc>
          <w:tcPr>
            <w:tcW w:w="1386" w:type="pct"/>
            <w:tcBorders>
              <w:top w:val="nil"/>
              <w:left w:val="nil"/>
              <w:bottom w:val="nil"/>
              <w:right w:val="nil"/>
            </w:tcBorders>
            <w:tcMar>
              <w:top w:w="-1" w:type="dxa"/>
              <w:left w:w="-1" w:type="dxa"/>
              <w:bottom w:w="-1" w:type="dxa"/>
              <w:right w:w="-1" w:type="dxa"/>
            </w:tcMar>
          </w:tcPr>
          <w:p w14:paraId="26137C3D" w14:textId="77777777" w:rsidR="00A47DBA" w:rsidRPr="001362F5" w:rsidRDefault="005C5AD0">
            <w:pPr>
              <w:jc w:val="center"/>
              <w:rPr>
                <w:rFonts w:cs="Times New Roman"/>
              </w:rPr>
            </w:pPr>
            <w:r w:rsidRPr="001362F5">
              <w:rPr>
                <w:rFonts w:cs="Times New Roman"/>
              </w:rPr>
              <w:t>&lt;0.001</w:t>
            </w:r>
          </w:p>
        </w:tc>
      </w:tr>
      <w:tr w:rsidR="00A47DBA" w:rsidRPr="001362F5" w14:paraId="25E8177B" w14:textId="77777777" w:rsidTr="009A6C8B">
        <w:trPr>
          <w:tblHeader/>
          <w:jc w:val="center"/>
        </w:trPr>
        <w:tc>
          <w:tcPr>
            <w:tcW w:w="963" w:type="pct"/>
            <w:tcBorders>
              <w:top w:val="nil"/>
              <w:left w:val="nil"/>
              <w:bottom w:val="single" w:sz="12" w:space="0" w:color="000000"/>
              <w:right w:val="nil"/>
            </w:tcBorders>
            <w:tcMar>
              <w:top w:w="-1" w:type="dxa"/>
              <w:left w:w="-1" w:type="dxa"/>
              <w:bottom w:w="-1" w:type="dxa"/>
              <w:right w:w="-1" w:type="dxa"/>
            </w:tcMar>
          </w:tcPr>
          <w:p w14:paraId="7C918D7A" w14:textId="77777777" w:rsidR="00A47DBA" w:rsidRPr="001362F5" w:rsidRDefault="005C5AD0" w:rsidP="009A6C8B">
            <w:pPr>
              <w:jc w:val="left"/>
              <w:rPr>
                <w:rFonts w:cs="Times New Roman"/>
              </w:rPr>
            </w:pPr>
            <w:r w:rsidRPr="001362F5">
              <w:rPr>
                <w:rFonts w:cs="Times New Roman"/>
              </w:rPr>
              <w:t>Q4</w:t>
            </w:r>
          </w:p>
        </w:tc>
        <w:tc>
          <w:tcPr>
            <w:tcW w:w="769" w:type="pct"/>
            <w:tcBorders>
              <w:top w:val="nil"/>
              <w:left w:val="nil"/>
              <w:bottom w:val="single" w:sz="12" w:space="0" w:color="000000"/>
              <w:right w:val="nil"/>
            </w:tcBorders>
            <w:tcMar>
              <w:top w:w="-1" w:type="dxa"/>
              <w:left w:w="-1" w:type="dxa"/>
              <w:bottom w:w="-1" w:type="dxa"/>
              <w:right w:w="-1" w:type="dxa"/>
            </w:tcMar>
          </w:tcPr>
          <w:p w14:paraId="76ED81BF" w14:textId="77777777" w:rsidR="00A47DBA" w:rsidRPr="001362F5" w:rsidRDefault="005C5AD0">
            <w:pPr>
              <w:jc w:val="center"/>
              <w:rPr>
                <w:rFonts w:cs="Times New Roman"/>
              </w:rPr>
            </w:pPr>
            <w:r w:rsidRPr="001362F5">
              <w:rPr>
                <w:rFonts w:cs="Times New Roman"/>
              </w:rPr>
              <w:t>3.072</w:t>
            </w:r>
          </w:p>
        </w:tc>
        <w:tc>
          <w:tcPr>
            <w:tcW w:w="1881" w:type="pct"/>
            <w:tcBorders>
              <w:top w:val="nil"/>
              <w:left w:val="nil"/>
              <w:bottom w:val="single" w:sz="12" w:space="0" w:color="000000"/>
              <w:right w:val="nil"/>
            </w:tcBorders>
            <w:tcMar>
              <w:top w:w="-1" w:type="dxa"/>
              <w:left w:w="-1" w:type="dxa"/>
              <w:bottom w:w="-1" w:type="dxa"/>
              <w:right w:w="-1" w:type="dxa"/>
            </w:tcMar>
          </w:tcPr>
          <w:p w14:paraId="1097631E" w14:textId="77777777" w:rsidR="00A47DBA" w:rsidRPr="001362F5" w:rsidRDefault="005C5AD0">
            <w:pPr>
              <w:jc w:val="center"/>
              <w:rPr>
                <w:rFonts w:cs="Times New Roman"/>
              </w:rPr>
            </w:pPr>
            <w:r w:rsidRPr="001362F5">
              <w:rPr>
                <w:rFonts w:cs="Times New Roman"/>
              </w:rPr>
              <w:t>2.649 – 3.561</w:t>
            </w:r>
          </w:p>
        </w:tc>
        <w:tc>
          <w:tcPr>
            <w:tcW w:w="1386" w:type="pct"/>
            <w:tcBorders>
              <w:top w:val="nil"/>
              <w:left w:val="nil"/>
              <w:bottom w:val="single" w:sz="12" w:space="0" w:color="000000"/>
              <w:right w:val="nil"/>
            </w:tcBorders>
            <w:tcMar>
              <w:top w:w="-1" w:type="dxa"/>
              <w:left w:w="-1" w:type="dxa"/>
              <w:bottom w:w="-1" w:type="dxa"/>
              <w:right w:w="-1" w:type="dxa"/>
            </w:tcMar>
          </w:tcPr>
          <w:p w14:paraId="1AC22A93" w14:textId="77777777" w:rsidR="00A47DBA" w:rsidRPr="001362F5" w:rsidRDefault="005C5AD0">
            <w:pPr>
              <w:jc w:val="center"/>
              <w:rPr>
                <w:rFonts w:cs="Times New Roman"/>
              </w:rPr>
            </w:pPr>
            <w:r w:rsidRPr="001362F5">
              <w:rPr>
                <w:rFonts w:cs="Times New Roman"/>
              </w:rPr>
              <w:t>&lt;0.001</w:t>
            </w:r>
          </w:p>
        </w:tc>
      </w:tr>
    </w:tbl>
    <w:p w14:paraId="53D98780" w14:textId="77777777" w:rsidR="00A47DBA" w:rsidRPr="001362F5" w:rsidRDefault="00A47DBA" w:rsidP="001362F5">
      <w:pPr>
        <w:rPr>
          <w:rFonts w:cs="Times New Roman"/>
        </w:rPr>
      </w:pPr>
    </w:p>
    <w:p w14:paraId="5B300DB8" w14:textId="77777777" w:rsidR="00A47DBA" w:rsidRPr="001362F5" w:rsidRDefault="005C5AD0">
      <w:pPr>
        <w:rPr>
          <w:rFonts w:cs="Times New Roman"/>
        </w:rPr>
      </w:pPr>
      <w:r w:rsidRPr="009A6C8B">
        <w:rPr>
          <w:rFonts w:cs="Times New Roman"/>
          <w:b/>
          <w:bCs/>
        </w:rPr>
        <w:t>Table 10.</w:t>
      </w:r>
      <w:r w:rsidRPr="001362F5">
        <w:rPr>
          <w:rFonts w:cs="Times New Roman"/>
        </w:rPr>
        <w:t xml:space="preserve"> Association between white blood cell count quartiles and remnant cholesterol inflammatory index in the CHARLS database (adjusted for all covariates)</w:t>
      </w:r>
    </w:p>
    <w:tbl>
      <w:tblPr>
        <w:tblW w:w="5000" w:type="pct"/>
        <w:jc w:val="center"/>
        <w:tblLook w:val="04A0" w:firstRow="1" w:lastRow="0" w:firstColumn="1" w:lastColumn="0" w:noHBand="0" w:noVBand="1"/>
      </w:tblPr>
      <w:tblGrid>
        <w:gridCol w:w="1857"/>
        <w:gridCol w:w="1483"/>
        <w:gridCol w:w="3626"/>
        <w:gridCol w:w="2672"/>
      </w:tblGrid>
      <w:tr w:rsidR="00A47DBA" w:rsidRPr="001362F5" w14:paraId="1D3E2691" w14:textId="77777777" w:rsidTr="009A6C8B">
        <w:trPr>
          <w:tblHeader/>
          <w:jc w:val="center"/>
        </w:trPr>
        <w:tc>
          <w:tcPr>
            <w:tcW w:w="963" w:type="pct"/>
            <w:tcBorders>
              <w:top w:val="single" w:sz="12" w:space="0" w:color="auto"/>
              <w:left w:val="nil"/>
              <w:bottom w:val="nil"/>
              <w:right w:val="nil"/>
            </w:tcBorders>
            <w:tcMar>
              <w:top w:w="-1" w:type="dxa"/>
              <w:left w:w="-1" w:type="dxa"/>
              <w:bottom w:w="-1" w:type="dxa"/>
              <w:right w:w="-1" w:type="dxa"/>
            </w:tcMar>
          </w:tcPr>
          <w:bookmarkEnd w:id="3"/>
          <w:p w14:paraId="5D8B2BFA" w14:textId="77777777" w:rsidR="00A47DBA" w:rsidRPr="009A6C8B" w:rsidRDefault="005C5AD0" w:rsidP="009A6C8B">
            <w:pPr>
              <w:jc w:val="left"/>
              <w:rPr>
                <w:rFonts w:cs="Times New Roman"/>
                <w:b/>
                <w:bCs/>
              </w:rPr>
            </w:pPr>
            <w:r w:rsidRPr="009A6C8B">
              <w:rPr>
                <w:rFonts w:cs="Times New Roman"/>
                <w:b/>
                <w:bCs/>
              </w:rPr>
              <w:t>Group</w:t>
            </w:r>
          </w:p>
        </w:tc>
        <w:tc>
          <w:tcPr>
            <w:tcW w:w="769" w:type="pct"/>
            <w:tcBorders>
              <w:top w:val="single" w:sz="12" w:space="0" w:color="auto"/>
              <w:left w:val="nil"/>
              <w:bottom w:val="nil"/>
              <w:right w:val="nil"/>
            </w:tcBorders>
            <w:tcMar>
              <w:top w:w="-1" w:type="dxa"/>
              <w:left w:w="-1" w:type="dxa"/>
              <w:bottom w:w="-1" w:type="dxa"/>
              <w:right w:w="-1" w:type="dxa"/>
            </w:tcMar>
          </w:tcPr>
          <w:p w14:paraId="3F22F162" w14:textId="77777777" w:rsidR="00A47DBA" w:rsidRPr="009A6C8B" w:rsidRDefault="005C5AD0">
            <w:pPr>
              <w:jc w:val="center"/>
              <w:rPr>
                <w:rFonts w:cs="Times New Roman"/>
                <w:b/>
                <w:bCs/>
              </w:rPr>
            </w:pPr>
            <w:r w:rsidRPr="009A6C8B">
              <w:rPr>
                <w:rFonts w:cs="Times New Roman"/>
                <w:b/>
                <w:bCs/>
              </w:rPr>
              <w:t>OR</w:t>
            </w:r>
          </w:p>
        </w:tc>
        <w:tc>
          <w:tcPr>
            <w:tcW w:w="1881" w:type="pct"/>
            <w:tcBorders>
              <w:top w:val="single" w:sz="12" w:space="0" w:color="auto"/>
              <w:left w:val="nil"/>
              <w:bottom w:val="nil"/>
              <w:right w:val="nil"/>
            </w:tcBorders>
            <w:tcMar>
              <w:top w:w="-1" w:type="dxa"/>
              <w:left w:w="-1" w:type="dxa"/>
              <w:bottom w:w="-1" w:type="dxa"/>
              <w:right w:w="-1" w:type="dxa"/>
            </w:tcMar>
          </w:tcPr>
          <w:p w14:paraId="3A931518" w14:textId="77777777" w:rsidR="00A47DBA" w:rsidRPr="009A6C8B" w:rsidRDefault="005C5AD0">
            <w:pPr>
              <w:jc w:val="center"/>
              <w:rPr>
                <w:rFonts w:cs="Times New Roman"/>
                <w:b/>
                <w:bCs/>
              </w:rPr>
            </w:pPr>
            <w:r w:rsidRPr="009A6C8B">
              <w:rPr>
                <w:rFonts w:cs="Times New Roman"/>
                <w:b/>
                <w:bCs/>
              </w:rPr>
              <w:t>95% CI</w:t>
            </w:r>
          </w:p>
        </w:tc>
        <w:tc>
          <w:tcPr>
            <w:tcW w:w="1386" w:type="pct"/>
            <w:tcBorders>
              <w:top w:val="single" w:sz="12" w:space="0" w:color="auto"/>
              <w:left w:val="nil"/>
              <w:bottom w:val="nil"/>
              <w:right w:val="nil"/>
            </w:tcBorders>
            <w:tcMar>
              <w:top w:w="-1" w:type="dxa"/>
              <w:left w:w="-1" w:type="dxa"/>
              <w:bottom w:w="-1" w:type="dxa"/>
              <w:right w:w="-1" w:type="dxa"/>
            </w:tcMar>
          </w:tcPr>
          <w:p w14:paraId="379D010D" w14:textId="77777777" w:rsidR="00A47DBA" w:rsidRPr="009A6C8B" w:rsidRDefault="005C5AD0">
            <w:pPr>
              <w:jc w:val="center"/>
              <w:rPr>
                <w:rFonts w:cs="Times New Roman"/>
                <w:b/>
                <w:bCs/>
              </w:rPr>
            </w:pPr>
            <w:r w:rsidRPr="009A6C8B">
              <w:rPr>
                <w:rFonts w:cs="Times New Roman"/>
                <w:b/>
                <w:bCs/>
                <w:i/>
                <w:iCs/>
              </w:rPr>
              <w:t>P</w:t>
            </w:r>
            <w:r w:rsidRPr="009A6C8B">
              <w:rPr>
                <w:rFonts w:cs="Times New Roman"/>
                <w:b/>
                <w:bCs/>
              </w:rPr>
              <w:t xml:space="preserve"> value</w:t>
            </w:r>
          </w:p>
        </w:tc>
      </w:tr>
      <w:tr w:rsidR="00A47DBA" w:rsidRPr="001362F5" w14:paraId="049A24F4" w14:textId="77777777" w:rsidTr="009A6C8B">
        <w:trPr>
          <w:tblHeader/>
          <w:jc w:val="center"/>
        </w:trPr>
        <w:tc>
          <w:tcPr>
            <w:tcW w:w="963" w:type="pct"/>
            <w:tcBorders>
              <w:top w:val="single" w:sz="4" w:space="0" w:color="auto"/>
              <w:left w:val="nil"/>
              <w:bottom w:val="nil"/>
              <w:right w:val="nil"/>
            </w:tcBorders>
            <w:tcMar>
              <w:top w:w="-1" w:type="dxa"/>
              <w:left w:w="-1" w:type="dxa"/>
              <w:bottom w:w="-1" w:type="dxa"/>
              <w:right w:w="-1" w:type="dxa"/>
            </w:tcMar>
          </w:tcPr>
          <w:p w14:paraId="745A5028" w14:textId="77777777" w:rsidR="00A47DBA" w:rsidRPr="001362F5" w:rsidRDefault="005C5AD0" w:rsidP="009A6C8B">
            <w:pPr>
              <w:jc w:val="left"/>
              <w:rPr>
                <w:rFonts w:cs="Times New Roman"/>
              </w:rPr>
            </w:pPr>
            <w:r w:rsidRPr="001362F5">
              <w:rPr>
                <w:rFonts w:cs="Times New Roman"/>
              </w:rPr>
              <w:t>Q1</w:t>
            </w:r>
          </w:p>
        </w:tc>
        <w:tc>
          <w:tcPr>
            <w:tcW w:w="769" w:type="pct"/>
            <w:tcBorders>
              <w:top w:val="single" w:sz="4" w:space="0" w:color="auto"/>
              <w:left w:val="nil"/>
              <w:bottom w:val="nil"/>
              <w:right w:val="nil"/>
            </w:tcBorders>
            <w:tcMar>
              <w:top w:w="-1" w:type="dxa"/>
              <w:left w:w="-1" w:type="dxa"/>
              <w:bottom w:w="-1" w:type="dxa"/>
              <w:right w:w="-1" w:type="dxa"/>
            </w:tcMar>
          </w:tcPr>
          <w:p w14:paraId="47C1F34F" w14:textId="77777777" w:rsidR="00A47DBA" w:rsidRPr="001362F5" w:rsidRDefault="005C5AD0">
            <w:pPr>
              <w:jc w:val="center"/>
              <w:rPr>
                <w:rFonts w:cs="Times New Roman"/>
              </w:rPr>
            </w:pPr>
            <w:r w:rsidRPr="001362F5">
              <w:rPr>
                <w:rFonts w:cs="Times New Roman"/>
              </w:rPr>
              <w:t>1.000</w:t>
            </w:r>
          </w:p>
        </w:tc>
        <w:tc>
          <w:tcPr>
            <w:tcW w:w="1881" w:type="pct"/>
            <w:tcBorders>
              <w:top w:val="single" w:sz="4" w:space="0" w:color="auto"/>
              <w:left w:val="nil"/>
              <w:bottom w:val="nil"/>
              <w:right w:val="nil"/>
            </w:tcBorders>
            <w:tcMar>
              <w:top w:w="-1" w:type="dxa"/>
              <w:left w:w="-1" w:type="dxa"/>
              <w:bottom w:w="-1" w:type="dxa"/>
              <w:right w:w="-1" w:type="dxa"/>
            </w:tcMar>
          </w:tcPr>
          <w:p w14:paraId="76A00360" w14:textId="77777777" w:rsidR="00A47DBA" w:rsidRPr="001362F5" w:rsidRDefault="005C5AD0">
            <w:pPr>
              <w:jc w:val="center"/>
              <w:rPr>
                <w:rFonts w:cs="Times New Roman"/>
              </w:rPr>
            </w:pPr>
            <w:r w:rsidRPr="001362F5">
              <w:rPr>
                <w:rFonts w:cs="Times New Roman"/>
              </w:rPr>
              <w:t>Reference</w:t>
            </w:r>
          </w:p>
        </w:tc>
        <w:tc>
          <w:tcPr>
            <w:tcW w:w="1386" w:type="pct"/>
            <w:tcBorders>
              <w:top w:val="single" w:sz="4" w:space="0" w:color="auto"/>
              <w:left w:val="nil"/>
              <w:bottom w:val="nil"/>
              <w:right w:val="nil"/>
            </w:tcBorders>
            <w:tcMar>
              <w:top w:w="-1" w:type="dxa"/>
              <w:left w:w="-1" w:type="dxa"/>
              <w:bottom w:w="-1" w:type="dxa"/>
              <w:right w:w="-1" w:type="dxa"/>
            </w:tcMar>
          </w:tcPr>
          <w:p w14:paraId="73AE665E" w14:textId="77777777" w:rsidR="00A47DBA" w:rsidRPr="001362F5" w:rsidRDefault="005C5AD0">
            <w:pPr>
              <w:jc w:val="center"/>
              <w:rPr>
                <w:rFonts w:cs="Times New Roman"/>
              </w:rPr>
            </w:pPr>
            <w:r w:rsidRPr="001362F5">
              <w:rPr>
                <w:rFonts w:cs="Times New Roman"/>
              </w:rPr>
              <w:t>Reference</w:t>
            </w:r>
          </w:p>
        </w:tc>
      </w:tr>
      <w:tr w:rsidR="00A47DBA" w:rsidRPr="001362F5" w14:paraId="2BC0A2F2" w14:textId="77777777" w:rsidTr="009A6C8B">
        <w:trPr>
          <w:tblHeader/>
          <w:jc w:val="center"/>
        </w:trPr>
        <w:tc>
          <w:tcPr>
            <w:tcW w:w="963" w:type="pct"/>
            <w:tcBorders>
              <w:top w:val="nil"/>
              <w:left w:val="nil"/>
              <w:bottom w:val="nil"/>
              <w:right w:val="nil"/>
            </w:tcBorders>
            <w:tcMar>
              <w:top w:w="-1" w:type="dxa"/>
              <w:left w:w="-1" w:type="dxa"/>
              <w:bottom w:w="-1" w:type="dxa"/>
              <w:right w:w="-1" w:type="dxa"/>
            </w:tcMar>
          </w:tcPr>
          <w:p w14:paraId="28886169" w14:textId="77777777" w:rsidR="00A47DBA" w:rsidRPr="001362F5" w:rsidRDefault="005C5AD0" w:rsidP="009A6C8B">
            <w:pPr>
              <w:jc w:val="left"/>
              <w:rPr>
                <w:rFonts w:cs="Times New Roman"/>
              </w:rPr>
            </w:pPr>
            <w:r w:rsidRPr="001362F5">
              <w:rPr>
                <w:rFonts w:cs="Times New Roman"/>
              </w:rPr>
              <w:t>Q2</w:t>
            </w:r>
          </w:p>
        </w:tc>
        <w:tc>
          <w:tcPr>
            <w:tcW w:w="769" w:type="pct"/>
            <w:tcBorders>
              <w:top w:val="nil"/>
              <w:left w:val="nil"/>
              <w:bottom w:val="nil"/>
              <w:right w:val="nil"/>
            </w:tcBorders>
            <w:tcMar>
              <w:top w:w="-1" w:type="dxa"/>
              <w:left w:w="-1" w:type="dxa"/>
              <w:bottom w:w="-1" w:type="dxa"/>
              <w:right w:w="-1" w:type="dxa"/>
            </w:tcMar>
          </w:tcPr>
          <w:p w14:paraId="130DB889" w14:textId="77777777" w:rsidR="00A47DBA" w:rsidRPr="001362F5" w:rsidRDefault="005C5AD0">
            <w:pPr>
              <w:jc w:val="center"/>
              <w:rPr>
                <w:rFonts w:cs="Times New Roman"/>
              </w:rPr>
            </w:pPr>
            <w:r w:rsidRPr="001362F5">
              <w:rPr>
                <w:rFonts w:cs="Times New Roman"/>
              </w:rPr>
              <w:t>1.464</w:t>
            </w:r>
          </w:p>
        </w:tc>
        <w:tc>
          <w:tcPr>
            <w:tcW w:w="1881" w:type="pct"/>
            <w:tcBorders>
              <w:top w:val="nil"/>
              <w:left w:val="nil"/>
              <w:bottom w:val="nil"/>
              <w:right w:val="nil"/>
            </w:tcBorders>
            <w:tcMar>
              <w:top w:w="-1" w:type="dxa"/>
              <w:left w:w="-1" w:type="dxa"/>
              <w:bottom w:w="-1" w:type="dxa"/>
              <w:right w:w="-1" w:type="dxa"/>
            </w:tcMar>
          </w:tcPr>
          <w:p w14:paraId="106D2CE0" w14:textId="77777777" w:rsidR="00A47DBA" w:rsidRPr="001362F5" w:rsidRDefault="005C5AD0">
            <w:pPr>
              <w:jc w:val="center"/>
              <w:rPr>
                <w:rFonts w:cs="Times New Roman"/>
              </w:rPr>
            </w:pPr>
            <w:r w:rsidRPr="001362F5">
              <w:rPr>
                <w:rFonts w:cs="Times New Roman"/>
              </w:rPr>
              <w:t>1.255 – 1.708</w:t>
            </w:r>
          </w:p>
        </w:tc>
        <w:tc>
          <w:tcPr>
            <w:tcW w:w="1386" w:type="pct"/>
            <w:tcBorders>
              <w:top w:val="nil"/>
              <w:left w:val="nil"/>
              <w:bottom w:val="nil"/>
              <w:right w:val="nil"/>
            </w:tcBorders>
            <w:tcMar>
              <w:top w:w="-1" w:type="dxa"/>
              <w:left w:w="-1" w:type="dxa"/>
              <w:bottom w:w="-1" w:type="dxa"/>
              <w:right w:w="-1" w:type="dxa"/>
            </w:tcMar>
          </w:tcPr>
          <w:p w14:paraId="475F3D54" w14:textId="77777777" w:rsidR="00A47DBA" w:rsidRPr="001362F5" w:rsidRDefault="005C5AD0">
            <w:pPr>
              <w:jc w:val="center"/>
              <w:rPr>
                <w:rFonts w:cs="Times New Roman"/>
              </w:rPr>
            </w:pPr>
            <w:r w:rsidRPr="001362F5">
              <w:rPr>
                <w:rFonts w:cs="Times New Roman"/>
              </w:rPr>
              <w:t>&lt;0.001</w:t>
            </w:r>
          </w:p>
        </w:tc>
      </w:tr>
      <w:tr w:rsidR="00A47DBA" w:rsidRPr="001362F5" w14:paraId="59443659" w14:textId="77777777" w:rsidTr="009A6C8B">
        <w:trPr>
          <w:tblHeader/>
          <w:jc w:val="center"/>
        </w:trPr>
        <w:tc>
          <w:tcPr>
            <w:tcW w:w="963" w:type="pct"/>
            <w:tcBorders>
              <w:top w:val="nil"/>
              <w:left w:val="nil"/>
              <w:bottom w:val="nil"/>
              <w:right w:val="nil"/>
            </w:tcBorders>
            <w:tcMar>
              <w:top w:w="-1" w:type="dxa"/>
              <w:left w:w="-1" w:type="dxa"/>
              <w:bottom w:w="-1" w:type="dxa"/>
              <w:right w:w="-1" w:type="dxa"/>
            </w:tcMar>
          </w:tcPr>
          <w:p w14:paraId="1837F92E" w14:textId="77777777" w:rsidR="00A47DBA" w:rsidRPr="001362F5" w:rsidRDefault="005C5AD0" w:rsidP="009A6C8B">
            <w:pPr>
              <w:jc w:val="left"/>
              <w:rPr>
                <w:rFonts w:cs="Times New Roman"/>
              </w:rPr>
            </w:pPr>
            <w:r w:rsidRPr="001362F5">
              <w:rPr>
                <w:rFonts w:cs="Times New Roman"/>
              </w:rPr>
              <w:t>Q3</w:t>
            </w:r>
          </w:p>
        </w:tc>
        <w:tc>
          <w:tcPr>
            <w:tcW w:w="769" w:type="pct"/>
            <w:tcBorders>
              <w:top w:val="nil"/>
              <w:left w:val="nil"/>
              <w:bottom w:val="nil"/>
              <w:right w:val="nil"/>
            </w:tcBorders>
            <w:tcMar>
              <w:top w:w="-1" w:type="dxa"/>
              <w:left w:w="-1" w:type="dxa"/>
              <w:bottom w:w="-1" w:type="dxa"/>
              <w:right w:w="-1" w:type="dxa"/>
            </w:tcMar>
          </w:tcPr>
          <w:p w14:paraId="365F1654" w14:textId="77777777" w:rsidR="00A47DBA" w:rsidRPr="001362F5" w:rsidRDefault="005C5AD0">
            <w:pPr>
              <w:jc w:val="center"/>
              <w:rPr>
                <w:rFonts w:cs="Times New Roman"/>
              </w:rPr>
            </w:pPr>
            <w:r w:rsidRPr="001362F5">
              <w:rPr>
                <w:rFonts w:cs="Times New Roman"/>
              </w:rPr>
              <w:t>2.257</w:t>
            </w:r>
          </w:p>
        </w:tc>
        <w:tc>
          <w:tcPr>
            <w:tcW w:w="1881" w:type="pct"/>
            <w:tcBorders>
              <w:top w:val="nil"/>
              <w:left w:val="nil"/>
              <w:bottom w:val="nil"/>
              <w:right w:val="nil"/>
            </w:tcBorders>
            <w:tcMar>
              <w:top w:w="-1" w:type="dxa"/>
              <w:left w:w="-1" w:type="dxa"/>
              <w:bottom w:w="-1" w:type="dxa"/>
              <w:right w:w="-1" w:type="dxa"/>
            </w:tcMar>
          </w:tcPr>
          <w:p w14:paraId="78E86C54" w14:textId="77777777" w:rsidR="00A47DBA" w:rsidRPr="001362F5" w:rsidRDefault="005C5AD0">
            <w:pPr>
              <w:jc w:val="center"/>
              <w:rPr>
                <w:rFonts w:cs="Times New Roman"/>
              </w:rPr>
            </w:pPr>
            <w:r w:rsidRPr="001362F5">
              <w:rPr>
                <w:rFonts w:cs="Times New Roman"/>
              </w:rPr>
              <w:t>1.926 – 2.643</w:t>
            </w:r>
          </w:p>
        </w:tc>
        <w:tc>
          <w:tcPr>
            <w:tcW w:w="1386" w:type="pct"/>
            <w:tcBorders>
              <w:top w:val="nil"/>
              <w:left w:val="nil"/>
              <w:bottom w:val="nil"/>
              <w:right w:val="nil"/>
            </w:tcBorders>
            <w:tcMar>
              <w:top w:w="-1" w:type="dxa"/>
              <w:left w:w="-1" w:type="dxa"/>
              <w:bottom w:w="-1" w:type="dxa"/>
              <w:right w:w="-1" w:type="dxa"/>
            </w:tcMar>
          </w:tcPr>
          <w:p w14:paraId="0790CE3A" w14:textId="77777777" w:rsidR="00A47DBA" w:rsidRPr="001362F5" w:rsidRDefault="005C5AD0">
            <w:pPr>
              <w:jc w:val="center"/>
              <w:rPr>
                <w:rFonts w:cs="Times New Roman"/>
              </w:rPr>
            </w:pPr>
            <w:r w:rsidRPr="001362F5">
              <w:rPr>
                <w:rFonts w:cs="Times New Roman"/>
              </w:rPr>
              <w:t>&lt;0.001</w:t>
            </w:r>
          </w:p>
        </w:tc>
      </w:tr>
      <w:tr w:rsidR="00A47DBA" w:rsidRPr="001362F5" w14:paraId="1D4E55EE" w14:textId="77777777" w:rsidTr="009A6C8B">
        <w:trPr>
          <w:tblHeader/>
          <w:jc w:val="center"/>
        </w:trPr>
        <w:tc>
          <w:tcPr>
            <w:tcW w:w="963" w:type="pct"/>
            <w:tcBorders>
              <w:top w:val="nil"/>
              <w:left w:val="nil"/>
              <w:bottom w:val="single" w:sz="12" w:space="0" w:color="000000"/>
              <w:right w:val="nil"/>
            </w:tcBorders>
            <w:tcMar>
              <w:top w:w="-1" w:type="dxa"/>
              <w:left w:w="-1" w:type="dxa"/>
              <w:bottom w:w="-1" w:type="dxa"/>
              <w:right w:w="-1" w:type="dxa"/>
            </w:tcMar>
          </w:tcPr>
          <w:p w14:paraId="28E5E5C6" w14:textId="77777777" w:rsidR="00A47DBA" w:rsidRPr="001362F5" w:rsidRDefault="005C5AD0" w:rsidP="009A6C8B">
            <w:pPr>
              <w:jc w:val="left"/>
              <w:rPr>
                <w:rFonts w:cs="Times New Roman"/>
              </w:rPr>
            </w:pPr>
            <w:r w:rsidRPr="001362F5">
              <w:rPr>
                <w:rFonts w:cs="Times New Roman"/>
              </w:rPr>
              <w:t>Q4</w:t>
            </w:r>
          </w:p>
        </w:tc>
        <w:tc>
          <w:tcPr>
            <w:tcW w:w="769" w:type="pct"/>
            <w:tcBorders>
              <w:top w:val="nil"/>
              <w:left w:val="nil"/>
              <w:bottom w:val="single" w:sz="12" w:space="0" w:color="000000"/>
              <w:right w:val="nil"/>
            </w:tcBorders>
            <w:tcMar>
              <w:top w:w="-1" w:type="dxa"/>
              <w:left w:w="-1" w:type="dxa"/>
              <w:bottom w:w="-1" w:type="dxa"/>
              <w:right w:w="-1" w:type="dxa"/>
            </w:tcMar>
          </w:tcPr>
          <w:p w14:paraId="16ACB6EC" w14:textId="77777777" w:rsidR="00A47DBA" w:rsidRPr="001362F5" w:rsidRDefault="005C5AD0">
            <w:pPr>
              <w:jc w:val="center"/>
              <w:rPr>
                <w:rFonts w:cs="Times New Roman"/>
              </w:rPr>
            </w:pPr>
            <w:r w:rsidRPr="001362F5">
              <w:rPr>
                <w:rFonts w:cs="Times New Roman"/>
              </w:rPr>
              <w:t>3.537</w:t>
            </w:r>
          </w:p>
        </w:tc>
        <w:tc>
          <w:tcPr>
            <w:tcW w:w="1881" w:type="pct"/>
            <w:tcBorders>
              <w:top w:val="nil"/>
              <w:left w:val="nil"/>
              <w:bottom w:val="single" w:sz="12" w:space="0" w:color="000000"/>
              <w:right w:val="nil"/>
            </w:tcBorders>
            <w:tcMar>
              <w:top w:w="-1" w:type="dxa"/>
              <w:left w:w="-1" w:type="dxa"/>
              <w:bottom w:w="-1" w:type="dxa"/>
              <w:right w:w="-1" w:type="dxa"/>
            </w:tcMar>
          </w:tcPr>
          <w:p w14:paraId="7AF234FA" w14:textId="77777777" w:rsidR="00A47DBA" w:rsidRPr="001362F5" w:rsidRDefault="005C5AD0">
            <w:pPr>
              <w:jc w:val="center"/>
              <w:rPr>
                <w:rFonts w:cs="Times New Roman"/>
              </w:rPr>
            </w:pPr>
            <w:r w:rsidRPr="001362F5">
              <w:rPr>
                <w:rFonts w:cs="Times New Roman"/>
              </w:rPr>
              <w:t>2.997 – 4.174</w:t>
            </w:r>
          </w:p>
        </w:tc>
        <w:tc>
          <w:tcPr>
            <w:tcW w:w="1386" w:type="pct"/>
            <w:tcBorders>
              <w:top w:val="nil"/>
              <w:left w:val="nil"/>
              <w:bottom w:val="single" w:sz="12" w:space="0" w:color="000000"/>
              <w:right w:val="nil"/>
            </w:tcBorders>
            <w:tcMar>
              <w:top w:w="-1" w:type="dxa"/>
              <w:left w:w="-1" w:type="dxa"/>
              <w:bottom w:w="-1" w:type="dxa"/>
              <w:right w:w="-1" w:type="dxa"/>
            </w:tcMar>
          </w:tcPr>
          <w:p w14:paraId="38E75255" w14:textId="77777777" w:rsidR="00A47DBA" w:rsidRPr="001362F5" w:rsidRDefault="005C5AD0">
            <w:pPr>
              <w:jc w:val="center"/>
              <w:rPr>
                <w:rFonts w:cs="Times New Roman"/>
              </w:rPr>
            </w:pPr>
            <w:r w:rsidRPr="001362F5">
              <w:rPr>
                <w:rFonts w:cs="Times New Roman"/>
              </w:rPr>
              <w:t>&lt;0.001</w:t>
            </w:r>
          </w:p>
        </w:tc>
      </w:tr>
    </w:tbl>
    <w:p w14:paraId="61435723" w14:textId="77777777" w:rsidR="00A47DBA" w:rsidRPr="001362F5" w:rsidRDefault="00A47DBA" w:rsidP="001362F5">
      <w:pPr>
        <w:rPr>
          <w:rFonts w:cs="Times New Roman"/>
        </w:rPr>
      </w:pPr>
    </w:p>
    <w:p w14:paraId="6F72C516" w14:textId="77777777" w:rsidR="00A47DBA" w:rsidRPr="009A6C8B" w:rsidRDefault="005C5AD0" w:rsidP="001362F5">
      <w:pPr>
        <w:rPr>
          <w:rFonts w:cs="Times New Roman"/>
          <w:b/>
          <w:bCs/>
        </w:rPr>
      </w:pPr>
      <w:r w:rsidRPr="009A6C8B">
        <w:rPr>
          <w:rFonts w:cs="Times New Roman"/>
          <w:b/>
          <w:bCs/>
        </w:rPr>
        <w:t>3.4. Nonlinear analysis</w:t>
      </w:r>
    </w:p>
    <w:p w14:paraId="20FFC1FF" w14:textId="77777777" w:rsidR="00A47DBA" w:rsidRPr="001362F5" w:rsidRDefault="005C5AD0" w:rsidP="001362F5">
      <w:pPr>
        <w:rPr>
          <w:rFonts w:cs="Times New Roman"/>
        </w:rPr>
      </w:pPr>
      <w:r w:rsidRPr="009A6C8B">
        <w:rPr>
          <w:rFonts w:cs="Times New Roman"/>
          <w:b/>
          <w:bCs/>
        </w:rPr>
        <w:t>Table 11.</w:t>
      </w:r>
      <w:r w:rsidRPr="001362F5">
        <w:rPr>
          <w:rFonts w:cs="Times New Roman"/>
        </w:rPr>
        <w:t xml:space="preserve"> Restricted cubic spline analysis: OR at specific percentiles of white blood cell count</w:t>
      </w:r>
    </w:p>
    <w:tbl>
      <w:tblPr>
        <w:tblW w:w="5000" w:type="pct"/>
        <w:jc w:val="center"/>
        <w:tblLook w:val="04A0" w:firstRow="1" w:lastRow="0" w:firstColumn="1" w:lastColumn="0" w:noHBand="0" w:noVBand="1"/>
      </w:tblPr>
      <w:tblGrid>
        <w:gridCol w:w="2851"/>
        <w:gridCol w:w="1600"/>
        <w:gridCol w:w="1505"/>
        <w:gridCol w:w="3682"/>
      </w:tblGrid>
      <w:tr w:rsidR="00A47DBA" w:rsidRPr="001362F5" w14:paraId="31A79542" w14:textId="77777777" w:rsidTr="009A6C8B">
        <w:trPr>
          <w:tblHeader/>
          <w:jc w:val="center"/>
        </w:trPr>
        <w:tc>
          <w:tcPr>
            <w:tcW w:w="1479" w:type="pct"/>
            <w:tcBorders>
              <w:top w:val="single" w:sz="12" w:space="0" w:color="auto"/>
              <w:left w:val="nil"/>
              <w:bottom w:val="nil"/>
              <w:right w:val="nil"/>
            </w:tcBorders>
            <w:tcMar>
              <w:top w:w="-1" w:type="dxa"/>
              <w:left w:w="-1" w:type="dxa"/>
              <w:bottom w:w="-1" w:type="dxa"/>
              <w:right w:w="-1" w:type="dxa"/>
            </w:tcMar>
          </w:tcPr>
          <w:p w14:paraId="0EC227C9" w14:textId="77777777" w:rsidR="00A47DBA" w:rsidRPr="009A6C8B" w:rsidRDefault="005C5AD0" w:rsidP="009A6C8B">
            <w:pPr>
              <w:jc w:val="left"/>
              <w:rPr>
                <w:rFonts w:cs="Times New Roman"/>
                <w:b/>
                <w:bCs/>
              </w:rPr>
            </w:pPr>
            <w:r w:rsidRPr="009A6C8B">
              <w:rPr>
                <w:rFonts w:cs="Times New Roman"/>
                <w:b/>
                <w:bCs/>
              </w:rPr>
              <w:t>Percentile</w:t>
            </w:r>
          </w:p>
        </w:tc>
        <w:tc>
          <w:tcPr>
            <w:tcW w:w="830" w:type="pct"/>
            <w:tcBorders>
              <w:top w:val="single" w:sz="12" w:space="0" w:color="auto"/>
              <w:left w:val="nil"/>
              <w:bottom w:val="nil"/>
              <w:right w:val="nil"/>
            </w:tcBorders>
            <w:tcMar>
              <w:top w:w="-1" w:type="dxa"/>
              <w:left w:w="-1" w:type="dxa"/>
              <w:bottom w:w="-1" w:type="dxa"/>
              <w:right w:w="-1" w:type="dxa"/>
            </w:tcMar>
          </w:tcPr>
          <w:p w14:paraId="497CFCD2" w14:textId="77777777" w:rsidR="00A47DBA" w:rsidRPr="009A6C8B" w:rsidRDefault="005C5AD0">
            <w:pPr>
              <w:jc w:val="center"/>
              <w:rPr>
                <w:rFonts w:cs="Times New Roman"/>
                <w:b/>
                <w:bCs/>
              </w:rPr>
            </w:pPr>
            <w:r w:rsidRPr="009A6C8B">
              <w:rPr>
                <w:rFonts w:cs="Times New Roman"/>
                <w:b/>
                <w:bCs/>
              </w:rPr>
              <w:t>WBC</w:t>
            </w:r>
          </w:p>
        </w:tc>
        <w:tc>
          <w:tcPr>
            <w:tcW w:w="781" w:type="pct"/>
            <w:tcBorders>
              <w:top w:val="single" w:sz="12" w:space="0" w:color="auto"/>
              <w:left w:val="nil"/>
              <w:bottom w:val="nil"/>
              <w:right w:val="nil"/>
            </w:tcBorders>
            <w:tcMar>
              <w:top w:w="-1" w:type="dxa"/>
              <w:left w:w="-1" w:type="dxa"/>
              <w:bottom w:w="-1" w:type="dxa"/>
              <w:right w:w="-1" w:type="dxa"/>
            </w:tcMar>
          </w:tcPr>
          <w:p w14:paraId="5AFBE3F9" w14:textId="77777777" w:rsidR="00A47DBA" w:rsidRPr="009A6C8B" w:rsidRDefault="005C5AD0">
            <w:pPr>
              <w:jc w:val="center"/>
              <w:rPr>
                <w:rFonts w:cs="Times New Roman"/>
                <w:b/>
                <w:bCs/>
              </w:rPr>
            </w:pPr>
            <w:r w:rsidRPr="009A6C8B">
              <w:rPr>
                <w:rFonts w:cs="Times New Roman"/>
                <w:b/>
                <w:bCs/>
              </w:rPr>
              <w:t>OR</w:t>
            </w:r>
          </w:p>
        </w:tc>
        <w:tc>
          <w:tcPr>
            <w:tcW w:w="1910" w:type="pct"/>
            <w:tcBorders>
              <w:top w:val="single" w:sz="12" w:space="0" w:color="auto"/>
              <w:left w:val="nil"/>
              <w:bottom w:val="nil"/>
              <w:right w:val="nil"/>
            </w:tcBorders>
            <w:tcMar>
              <w:top w:w="-1" w:type="dxa"/>
              <w:left w:w="-1" w:type="dxa"/>
              <w:bottom w:w="-1" w:type="dxa"/>
              <w:right w:w="-1" w:type="dxa"/>
            </w:tcMar>
          </w:tcPr>
          <w:p w14:paraId="0C659F94" w14:textId="77777777" w:rsidR="00A47DBA" w:rsidRPr="009A6C8B" w:rsidRDefault="005C5AD0">
            <w:pPr>
              <w:jc w:val="center"/>
              <w:rPr>
                <w:rFonts w:cs="Times New Roman"/>
                <w:b/>
                <w:bCs/>
              </w:rPr>
            </w:pPr>
            <w:r w:rsidRPr="009A6C8B">
              <w:rPr>
                <w:rFonts w:cs="Times New Roman"/>
                <w:b/>
                <w:bCs/>
              </w:rPr>
              <w:t>95% CI</w:t>
            </w:r>
          </w:p>
        </w:tc>
      </w:tr>
      <w:tr w:rsidR="00A47DBA" w:rsidRPr="001362F5" w14:paraId="426C4531" w14:textId="77777777" w:rsidTr="009A6C8B">
        <w:trPr>
          <w:jc w:val="center"/>
        </w:trPr>
        <w:tc>
          <w:tcPr>
            <w:tcW w:w="1479" w:type="pct"/>
            <w:tcBorders>
              <w:top w:val="single" w:sz="4" w:space="0" w:color="auto"/>
              <w:left w:val="nil"/>
              <w:bottom w:val="nil"/>
              <w:right w:val="nil"/>
            </w:tcBorders>
            <w:tcMar>
              <w:top w:w="-1" w:type="dxa"/>
              <w:left w:w="-1" w:type="dxa"/>
              <w:bottom w:w="-1" w:type="dxa"/>
              <w:right w:w="-1" w:type="dxa"/>
            </w:tcMar>
          </w:tcPr>
          <w:p w14:paraId="0515CA10" w14:textId="77777777" w:rsidR="00A47DBA" w:rsidRPr="001362F5" w:rsidRDefault="005C5AD0" w:rsidP="009A6C8B">
            <w:pPr>
              <w:jc w:val="left"/>
              <w:rPr>
                <w:rFonts w:cs="Times New Roman"/>
              </w:rPr>
            </w:pPr>
            <w:r w:rsidRPr="001362F5">
              <w:rPr>
                <w:rFonts w:cs="Times New Roman"/>
              </w:rPr>
              <w:t>5%</w:t>
            </w:r>
          </w:p>
        </w:tc>
        <w:tc>
          <w:tcPr>
            <w:tcW w:w="830" w:type="pct"/>
            <w:tcBorders>
              <w:top w:val="single" w:sz="4" w:space="0" w:color="auto"/>
              <w:left w:val="nil"/>
              <w:bottom w:val="nil"/>
              <w:right w:val="nil"/>
            </w:tcBorders>
            <w:tcMar>
              <w:top w:w="-1" w:type="dxa"/>
              <w:left w:w="-1" w:type="dxa"/>
              <w:bottom w:w="-1" w:type="dxa"/>
              <w:right w:w="-1" w:type="dxa"/>
            </w:tcMar>
          </w:tcPr>
          <w:p w14:paraId="2FF58D6C" w14:textId="77777777" w:rsidR="00A47DBA" w:rsidRPr="001362F5" w:rsidRDefault="005C5AD0">
            <w:pPr>
              <w:jc w:val="center"/>
              <w:rPr>
                <w:rFonts w:cs="Times New Roman"/>
              </w:rPr>
            </w:pPr>
            <w:r w:rsidRPr="001362F5">
              <w:rPr>
                <w:rFonts w:cs="Times New Roman"/>
              </w:rPr>
              <w:t>3.80</w:t>
            </w:r>
          </w:p>
        </w:tc>
        <w:tc>
          <w:tcPr>
            <w:tcW w:w="781" w:type="pct"/>
            <w:tcBorders>
              <w:top w:val="single" w:sz="4" w:space="0" w:color="auto"/>
              <w:left w:val="nil"/>
              <w:bottom w:val="nil"/>
              <w:right w:val="nil"/>
            </w:tcBorders>
            <w:tcMar>
              <w:top w:w="-1" w:type="dxa"/>
              <w:left w:w="-1" w:type="dxa"/>
              <w:bottom w:w="-1" w:type="dxa"/>
              <w:right w:w="-1" w:type="dxa"/>
            </w:tcMar>
          </w:tcPr>
          <w:p w14:paraId="7A3F3841" w14:textId="77777777" w:rsidR="00A47DBA" w:rsidRPr="001362F5" w:rsidRDefault="005C5AD0">
            <w:pPr>
              <w:jc w:val="center"/>
              <w:rPr>
                <w:rFonts w:cs="Times New Roman"/>
              </w:rPr>
            </w:pPr>
            <w:r w:rsidRPr="001362F5">
              <w:rPr>
                <w:rFonts w:cs="Times New Roman"/>
              </w:rPr>
              <w:t>0.571</w:t>
            </w:r>
          </w:p>
        </w:tc>
        <w:tc>
          <w:tcPr>
            <w:tcW w:w="1910" w:type="pct"/>
            <w:tcBorders>
              <w:top w:val="single" w:sz="4" w:space="0" w:color="auto"/>
              <w:left w:val="nil"/>
              <w:bottom w:val="nil"/>
              <w:right w:val="nil"/>
            </w:tcBorders>
            <w:tcMar>
              <w:top w:w="-1" w:type="dxa"/>
              <w:left w:w="-1" w:type="dxa"/>
              <w:bottom w:w="-1" w:type="dxa"/>
              <w:right w:w="-1" w:type="dxa"/>
            </w:tcMar>
          </w:tcPr>
          <w:p w14:paraId="665E1584" w14:textId="77777777" w:rsidR="00A47DBA" w:rsidRPr="001362F5" w:rsidRDefault="005C5AD0">
            <w:pPr>
              <w:jc w:val="center"/>
              <w:rPr>
                <w:rFonts w:cs="Times New Roman"/>
              </w:rPr>
            </w:pPr>
            <w:r w:rsidRPr="001362F5">
              <w:rPr>
                <w:rFonts w:cs="Times New Roman"/>
              </w:rPr>
              <w:t>0.409 – 0.797</w:t>
            </w:r>
          </w:p>
        </w:tc>
      </w:tr>
      <w:tr w:rsidR="00A47DBA" w:rsidRPr="001362F5" w14:paraId="5A653BF1" w14:textId="77777777" w:rsidTr="009A6C8B">
        <w:trPr>
          <w:jc w:val="center"/>
        </w:trPr>
        <w:tc>
          <w:tcPr>
            <w:tcW w:w="1479" w:type="pct"/>
            <w:tcBorders>
              <w:top w:val="nil"/>
              <w:left w:val="nil"/>
              <w:bottom w:val="nil"/>
              <w:right w:val="nil"/>
            </w:tcBorders>
            <w:tcMar>
              <w:top w:w="-1" w:type="dxa"/>
              <w:left w:w="-1" w:type="dxa"/>
              <w:bottom w:w="-1" w:type="dxa"/>
              <w:right w:w="-1" w:type="dxa"/>
            </w:tcMar>
          </w:tcPr>
          <w:p w14:paraId="4EA73347" w14:textId="77777777" w:rsidR="00A47DBA" w:rsidRPr="001362F5" w:rsidRDefault="005C5AD0" w:rsidP="009A6C8B">
            <w:pPr>
              <w:jc w:val="left"/>
              <w:rPr>
                <w:rFonts w:cs="Times New Roman"/>
              </w:rPr>
            </w:pPr>
            <w:r w:rsidRPr="001362F5">
              <w:rPr>
                <w:rFonts w:cs="Times New Roman"/>
              </w:rPr>
              <w:t>25%</w:t>
            </w:r>
          </w:p>
        </w:tc>
        <w:tc>
          <w:tcPr>
            <w:tcW w:w="830" w:type="pct"/>
            <w:tcBorders>
              <w:top w:val="nil"/>
              <w:left w:val="nil"/>
              <w:bottom w:val="nil"/>
              <w:right w:val="nil"/>
            </w:tcBorders>
            <w:tcMar>
              <w:top w:w="-1" w:type="dxa"/>
              <w:left w:w="-1" w:type="dxa"/>
              <w:bottom w:w="-1" w:type="dxa"/>
              <w:right w:w="-1" w:type="dxa"/>
            </w:tcMar>
          </w:tcPr>
          <w:p w14:paraId="7F6719C2" w14:textId="77777777" w:rsidR="00A47DBA" w:rsidRPr="001362F5" w:rsidRDefault="005C5AD0">
            <w:pPr>
              <w:jc w:val="center"/>
              <w:rPr>
                <w:rFonts w:cs="Times New Roman"/>
              </w:rPr>
            </w:pPr>
            <w:r w:rsidRPr="001362F5">
              <w:rPr>
                <w:rFonts w:cs="Times New Roman"/>
              </w:rPr>
              <w:t>5.00</w:t>
            </w:r>
          </w:p>
        </w:tc>
        <w:tc>
          <w:tcPr>
            <w:tcW w:w="781" w:type="pct"/>
            <w:tcBorders>
              <w:top w:val="nil"/>
              <w:left w:val="nil"/>
              <w:bottom w:val="nil"/>
              <w:right w:val="nil"/>
            </w:tcBorders>
            <w:tcMar>
              <w:top w:w="-1" w:type="dxa"/>
              <w:left w:w="-1" w:type="dxa"/>
              <w:bottom w:w="-1" w:type="dxa"/>
              <w:right w:w="-1" w:type="dxa"/>
            </w:tcMar>
          </w:tcPr>
          <w:p w14:paraId="3154280E" w14:textId="77777777" w:rsidR="00A47DBA" w:rsidRPr="001362F5" w:rsidRDefault="005C5AD0">
            <w:pPr>
              <w:jc w:val="center"/>
              <w:rPr>
                <w:rFonts w:cs="Times New Roman"/>
              </w:rPr>
            </w:pPr>
            <w:r w:rsidRPr="001362F5">
              <w:rPr>
                <w:rFonts w:cs="Times New Roman"/>
              </w:rPr>
              <w:t>0.797</w:t>
            </w:r>
          </w:p>
        </w:tc>
        <w:tc>
          <w:tcPr>
            <w:tcW w:w="1910" w:type="pct"/>
            <w:tcBorders>
              <w:top w:val="nil"/>
              <w:left w:val="nil"/>
              <w:bottom w:val="nil"/>
              <w:right w:val="nil"/>
            </w:tcBorders>
            <w:tcMar>
              <w:top w:w="-1" w:type="dxa"/>
              <w:left w:w="-1" w:type="dxa"/>
              <w:bottom w:w="-1" w:type="dxa"/>
              <w:right w:w="-1" w:type="dxa"/>
            </w:tcMar>
          </w:tcPr>
          <w:p w14:paraId="04916F3D" w14:textId="77777777" w:rsidR="00A47DBA" w:rsidRPr="001362F5" w:rsidRDefault="005C5AD0">
            <w:pPr>
              <w:jc w:val="center"/>
              <w:rPr>
                <w:rFonts w:cs="Times New Roman"/>
              </w:rPr>
            </w:pPr>
            <w:r w:rsidRPr="001362F5">
              <w:rPr>
                <w:rFonts w:cs="Times New Roman"/>
              </w:rPr>
              <w:t>0.576 – 1.102</w:t>
            </w:r>
          </w:p>
        </w:tc>
      </w:tr>
      <w:tr w:rsidR="00A47DBA" w:rsidRPr="001362F5" w14:paraId="0A67612B" w14:textId="77777777" w:rsidTr="009A6C8B">
        <w:trPr>
          <w:jc w:val="center"/>
        </w:trPr>
        <w:tc>
          <w:tcPr>
            <w:tcW w:w="1479" w:type="pct"/>
            <w:tcBorders>
              <w:top w:val="nil"/>
              <w:left w:val="nil"/>
              <w:bottom w:val="nil"/>
              <w:right w:val="nil"/>
            </w:tcBorders>
            <w:tcMar>
              <w:top w:w="-1" w:type="dxa"/>
              <w:left w:w="-1" w:type="dxa"/>
              <w:bottom w:w="-1" w:type="dxa"/>
              <w:right w:w="-1" w:type="dxa"/>
            </w:tcMar>
          </w:tcPr>
          <w:p w14:paraId="78B98302" w14:textId="77777777" w:rsidR="00A47DBA" w:rsidRPr="001362F5" w:rsidRDefault="005C5AD0" w:rsidP="009A6C8B">
            <w:pPr>
              <w:jc w:val="left"/>
              <w:rPr>
                <w:rFonts w:cs="Times New Roman"/>
              </w:rPr>
            </w:pPr>
            <w:r w:rsidRPr="001362F5">
              <w:rPr>
                <w:rFonts w:cs="Times New Roman"/>
              </w:rPr>
              <w:t>75%</w:t>
            </w:r>
          </w:p>
        </w:tc>
        <w:tc>
          <w:tcPr>
            <w:tcW w:w="830" w:type="pct"/>
            <w:tcBorders>
              <w:top w:val="nil"/>
              <w:left w:val="nil"/>
              <w:bottom w:val="nil"/>
              <w:right w:val="nil"/>
            </w:tcBorders>
            <w:tcMar>
              <w:top w:w="-1" w:type="dxa"/>
              <w:left w:w="-1" w:type="dxa"/>
              <w:bottom w:w="-1" w:type="dxa"/>
              <w:right w:w="-1" w:type="dxa"/>
            </w:tcMar>
          </w:tcPr>
          <w:p w14:paraId="7FE3EA98" w14:textId="77777777" w:rsidR="00A47DBA" w:rsidRPr="001362F5" w:rsidRDefault="005C5AD0">
            <w:pPr>
              <w:jc w:val="center"/>
              <w:rPr>
                <w:rFonts w:cs="Times New Roman"/>
              </w:rPr>
            </w:pPr>
            <w:r w:rsidRPr="001362F5">
              <w:rPr>
                <w:rFonts w:cs="Times New Roman"/>
              </w:rPr>
              <w:t>7.30</w:t>
            </w:r>
          </w:p>
        </w:tc>
        <w:tc>
          <w:tcPr>
            <w:tcW w:w="781" w:type="pct"/>
            <w:tcBorders>
              <w:top w:val="nil"/>
              <w:left w:val="nil"/>
              <w:bottom w:val="nil"/>
              <w:right w:val="nil"/>
            </w:tcBorders>
            <w:tcMar>
              <w:top w:w="-1" w:type="dxa"/>
              <w:left w:w="-1" w:type="dxa"/>
              <w:bottom w:w="-1" w:type="dxa"/>
              <w:right w:w="-1" w:type="dxa"/>
            </w:tcMar>
          </w:tcPr>
          <w:p w14:paraId="65ABC79F" w14:textId="77777777" w:rsidR="00A47DBA" w:rsidRPr="001362F5" w:rsidRDefault="005C5AD0">
            <w:pPr>
              <w:jc w:val="center"/>
              <w:rPr>
                <w:rFonts w:cs="Times New Roman"/>
              </w:rPr>
            </w:pPr>
            <w:r w:rsidRPr="001362F5">
              <w:rPr>
                <w:rFonts w:cs="Times New Roman"/>
              </w:rPr>
              <w:t>1.457</w:t>
            </w:r>
          </w:p>
        </w:tc>
        <w:tc>
          <w:tcPr>
            <w:tcW w:w="1910" w:type="pct"/>
            <w:tcBorders>
              <w:top w:val="nil"/>
              <w:left w:val="nil"/>
              <w:bottom w:val="nil"/>
              <w:right w:val="nil"/>
            </w:tcBorders>
            <w:tcMar>
              <w:top w:w="-1" w:type="dxa"/>
              <w:left w:w="-1" w:type="dxa"/>
              <w:bottom w:w="-1" w:type="dxa"/>
              <w:right w:w="-1" w:type="dxa"/>
            </w:tcMar>
          </w:tcPr>
          <w:p w14:paraId="0A160917" w14:textId="77777777" w:rsidR="00A47DBA" w:rsidRPr="001362F5" w:rsidRDefault="005C5AD0">
            <w:pPr>
              <w:jc w:val="center"/>
              <w:rPr>
                <w:rFonts w:cs="Times New Roman"/>
              </w:rPr>
            </w:pPr>
            <w:r w:rsidRPr="001362F5">
              <w:rPr>
                <w:rFonts w:cs="Times New Roman"/>
              </w:rPr>
              <w:t>1.062 – 1.999</w:t>
            </w:r>
          </w:p>
        </w:tc>
      </w:tr>
      <w:tr w:rsidR="00A47DBA" w:rsidRPr="001362F5" w14:paraId="27CC9144" w14:textId="77777777" w:rsidTr="009A6C8B">
        <w:trPr>
          <w:jc w:val="center"/>
        </w:trPr>
        <w:tc>
          <w:tcPr>
            <w:tcW w:w="1479" w:type="pct"/>
            <w:tcBorders>
              <w:top w:val="nil"/>
              <w:left w:val="nil"/>
              <w:bottom w:val="single" w:sz="12" w:space="0" w:color="000000"/>
              <w:right w:val="nil"/>
            </w:tcBorders>
            <w:tcMar>
              <w:top w:w="-1" w:type="dxa"/>
              <w:left w:w="-1" w:type="dxa"/>
              <w:bottom w:w="-1" w:type="dxa"/>
              <w:right w:w="-1" w:type="dxa"/>
            </w:tcMar>
          </w:tcPr>
          <w:p w14:paraId="3B076FBC" w14:textId="77777777" w:rsidR="00A47DBA" w:rsidRPr="001362F5" w:rsidRDefault="005C5AD0" w:rsidP="009A6C8B">
            <w:pPr>
              <w:jc w:val="left"/>
              <w:rPr>
                <w:rFonts w:cs="Times New Roman"/>
              </w:rPr>
            </w:pPr>
            <w:r w:rsidRPr="001362F5">
              <w:rPr>
                <w:rFonts w:cs="Times New Roman"/>
              </w:rPr>
              <w:t>95%</w:t>
            </w:r>
          </w:p>
        </w:tc>
        <w:tc>
          <w:tcPr>
            <w:tcW w:w="830" w:type="pct"/>
            <w:tcBorders>
              <w:top w:val="nil"/>
              <w:left w:val="nil"/>
              <w:bottom w:val="single" w:sz="12" w:space="0" w:color="000000"/>
              <w:right w:val="nil"/>
            </w:tcBorders>
            <w:tcMar>
              <w:top w:w="-1" w:type="dxa"/>
              <w:left w:w="-1" w:type="dxa"/>
              <w:bottom w:w="-1" w:type="dxa"/>
              <w:right w:w="-1" w:type="dxa"/>
            </w:tcMar>
          </w:tcPr>
          <w:p w14:paraId="27565338" w14:textId="77777777" w:rsidR="00A47DBA" w:rsidRPr="001362F5" w:rsidRDefault="005C5AD0">
            <w:pPr>
              <w:jc w:val="center"/>
              <w:rPr>
                <w:rFonts w:cs="Times New Roman"/>
              </w:rPr>
            </w:pPr>
            <w:r w:rsidRPr="001362F5">
              <w:rPr>
                <w:rFonts w:cs="Times New Roman"/>
              </w:rPr>
              <w:t>9.70</w:t>
            </w:r>
          </w:p>
        </w:tc>
        <w:tc>
          <w:tcPr>
            <w:tcW w:w="781" w:type="pct"/>
            <w:tcBorders>
              <w:top w:val="nil"/>
              <w:left w:val="nil"/>
              <w:bottom w:val="single" w:sz="12" w:space="0" w:color="000000"/>
              <w:right w:val="nil"/>
            </w:tcBorders>
            <w:tcMar>
              <w:top w:w="-1" w:type="dxa"/>
              <w:left w:w="-1" w:type="dxa"/>
              <w:bottom w:w="-1" w:type="dxa"/>
              <w:right w:w="-1" w:type="dxa"/>
            </w:tcMar>
          </w:tcPr>
          <w:p w14:paraId="35C34F9B" w14:textId="77777777" w:rsidR="00A47DBA" w:rsidRPr="001362F5" w:rsidRDefault="005C5AD0">
            <w:pPr>
              <w:jc w:val="center"/>
              <w:rPr>
                <w:rFonts w:cs="Times New Roman"/>
              </w:rPr>
            </w:pPr>
            <w:r w:rsidRPr="001362F5">
              <w:rPr>
                <w:rFonts w:cs="Times New Roman"/>
              </w:rPr>
              <w:t>2.556</w:t>
            </w:r>
          </w:p>
        </w:tc>
        <w:tc>
          <w:tcPr>
            <w:tcW w:w="1910" w:type="pct"/>
            <w:tcBorders>
              <w:top w:val="nil"/>
              <w:left w:val="nil"/>
              <w:bottom w:val="single" w:sz="12" w:space="0" w:color="000000"/>
              <w:right w:val="nil"/>
            </w:tcBorders>
            <w:tcMar>
              <w:top w:w="-1" w:type="dxa"/>
              <w:left w:w="-1" w:type="dxa"/>
              <w:bottom w:w="-1" w:type="dxa"/>
              <w:right w:w="-1" w:type="dxa"/>
            </w:tcMar>
          </w:tcPr>
          <w:p w14:paraId="20D1B2FE" w14:textId="77777777" w:rsidR="00A47DBA" w:rsidRPr="001362F5" w:rsidRDefault="005C5AD0">
            <w:pPr>
              <w:jc w:val="center"/>
              <w:rPr>
                <w:rFonts w:cs="Times New Roman"/>
              </w:rPr>
            </w:pPr>
            <w:r w:rsidRPr="001362F5">
              <w:rPr>
                <w:rFonts w:cs="Times New Roman"/>
              </w:rPr>
              <w:t>1.836 – 3.559</w:t>
            </w:r>
          </w:p>
        </w:tc>
      </w:tr>
    </w:tbl>
    <w:p w14:paraId="6DEDB31E" w14:textId="77777777" w:rsidR="00A47DBA" w:rsidRPr="001362F5" w:rsidRDefault="00A47DBA" w:rsidP="001362F5">
      <w:pPr>
        <w:rPr>
          <w:rFonts w:cs="Times New Roman"/>
        </w:rPr>
      </w:pPr>
    </w:p>
    <w:p w14:paraId="52FD88CC" w14:textId="77777777" w:rsidR="00A47DBA" w:rsidRPr="001362F5" w:rsidRDefault="005C5AD0" w:rsidP="009A6C8B">
      <w:pPr>
        <w:ind w:firstLine="420"/>
        <w:rPr>
          <w:rFonts w:cs="Times New Roman"/>
        </w:rPr>
      </w:pPr>
      <w:r w:rsidRPr="001362F5">
        <w:rPr>
          <w:rFonts w:cs="Times New Roman"/>
        </w:rPr>
        <w:t>Restricted cubic spline analysis confirmed a nonlinear association between WBC and RCII in both cohorts (</w:t>
      </w:r>
      <w:r w:rsidRPr="009A6C8B">
        <w:rPr>
          <w:rFonts w:cs="Times New Roman"/>
          <w:b/>
          <w:bCs/>
        </w:rPr>
        <w:t>Table 11</w:t>
      </w:r>
      <w:r w:rsidRPr="001362F5">
        <w:rPr>
          <w:rFonts w:cs="Times New Roman"/>
        </w:rPr>
        <w:t xml:space="preserve">, </w:t>
      </w:r>
      <w:r w:rsidRPr="009A6C8B">
        <w:rPr>
          <w:rFonts w:cs="Times New Roman"/>
          <w:b/>
          <w:bCs/>
        </w:rPr>
        <w:t>Figures 1–2</w:t>
      </w:r>
      <w:r w:rsidRPr="001362F5">
        <w:rPr>
          <w:rFonts w:cs="Times New Roman"/>
        </w:rPr>
        <w:t>). The inflection points differed markedly: ~3.79 ×10</w:t>
      </w:r>
      <w:r w:rsidRPr="009A6C8B">
        <w:rPr>
          <w:rFonts w:cs="Times New Roman"/>
        </w:rPr>
        <w:t>⁹</w:t>
      </w:r>
      <w:r w:rsidRPr="001362F5">
        <w:rPr>
          <w:rFonts w:cs="Times New Roman"/>
        </w:rPr>
        <w:t xml:space="preserve">/L in CHARLS versus ~10.01 </w:t>
      </w:r>
      <w:r w:rsidRPr="009A6C8B">
        <w:rPr>
          <w:rFonts w:eastAsia="DengXian" w:cs="Times New Roman" w:hint="eastAsia"/>
        </w:rPr>
        <w:t>×</w:t>
      </w:r>
      <w:r w:rsidRPr="001362F5">
        <w:rPr>
          <w:rFonts w:cs="Times New Roman"/>
        </w:rPr>
        <w:t>10</w:t>
      </w:r>
      <w:r w:rsidRPr="009A6C8B">
        <w:rPr>
          <w:rFonts w:cs="Times New Roman"/>
        </w:rPr>
        <w:t>⁹</w:t>
      </w:r>
      <w:r w:rsidRPr="001362F5">
        <w:rPr>
          <w:rFonts w:cs="Times New Roman"/>
        </w:rPr>
        <w:t>/L in NHANES, suggesting population-specific thresholds in the lipid-inflammation cycle.</w:t>
      </w:r>
    </w:p>
    <w:p w14:paraId="6375E089" w14:textId="77777777" w:rsidR="00A47DBA" w:rsidRPr="001362F5" w:rsidRDefault="00A47DBA" w:rsidP="001362F5">
      <w:pPr>
        <w:rPr>
          <w:rFonts w:cs="Times New Roman"/>
        </w:rPr>
      </w:pPr>
    </w:p>
    <w:p w14:paraId="2A54DB4D" w14:textId="77777777" w:rsidR="00A47DBA" w:rsidRPr="009A6C8B" w:rsidRDefault="005C5AD0" w:rsidP="009A6C8B">
      <w:pPr>
        <w:jc w:val="center"/>
        <w:rPr>
          <w:rFonts w:cs="Times New Roman"/>
          <w:sz w:val="20"/>
          <w:szCs w:val="20"/>
        </w:rPr>
      </w:pPr>
      <w:r w:rsidRPr="009A6C8B">
        <w:rPr>
          <w:rFonts w:cs="Times New Roman"/>
          <w:noProof/>
          <w:sz w:val="20"/>
          <w:szCs w:val="20"/>
        </w:rPr>
        <w:lastRenderedPageBreak/>
        <w:drawing>
          <wp:inline distT="0" distB="0" distL="0" distR="0" wp14:anchorId="11098159" wp14:editId="1347FAF0">
            <wp:extent cx="5274310" cy="3007360"/>
            <wp:effectExtent l="0" t="0" r="2540" b="2540"/>
            <wp:docPr id="86475523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755233" name="图片 2"/>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5274310" cy="3007360"/>
                    </a:xfrm>
                    <a:prstGeom prst="rect">
                      <a:avLst/>
                    </a:prstGeom>
                  </pic:spPr>
                </pic:pic>
              </a:graphicData>
            </a:graphic>
          </wp:inline>
        </w:drawing>
      </w:r>
    </w:p>
    <w:p w14:paraId="4C5BFCE9" w14:textId="41E18484" w:rsidR="00034364" w:rsidRPr="009A6C8B" w:rsidRDefault="00034364" w:rsidP="009A6C8B">
      <w:pPr>
        <w:jc w:val="center"/>
        <w:rPr>
          <w:rFonts w:cs="Times New Roman"/>
          <w:sz w:val="20"/>
          <w:szCs w:val="20"/>
        </w:rPr>
      </w:pPr>
      <w:r w:rsidRPr="009A6C8B">
        <w:rPr>
          <w:rFonts w:cs="Times New Roman"/>
          <w:b/>
          <w:bCs/>
          <w:sz w:val="20"/>
          <w:szCs w:val="20"/>
        </w:rPr>
        <w:t>Figure 1.</w:t>
      </w:r>
      <w:r w:rsidRPr="009A6C8B">
        <w:rPr>
          <w:rFonts w:cs="Times New Roman"/>
          <w:sz w:val="20"/>
          <w:szCs w:val="20"/>
        </w:rPr>
        <w:t xml:space="preserve"> Restricted cubic spline analysis (RCS analysis) with extreme values excluded — CHARLS results.</w:t>
      </w:r>
    </w:p>
    <w:p w14:paraId="74D340BB" w14:textId="77777777" w:rsidR="00034364" w:rsidRDefault="00034364" w:rsidP="001362F5">
      <w:pPr>
        <w:rPr>
          <w:rFonts w:cs="Times New Roman"/>
        </w:rPr>
      </w:pPr>
    </w:p>
    <w:p w14:paraId="553A7313" w14:textId="77777777" w:rsidR="00A47DBA" w:rsidRPr="009A6C8B" w:rsidRDefault="005C5AD0" w:rsidP="009A6C8B">
      <w:pPr>
        <w:jc w:val="center"/>
        <w:rPr>
          <w:rFonts w:cs="Times New Roman"/>
          <w:sz w:val="20"/>
          <w:szCs w:val="20"/>
        </w:rPr>
      </w:pPr>
      <w:r w:rsidRPr="009A6C8B">
        <w:rPr>
          <w:rFonts w:cs="Times New Roman"/>
          <w:noProof/>
          <w:sz w:val="20"/>
          <w:szCs w:val="20"/>
        </w:rPr>
        <w:drawing>
          <wp:inline distT="0" distB="0" distL="0" distR="0" wp14:anchorId="75BE5874" wp14:editId="22544DE8">
            <wp:extent cx="5274310" cy="3006090"/>
            <wp:effectExtent l="0" t="0" r="2540" b="3810"/>
            <wp:docPr id="163450681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4506810" name="图片 1"/>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5274310" cy="3006090"/>
                    </a:xfrm>
                    <a:prstGeom prst="rect">
                      <a:avLst/>
                    </a:prstGeom>
                  </pic:spPr>
                </pic:pic>
              </a:graphicData>
            </a:graphic>
          </wp:inline>
        </w:drawing>
      </w:r>
    </w:p>
    <w:p w14:paraId="79DAD475" w14:textId="4C3B6762" w:rsidR="00034364" w:rsidRPr="009A6C8B" w:rsidRDefault="00034364" w:rsidP="009A6C8B">
      <w:pPr>
        <w:jc w:val="center"/>
        <w:rPr>
          <w:rFonts w:cs="Times New Roman"/>
          <w:sz w:val="20"/>
          <w:szCs w:val="20"/>
        </w:rPr>
      </w:pPr>
      <w:r w:rsidRPr="009A6C8B">
        <w:rPr>
          <w:rFonts w:cs="Times New Roman"/>
          <w:b/>
          <w:bCs/>
          <w:sz w:val="20"/>
          <w:szCs w:val="20"/>
        </w:rPr>
        <w:t>Figure 2.</w:t>
      </w:r>
      <w:r w:rsidRPr="009A6C8B">
        <w:rPr>
          <w:rFonts w:cs="Times New Roman"/>
          <w:sz w:val="20"/>
          <w:szCs w:val="20"/>
        </w:rPr>
        <w:t xml:space="preserve"> Restricted cubic spline analysis (RCS analysis) with extreme values excluded — NHANES results.</w:t>
      </w:r>
    </w:p>
    <w:p w14:paraId="3E5D8940" w14:textId="77777777" w:rsidR="00A47DBA" w:rsidRPr="001362F5" w:rsidRDefault="00A47DBA" w:rsidP="001362F5">
      <w:pPr>
        <w:rPr>
          <w:rFonts w:cs="Times New Roman"/>
        </w:rPr>
      </w:pPr>
    </w:p>
    <w:p w14:paraId="256744ED" w14:textId="02724843" w:rsidR="00A47DBA" w:rsidRPr="009A6C8B" w:rsidRDefault="005C5AD0" w:rsidP="001362F5">
      <w:pPr>
        <w:rPr>
          <w:rFonts w:cs="Times New Roman"/>
          <w:b/>
          <w:bCs/>
        </w:rPr>
      </w:pPr>
      <w:r w:rsidRPr="009A6C8B">
        <w:rPr>
          <w:rFonts w:cs="Times New Roman"/>
          <w:b/>
          <w:bCs/>
        </w:rPr>
        <w:t xml:space="preserve">3.5. Subgroup </w:t>
      </w:r>
      <w:r w:rsidR="00034364" w:rsidRPr="00034364">
        <w:rPr>
          <w:rFonts w:cs="Times New Roman"/>
          <w:b/>
          <w:bCs/>
        </w:rPr>
        <w:t>analysis and interaction tests</w:t>
      </w:r>
    </w:p>
    <w:p w14:paraId="7F6BE648" w14:textId="6732F4EB" w:rsidR="00A47DBA" w:rsidRPr="001362F5" w:rsidRDefault="005C5AD0" w:rsidP="001362F5">
      <w:pPr>
        <w:rPr>
          <w:rFonts w:cs="Times New Roman"/>
        </w:rPr>
      </w:pPr>
      <w:r w:rsidRPr="009A6C8B">
        <w:rPr>
          <w:rFonts w:cs="Times New Roman"/>
          <w:b/>
          <w:bCs/>
        </w:rPr>
        <w:t>Table 12.</w:t>
      </w:r>
      <w:r w:rsidRPr="001362F5">
        <w:rPr>
          <w:rFonts w:cs="Times New Roman"/>
        </w:rPr>
        <w:t xml:space="preserve"> Description of white blood cell count in different subgroups of the CHARLS database</w:t>
      </w:r>
    </w:p>
    <w:tbl>
      <w:tblPr>
        <w:tblW w:w="5000" w:type="pct"/>
        <w:jc w:val="center"/>
        <w:tblLook w:val="04A0" w:firstRow="1" w:lastRow="0" w:firstColumn="1" w:lastColumn="0" w:noHBand="0" w:noVBand="1"/>
      </w:tblPr>
      <w:tblGrid>
        <w:gridCol w:w="4224"/>
        <w:gridCol w:w="752"/>
        <w:gridCol w:w="1793"/>
        <w:gridCol w:w="1691"/>
        <w:gridCol w:w="1178"/>
      </w:tblGrid>
      <w:tr w:rsidR="00A47DBA" w:rsidRPr="001362F5" w14:paraId="05B19B9A" w14:textId="77777777" w:rsidTr="009A6C8B">
        <w:trPr>
          <w:tblHeader/>
          <w:jc w:val="center"/>
        </w:trPr>
        <w:tc>
          <w:tcPr>
            <w:tcW w:w="2192" w:type="pct"/>
            <w:tcBorders>
              <w:top w:val="single" w:sz="12" w:space="0" w:color="auto"/>
              <w:left w:val="nil"/>
              <w:bottom w:val="nil"/>
              <w:right w:val="nil"/>
            </w:tcBorders>
            <w:tcMar>
              <w:top w:w="-1" w:type="dxa"/>
              <w:left w:w="-1" w:type="dxa"/>
              <w:bottom w:w="-1" w:type="dxa"/>
              <w:right w:w="-1" w:type="dxa"/>
            </w:tcMar>
          </w:tcPr>
          <w:p w14:paraId="696E4A32" w14:textId="77777777" w:rsidR="00A47DBA" w:rsidRPr="009A6C8B" w:rsidRDefault="005C5AD0" w:rsidP="009A6C8B">
            <w:pPr>
              <w:jc w:val="left"/>
              <w:rPr>
                <w:rFonts w:cs="Times New Roman"/>
                <w:b/>
                <w:bCs/>
              </w:rPr>
            </w:pPr>
            <w:r w:rsidRPr="009A6C8B">
              <w:rPr>
                <w:rFonts w:cs="Times New Roman"/>
                <w:b/>
                <w:bCs/>
              </w:rPr>
              <w:t>Subgroup</w:t>
            </w:r>
          </w:p>
        </w:tc>
        <w:tc>
          <w:tcPr>
            <w:tcW w:w="390" w:type="pct"/>
            <w:tcBorders>
              <w:top w:val="single" w:sz="12" w:space="0" w:color="auto"/>
              <w:left w:val="nil"/>
              <w:bottom w:val="nil"/>
              <w:right w:val="nil"/>
            </w:tcBorders>
            <w:tcMar>
              <w:top w:w="-1" w:type="dxa"/>
              <w:left w:w="-1" w:type="dxa"/>
              <w:bottom w:w="-1" w:type="dxa"/>
              <w:right w:w="-1" w:type="dxa"/>
            </w:tcMar>
          </w:tcPr>
          <w:p w14:paraId="47214BB0" w14:textId="77777777" w:rsidR="00A47DBA" w:rsidRPr="009A6C8B" w:rsidRDefault="005C5AD0" w:rsidP="009A6C8B">
            <w:pPr>
              <w:jc w:val="center"/>
              <w:rPr>
                <w:rFonts w:cs="Times New Roman"/>
                <w:b/>
                <w:bCs/>
              </w:rPr>
            </w:pPr>
            <w:r w:rsidRPr="009A6C8B">
              <w:rPr>
                <w:rFonts w:cs="Times New Roman"/>
                <w:b/>
                <w:bCs/>
              </w:rPr>
              <w:t>N</w:t>
            </w:r>
          </w:p>
        </w:tc>
        <w:tc>
          <w:tcPr>
            <w:tcW w:w="930" w:type="pct"/>
            <w:tcBorders>
              <w:top w:val="single" w:sz="12" w:space="0" w:color="auto"/>
              <w:left w:val="nil"/>
              <w:bottom w:val="nil"/>
              <w:right w:val="nil"/>
            </w:tcBorders>
            <w:tcMar>
              <w:top w:w="-1" w:type="dxa"/>
              <w:left w:w="-1" w:type="dxa"/>
              <w:bottom w:w="-1" w:type="dxa"/>
              <w:right w:w="-1" w:type="dxa"/>
            </w:tcMar>
          </w:tcPr>
          <w:p w14:paraId="63616B83" w14:textId="77777777" w:rsidR="00A47DBA" w:rsidRPr="009A6C8B" w:rsidRDefault="005C5AD0" w:rsidP="009A6C8B">
            <w:pPr>
              <w:jc w:val="center"/>
              <w:rPr>
                <w:rFonts w:cs="Times New Roman"/>
                <w:b/>
                <w:bCs/>
              </w:rPr>
            </w:pPr>
            <w:r w:rsidRPr="009A6C8B">
              <w:rPr>
                <w:rFonts w:cs="Times New Roman"/>
                <w:b/>
                <w:bCs/>
              </w:rPr>
              <w:t>Mean ± SD</w:t>
            </w:r>
          </w:p>
        </w:tc>
        <w:tc>
          <w:tcPr>
            <w:tcW w:w="877" w:type="pct"/>
            <w:tcBorders>
              <w:top w:val="single" w:sz="12" w:space="0" w:color="auto"/>
              <w:left w:val="nil"/>
              <w:bottom w:val="nil"/>
              <w:right w:val="nil"/>
            </w:tcBorders>
            <w:tcMar>
              <w:top w:w="-1" w:type="dxa"/>
              <w:left w:w="-1" w:type="dxa"/>
              <w:bottom w:w="-1" w:type="dxa"/>
              <w:right w:w="-1" w:type="dxa"/>
            </w:tcMar>
          </w:tcPr>
          <w:p w14:paraId="2B6672DB" w14:textId="77777777" w:rsidR="00A47DBA" w:rsidRPr="009A6C8B" w:rsidRDefault="005C5AD0" w:rsidP="009A6C8B">
            <w:pPr>
              <w:jc w:val="center"/>
              <w:rPr>
                <w:rFonts w:cs="Times New Roman"/>
                <w:b/>
                <w:bCs/>
              </w:rPr>
            </w:pPr>
            <w:r w:rsidRPr="009A6C8B">
              <w:rPr>
                <w:rFonts w:cs="Times New Roman"/>
                <w:b/>
                <w:bCs/>
              </w:rPr>
              <w:t>95% CI</w:t>
            </w:r>
          </w:p>
        </w:tc>
        <w:tc>
          <w:tcPr>
            <w:tcW w:w="612" w:type="pct"/>
            <w:tcBorders>
              <w:top w:val="single" w:sz="12" w:space="0" w:color="auto"/>
              <w:left w:val="nil"/>
              <w:bottom w:val="nil"/>
              <w:right w:val="nil"/>
            </w:tcBorders>
            <w:tcMar>
              <w:top w:w="-1" w:type="dxa"/>
              <w:left w:w="-1" w:type="dxa"/>
              <w:bottom w:w="-1" w:type="dxa"/>
              <w:right w:w="-1" w:type="dxa"/>
            </w:tcMar>
          </w:tcPr>
          <w:p w14:paraId="1451157A" w14:textId="77777777" w:rsidR="00A47DBA" w:rsidRPr="009A6C8B" w:rsidRDefault="005C5AD0" w:rsidP="009A6C8B">
            <w:pPr>
              <w:jc w:val="center"/>
              <w:rPr>
                <w:rFonts w:cs="Times New Roman"/>
                <w:b/>
                <w:bCs/>
              </w:rPr>
            </w:pPr>
            <w:r w:rsidRPr="009A6C8B">
              <w:rPr>
                <w:rFonts w:cs="Times New Roman"/>
                <w:b/>
                <w:bCs/>
                <w:i/>
                <w:iCs/>
              </w:rPr>
              <w:t>P</w:t>
            </w:r>
            <w:r w:rsidRPr="009A6C8B">
              <w:rPr>
                <w:rFonts w:cs="Times New Roman"/>
                <w:b/>
                <w:bCs/>
              </w:rPr>
              <w:t xml:space="preserve"> value</w:t>
            </w:r>
          </w:p>
        </w:tc>
      </w:tr>
      <w:tr w:rsidR="00A47DBA" w:rsidRPr="001362F5" w14:paraId="61B38E11" w14:textId="77777777" w:rsidTr="009A6C8B">
        <w:trPr>
          <w:jc w:val="center"/>
        </w:trPr>
        <w:tc>
          <w:tcPr>
            <w:tcW w:w="2192" w:type="pct"/>
            <w:tcBorders>
              <w:top w:val="single" w:sz="4" w:space="0" w:color="auto"/>
              <w:left w:val="nil"/>
              <w:bottom w:val="nil"/>
              <w:right w:val="nil"/>
            </w:tcBorders>
            <w:tcMar>
              <w:top w:w="-1" w:type="dxa"/>
              <w:left w:w="-1" w:type="dxa"/>
              <w:bottom w:w="-1" w:type="dxa"/>
              <w:right w:w="-1" w:type="dxa"/>
            </w:tcMar>
          </w:tcPr>
          <w:p w14:paraId="09AB11DB" w14:textId="77777777" w:rsidR="00A47DBA" w:rsidRPr="001362F5" w:rsidRDefault="005C5AD0" w:rsidP="009A6C8B">
            <w:pPr>
              <w:jc w:val="left"/>
              <w:rPr>
                <w:rFonts w:cs="Times New Roman"/>
              </w:rPr>
            </w:pPr>
            <w:r w:rsidRPr="001362F5">
              <w:rPr>
                <w:rFonts w:cs="Times New Roman"/>
              </w:rPr>
              <w:t>Overall</w:t>
            </w:r>
          </w:p>
        </w:tc>
        <w:tc>
          <w:tcPr>
            <w:tcW w:w="390" w:type="pct"/>
            <w:tcBorders>
              <w:top w:val="single" w:sz="4" w:space="0" w:color="auto"/>
              <w:left w:val="nil"/>
              <w:bottom w:val="nil"/>
              <w:right w:val="nil"/>
            </w:tcBorders>
            <w:tcMar>
              <w:top w:w="-1" w:type="dxa"/>
              <w:left w:w="-1" w:type="dxa"/>
              <w:bottom w:w="-1" w:type="dxa"/>
              <w:right w:w="-1" w:type="dxa"/>
            </w:tcMar>
          </w:tcPr>
          <w:p w14:paraId="02D8A6CD" w14:textId="77777777" w:rsidR="00A47DBA" w:rsidRPr="001362F5" w:rsidRDefault="005C5AD0" w:rsidP="009A6C8B">
            <w:pPr>
              <w:jc w:val="center"/>
              <w:rPr>
                <w:rFonts w:cs="Times New Roman"/>
              </w:rPr>
            </w:pPr>
            <w:r w:rsidRPr="001362F5">
              <w:rPr>
                <w:rFonts w:cs="Times New Roman"/>
              </w:rPr>
              <w:t>5955</w:t>
            </w:r>
          </w:p>
        </w:tc>
        <w:tc>
          <w:tcPr>
            <w:tcW w:w="930" w:type="pct"/>
            <w:tcBorders>
              <w:top w:val="single" w:sz="4" w:space="0" w:color="auto"/>
              <w:left w:val="nil"/>
              <w:bottom w:val="nil"/>
              <w:right w:val="nil"/>
            </w:tcBorders>
            <w:tcMar>
              <w:top w:w="-1" w:type="dxa"/>
              <w:left w:w="-1" w:type="dxa"/>
              <w:bottom w:w="-1" w:type="dxa"/>
              <w:right w:w="-1" w:type="dxa"/>
            </w:tcMar>
          </w:tcPr>
          <w:p w14:paraId="4C83A857" w14:textId="77777777" w:rsidR="00A47DBA" w:rsidRPr="001362F5" w:rsidRDefault="005C5AD0" w:rsidP="009A6C8B">
            <w:pPr>
              <w:jc w:val="center"/>
              <w:rPr>
                <w:rFonts w:cs="Times New Roman"/>
              </w:rPr>
            </w:pPr>
            <w:r w:rsidRPr="001362F5">
              <w:rPr>
                <w:rFonts w:cs="Times New Roman"/>
              </w:rPr>
              <w:t>6.29 ± 2.32</w:t>
            </w:r>
          </w:p>
        </w:tc>
        <w:tc>
          <w:tcPr>
            <w:tcW w:w="877" w:type="pct"/>
            <w:tcBorders>
              <w:top w:val="single" w:sz="4" w:space="0" w:color="auto"/>
              <w:left w:val="nil"/>
              <w:bottom w:val="nil"/>
              <w:right w:val="nil"/>
            </w:tcBorders>
            <w:tcMar>
              <w:top w:w="-1" w:type="dxa"/>
              <w:left w:w="-1" w:type="dxa"/>
              <w:bottom w:w="-1" w:type="dxa"/>
              <w:right w:w="-1" w:type="dxa"/>
            </w:tcMar>
          </w:tcPr>
          <w:p w14:paraId="71DDEF57" w14:textId="77777777" w:rsidR="00A47DBA" w:rsidRPr="001362F5" w:rsidRDefault="005C5AD0" w:rsidP="009A6C8B">
            <w:pPr>
              <w:jc w:val="center"/>
              <w:rPr>
                <w:rFonts w:cs="Times New Roman"/>
              </w:rPr>
            </w:pPr>
            <w:r w:rsidRPr="001362F5">
              <w:rPr>
                <w:rFonts w:cs="Times New Roman"/>
              </w:rPr>
              <w:t>6.23 – 6.34</w:t>
            </w:r>
          </w:p>
        </w:tc>
        <w:tc>
          <w:tcPr>
            <w:tcW w:w="612" w:type="pct"/>
            <w:tcBorders>
              <w:top w:val="single" w:sz="4" w:space="0" w:color="auto"/>
              <w:left w:val="nil"/>
              <w:bottom w:val="nil"/>
              <w:right w:val="nil"/>
            </w:tcBorders>
            <w:tcMar>
              <w:top w:w="-1" w:type="dxa"/>
              <w:left w:w="-1" w:type="dxa"/>
              <w:bottom w:w="-1" w:type="dxa"/>
              <w:right w:w="-1" w:type="dxa"/>
            </w:tcMar>
          </w:tcPr>
          <w:p w14:paraId="6A33D65D" w14:textId="77777777" w:rsidR="00A47DBA" w:rsidRPr="001362F5" w:rsidRDefault="005C5AD0" w:rsidP="009A6C8B">
            <w:pPr>
              <w:jc w:val="center"/>
              <w:rPr>
                <w:rFonts w:cs="Times New Roman"/>
              </w:rPr>
            </w:pPr>
            <w:r w:rsidRPr="001362F5">
              <w:rPr>
                <w:rFonts w:cs="Times New Roman"/>
              </w:rPr>
              <w:t>0.0000</w:t>
            </w:r>
          </w:p>
        </w:tc>
      </w:tr>
      <w:tr w:rsidR="00A47DBA" w:rsidRPr="001362F5" w14:paraId="4032A7EF" w14:textId="77777777" w:rsidTr="009A6C8B">
        <w:trPr>
          <w:jc w:val="center"/>
        </w:trPr>
        <w:tc>
          <w:tcPr>
            <w:tcW w:w="2192" w:type="pct"/>
            <w:tcBorders>
              <w:top w:val="nil"/>
              <w:left w:val="nil"/>
              <w:bottom w:val="nil"/>
              <w:right w:val="nil"/>
            </w:tcBorders>
            <w:tcMar>
              <w:top w:w="-1" w:type="dxa"/>
              <w:left w:w="-1" w:type="dxa"/>
              <w:bottom w:w="-1" w:type="dxa"/>
              <w:right w:w="-1" w:type="dxa"/>
            </w:tcMar>
          </w:tcPr>
          <w:p w14:paraId="405E0BAD" w14:textId="77777777" w:rsidR="00A47DBA" w:rsidRPr="001362F5" w:rsidRDefault="005C5AD0" w:rsidP="009A6C8B">
            <w:pPr>
              <w:jc w:val="left"/>
              <w:rPr>
                <w:rFonts w:cs="Times New Roman"/>
              </w:rPr>
            </w:pPr>
            <w:r w:rsidRPr="001362F5">
              <w:rPr>
                <w:rFonts w:cs="Times New Roman"/>
              </w:rPr>
              <w:t>Male</w:t>
            </w:r>
          </w:p>
        </w:tc>
        <w:tc>
          <w:tcPr>
            <w:tcW w:w="390" w:type="pct"/>
            <w:tcBorders>
              <w:top w:val="nil"/>
              <w:left w:val="nil"/>
              <w:bottom w:val="nil"/>
              <w:right w:val="nil"/>
            </w:tcBorders>
            <w:tcMar>
              <w:top w:w="-1" w:type="dxa"/>
              <w:left w:w="-1" w:type="dxa"/>
              <w:bottom w:w="-1" w:type="dxa"/>
              <w:right w:w="-1" w:type="dxa"/>
            </w:tcMar>
          </w:tcPr>
          <w:p w14:paraId="72F2BC18" w14:textId="77777777" w:rsidR="00A47DBA" w:rsidRPr="001362F5" w:rsidRDefault="005C5AD0" w:rsidP="009A6C8B">
            <w:pPr>
              <w:jc w:val="center"/>
              <w:rPr>
                <w:rFonts w:cs="Times New Roman"/>
              </w:rPr>
            </w:pPr>
            <w:r w:rsidRPr="001362F5">
              <w:rPr>
                <w:rFonts w:cs="Times New Roman"/>
              </w:rPr>
              <w:t>2780</w:t>
            </w:r>
          </w:p>
        </w:tc>
        <w:tc>
          <w:tcPr>
            <w:tcW w:w="930" w:type="pct"/>
            <w:tcBorders>
              <w:top w:val="nil"/>
              <w:left w:val="nil"/>
              <w:bottom w:val="nil"/>
              <w:right w:val="nil"/>
            </w:tcBorders>
            <w:tcMar>
              <w:top w:w="-1" w:type="dxa"/>
              <w:left w:w="-1" w:type="dxa"/>
              <w:bottom w:w="-1" w:type="dxa"/>
              <w:right w:w="-1" w:type="dxa"/>
            </w:tcMar>
          </w:tcPr>
          <w:p w14:paraId="6526D329" w14:textId="77777777" w:rsidR="00A47DBA" w:rsidRPr="001362F5" w:rsidRDefault="005C5AD0" w:rsidP="009A6C8B">
            <w:pPr>
              <w:jc w:val="center"/>
              <w:rPr>
                <w:rFonts w:cs="Times New Roman"/>
              </w:rPr>
            </w:pPr>
            <w:r w:rsidRPr="001362F5">
              <w:rPr>
                <w:rFonts w:cs="Times New Roman"/>
              </w:rPr>
              <w:t>6.43 ± 2.74</w:t>
            </w:r>
          </w:p>
        </w:tc>
        <w:tc>
          <w:tcPr>
            <w:tcW w:w="877" w:type="pct"/>
            <w:tcBorders>
              <w:top w:val="nil"/>
              <w:left w:val="nil"/>
              <w:bottom w:val="nil"/>
              <w:right w:val="nil"/>
            </w:tcBorders>
            <w:tcMar>
              <w:top w:w="-1" w:type="dxa"/>
              <w:left w:w="-1" w:type="dxa"/>
              <w:bottom w:w="-1" w:type="dxa"/>
              <w:right w:w="-1" w:type="dxa"/>
            </w:tcMar>
          </w:tcPr>
          <w:p w14:paraId="1D7FC235" w14:textId="77777777" w:rsidR="00A47DBA" w:rsidRPr="001362F5" w:rsidRDefault="005C5AD0" w:rsidP="009A6C8B">
            <w:pPr>
              <w:jc w:val="center"/>
              <w:rPr>
                <w:rFonts w:cs="Times New Roman"/>
              </w:rPr>
            </w:pPr>
            <w:r w:rsidRPr="001362F5">
              <w:rPr>
                <w:rFonts w:cs="Times New Roman"/>
              </w:rPr>
              <w:t>6.33 – 6.53</w:t>
            </w:r>
          </w:p>
        </w:tc>
        <w:tc>
          <w:tcPr>
            <w:tcW w:w="612" w:type="pct"/>
            <w:tcBorders>
              <w:top w:val="nil"/>
              <w:left w:val="nil"/>
              <w:bottom w:val="nil"/>
              <w:right w:val="nil"/>
            </w:tcBorders>
            <w:tcMar>
              <w:top w:w="-1" w:type="dxa"/>
              <w:left w:w="-1" w:type="dxa"/>
              <w:bottom w:w="-1" w:type="dxa"/>
              <w:right w:w="-1" w:type="dxa"/>
            </w:tcMar>
          </w:tcPr>
          <w:p w14:paraId="494A3DD3" w14:textId="77777777" w:rsidR="00A47DBA" w:rsidRPr="001362F5" w:rsidRDefault="005C5AD0" w:rsidP="009A6C8B">
            <w:pPr>
              <w:jc w:val="center"/>
              <w:rPr>
                <w:rFonts w:cs="Times New Roman"/>
              </w:rPr>
            </w:pPr>
            <w:r w:rsidRPr="001362F5">
              <w:rPr>
                <w:rFonts w:cs="Times New Roman"/>
              </w:rPr>
              <w:t>0.0000</w:t>
            </w:r>
          </w:p>
        </w:tc>
      </w:tr>
      <w:tr w:rsidR="00A47DBA" w:rsidRPr="001362F5" w14:paraId="3EB60B09" w14:textId="77777777" w:rsidTr="009A6C8B">
        <w:trPr>
          <w:jc w:val="center"/>
        </w:trPr>
        <w:tc>
          <w:tcPr>
            <w:tcW w:w="2192" w:type="pct"/>
            <w:tcBorders>
              <w:top w:val="nil"/>
              <w:left w:val="nil"/>
              <w:bottom w:val="nil"/>
              <w:right w:val="nil"/>
            </w:tcBorders>
            <w:tcMar>
              <w:top w:w="-1" w:type="dxa"/>
              <w:left w:w="-1" w:type="dxa"/>
              <w:bottom w:w="-1" w:type="dxa"/>
              <w:right w:w="-1" w:type="dxa"/>
            </w:tcMar>
          </w:tcPr>
          <w:p w14:paraId="72616552" w14:textId="77777777" w:rsidR="00A47DBA" w:rsidRPr="001362F5" w:rsidRDefault="005C5AD0" w:rsidP="009A6C8B">
            <w:pPr>
              <w:jc w:val="left"/>
              <w:rPr>
                <w:rFonts w:cs="Times New Roman"/>
              </w:rPr>
            </w:pPr>
            <w:r w:rsidRPr="001362F5">
              <w:rPr>
                <w:rFonts w:cs="Times New Roman"/>
              </w:rPr>
              <w:t>Female</w:t>
            </w:r>
          </w:p>
        </w:tc>
        <w:tc>
          <w:tcPr>
            <w:tcW w:w="390" w:type="pct"/>
            <w:tcBorders>
              <w:top w:val="nil"/>
              <w:left w:val="nil"/>
              <w:bottom w:val="nil"/>
              <w:right w:val="nil"/>
            </w:tcBorders>
            <w:tcMar>
              <w:top w:w="-1" w:type="dxa"/>
              <w:left w:w="-1" w:type="dxa"/>
              <w:bottom w:w="-1" w:type="dxa"/>
              <w:right w:w="-1" w:type="dxa"/>
            </w:tcMar>
          </w:tcPr>
          <w:p w14:paraId="1D78F167" w14:textId="77777777" w:rsidR="00A47DBA" w:rsidRPr="001362F5" w:rsidRDefault="005C5AD0" w:rsidP="009A6C8B">
            <w:pPr>
              <w:jc w:val="center"/>
              <w:rPr>
                <w:rFonts w:cs="Times New Roman"/>
              </w:rPr>
            </w:pPr>
            <w:r w:rsidRPr="001362F5">
              <w:rPr>
                <w:rFonts w:cs="Times New Roman"/>
              </w:rPr>
              <w:t>3175</w:t>
            </w:r>
          </w:p>
        </w:tc>
        <w:tc>
          <w:tcPr>
            <w:tcW w:w="930" w:type="pct"/>
            <w:tcBorders>
              <w:top w:val="nil"/>
              <w:left w:val="nil"/>
              <w:bottom w:val="nil"/>
              <w:right w:val="nil"/>
            </w:tcBorders>
            <w:tcMar>
              <w:top w:w="-1" w:type="dxa"/>
              <w:left w:w="-1" w:type="dxa"/>
              <w:bottom w:w="-1" w:type="dxa"/>
              <w:right w:w="-1" w:type="dxa"/>
            </w:tcMar>
          </w:tcPr>
          <w:p w14:paraId="43D1C493" w14:textId="77777777" w:rsidR="00A47DBA" w:rsidRPr="001362F5" w:rsidRDefault="005C5AD0" w:rsidP="009A6C8B">
            <w:pPr>
              <w:jc w:val="center"/>
              <w:rPr>
                <w:rFonts w:cs="Times New Roman"/>
              </w:rPr>
            </w:pPr>
            <w:r w:rsidRPr="001362F5">
              <w:rPr>
                <w:rFonts w:cs="Times New Roman"/>
              </w:rPr>
              <w:t>6.17 ± 1.93</w:t>
            </w:r>
          </w:p>
        </w:tc>
        <w:tc>
          <w:tcPr>
            <w:tcW w:w="877" w:type="pct"/>
            <w:tcBorders>
              <w:top w:val="nil"/>
              <w:left w:val="nil"/>
              <w:bottom w:val="nil"/>
              <w:right w:val="nil"/>
            </w:tcBorders>
            <w:tcMar>
              <w:top w:w="-1" w:type="dxa"/>
              <w:left w:w="-1" w:type="dxa"/>
              <w:bottom w:w="-1" w:type="dxa"/>
              <w:right w:w="-1" w:type="dxa"/>
            </w:tcMar>
          </w:tcPr>
          <w:p w14:paraId="616F122B" w14:textId="77777777" w:rsidR="00A47DBA" w:rsidRPr="001362F5" w:rsidRDefault="005C5AD0" w:rsidP="009A6C8B">
            <w:pPr>
              <w:jc w:val="center"/>
              <w:rPr>
                <w:rFonts w:cs="Times New Roman"/>
              </w:rPr>
            </w:pPr>
            <w:r w:rsidRPr="001362F5">
              <w:rPr>
                <w:rFonts w:cs="Times New Roman"/>
              </w:rPr>
              <w:t>5.98 – 6.25</w:t>
            </w:r>
          </w:p>
        </w:tc>
        <w:tc>
          <w:tcPr>
            <w:tcW w:w="612" w:type="pct"/>
            <w:tcBorders>
              <w:top w:val="nil"/>
              <w:left w:val="nil"/>
              <w:bottom w:val="nil"/>
              <w:right w:val="nil"/>
            </w:tcBorders>
            <w:tcMar>
              <w:top w:w="-1" w:type="dxa"/>
              <w:left w:w="-1" w:type="dxa"/>
              <w:bottom w:w="-1" w:type="dxa"/>
              <w:right w:w="-1" w:type="dxa"/>
            </w:tcMar>
          </w:tcPr>
          <w:p w14:paraId="7D18E27F" w14:textId="77777777" w:rsidR="00A47DBA" w:rsidRPr="001362F5" w:rsidRDefault="005C5AD0" w:rsidP="009A6C8B">
            <w:pPr>
              <w:jc w:val="center"/>
              <w:rPr>
                <w:rFonts w:cs="Times New Roman"/>
              </w:rPr>
            </w:pPr>
            <w:r w:rsidRPr="001362F5">
              <w:rPr>
                <w:rFonts w:cs="Times New Roman"/>
              </w:rPr>
              <w:t>0.0000</w:t>
            </w:r>
          </w:p>
        </w:tc>
      </w:tr>
      <w:tr w:rsidR="00A47DBA" w:rsidRPr="001362F5" w14:paraId="6C80A2B4" w14:textId="77777777" w:rsidTr="009A6C8B">
        <w:trPr>
          <w:jc w:val="center"/>
        </w:trPr>
        <w:tc>
          <w:tcPr>
            <w:tcW w:w="2192" w:type="pct"/>
            <w:tcBorders>
              <w:top w:val="nil"/>
              <w:left w:val="nil"/>
              <w:bottom w:val="nil"/>
              <w:right w:val="nil"/>
            </w:tcBorders>
            <w:tcMar>
              <w:top w:w="-1" w:type="dxa"/>
              <w:left w:w="-1" w:type="dxa"/>
              <w:bottom w:w="-1" w:type="dxa"/>
              <w:right w:w="-1" w:type="dxa"/>
            </w:tcMar>
          </w:tcPr>
          <w:p w14:paraId="68D23D7F" w14:textId="77777777" w:rsidR="00A47DBA" w:rsidRPr="001362F5" w:rsidRDefault="005C5AD0" w:rsidP="009A6C8B">
            <w:pPr>
              <w:jc w:val="left"/>
              <w:rPr>
                <w:rFonts w:cs="Times New Roman"/>
              </w:rPr>
            </w:pPr>
            <w:r w:rsidRPr="001362F5">
              <w:rPr>
                <w:rFonts w:cs="Times New Roman"/>
              </w:rPr>
              <w:t>Hypertension</w:t>
            </w:r>
          </w:p>
        </w:tc>
        <w:tc>
          <w:tcPr>
            <w:tcW w:w="390" w:type="pct"/>
            <w:tcBorders>
              <w:top w:val="nil"/>
              <w:left w:val="nil"/>
              <w:bottom w:val="nil"/>
              <w:right w:val="nil"/>
            </w:tcBorders>
            <w:tcMar>
              <w:top w:w="-1" w:type="dxa"/>
              <w:left w:w="-1" w:type="dxa"/>
              <w:bottom w:w="-1" w:type="dxa"/>
              <w:right w:w="-1" w:type="dxa"/>
            </w:tcMar>
          </w:tcPr>
          <w:p w14:paraId="648E1A2F" w14:textId="77777777" w:rsidR="00A47DBA" w:rsidRPr="001362F5" w:rsidRDefault="005C5AD0" w:rsidP="009A6C8B">
            <w:pPr>
              <w:jc w:val="center"/>
              <w:rPr>
                <w:rFonts w:cs="Times New Roman"/>
              </w:rPr>
            </w:pPr>
            <w:r w:rsidRPr="001362F5">
              <w:rPr>
                <w:rFonts w:cs="Times New Roman"/>
              </w:rPr>
              <w:t>1696</w:t>
            </w:r>
          </w:p>
        </w:tc>
        <w:tc>
          <w:tcPr>
            <w:tcW w:w="930" w:type="pct"/>
            <w:tcBorders>
              <w:top w:val="nil"/>
              <w:left w:val="nil"/>
              <w:bottom w:val="nil"/>
              <w:right w:val="nil"/>
            </w:tcBorders>
            <w:tcMar>
              <w:top w:w="-1" w:type="dxa"/>
              <w:left w:w="-1" w:type="dxa"/>
              <w:bottom w:w="-1" w:type="dxa"/>
              <w:right w:w="-1" w:type="dxa"/>
            </w:tcMar>
          </w:tcPr>
          <w:p w14:paraId="3A8F703D" w14:textId="77777777" w:rsidR="00A47DBA" w:rsidRPr="001362F5" w:rsidRDefault="005C5AD0" w:rsidP="009A6C8B">
            <w:pPr>
              <w:jc w:val="center"/>
              <w:rPr>
                <w:rFonts w:cs="Times New Roman"/>
              </w:rPr>
            </w:pPr>
            <w:r w:rsidRPr="001362F5">
              <w:rPr>
                <w:rFonts w:cs="Times New Roman"/>
              </w:rPr>
              <w:t>6.43 ± 3.16</w:t>
            </w:r>
          </w:p>
        </w:tc>
        <w:tc>
          <w:tcPr>
            <w:tcW w:w="877" w:type="pct"/>
            <w:tcBorders>
              <w:top w:val="nil"/>
              <w:left w:val="nil"/>
              <w:bottom w:val="nil"/>
              <w:right w:val="nil"/>
            </w:tcBorders>
            <w:tcMar>
              <w:top w:w="-1" w:type="dxa"/>
              <w:left w:w="-1" w:type="dxa"/>
              <w:bottom w:w="-1" w:type="dxa"/>
              <w:right w:w="-1" w:type="dxa"/>
            </w:tcMar>
          </w:tcPr>
          <w:p w14:paraId="2BD1B4F8" w14:textId="77777777" w:rsidR="00A47DBA" w:rsidRPr="001362F5" w:rsidRDefault="005C5AD0" w:rsidP="009A6C8B">
            <w:pPr>
              <w:jc w:val="center"/>
              <w:rPr>
                <w:rFonts w:cs="Times New Roman"/>
              </w:rPr>
            </w:pPr>
            <w:r w:rsidRPr="001362F5">
              <w:rPr>
                <w:rFonts w:cs="Times New Roman"/>
              </w:rPr>
              <w:t>6.28 – 6.58</w:t>
            </w:r>
          </w:p>
        </w:tc>
        <w:tc>
          <w:tcPr>
            <w:tcW w:w="612" w:type="pct"/>
            <w:tcBorders>
              <w:top w:val="nil"/>
              <w:left w:val="nil"/>
              <w:bottom w:val="nil"/>
              <w:right w:val="nil"/>
            </w:tcBorders>
            <w:tcMar>
              <w:top w:w="-1" w:type="dxa"/>
              <w:left w:w="-1" w:type="dxa"/>
              <w:bottom w:w="-1" w:type="dxa"/>
              <w:right w:w="-1" w:type="dxa"/>
            </w:tcMar>
          </w:tcPr>
          <w:p w14:paraId="27185BA5" w14:textId="77777777" w:rsidR="00A47DBA" w:rsidRPr="001362F5" w:rsidRDefault="005C5AD0" w:rsidP="009A6C8B">
            <w:pPr>
              <w:jc w:val="center"/>
              <w:rPr>
                <w:rFonts w:cs="Times New Roman"/>
              </w:rPr>
            </w:pPr>
            <w:r w:rsidRPr="001362F5">
              <w:rPr>
                <w:rFonts w:cs="Times New Roman"/>
              </w:rPr>
              <w:t>0.0000</w:t>
            </w:r>
          </w:p>
        </w:tc>
      </w:tr>
      <w:tr w:rsidR="00A47DBA" w:rsidRPr="001362F5" w14:paraId="461C64DD" w14:textId="77777777" w:rsidTr="009A6C8B">
        <w:trPr>
          <w:jc w:val="center"/>
        </w:trPr>
        <w:tc>
          <w:tcPr>
            <w:tcW w:w="2192" w:type="pct"/>
            <w:tcBorders>
              <w:top w:val="nil"/>
              <w:left w:val="nil"/>
              <w:bottom w:val="nil"/>
              <w:right w:val="nil"/>
            </w:tcBorders>
            <w:tcMar>
              <w:top w:w="-1" w:type="dxa"/>
              <w:left w:w="-1" w:type="dxa"/>
              <w:bottom w:w="-1" w:type="dxa"/>
              <w:right w:w="-1" w:type="dxa"/>
            </w:tcMar>
          </w:tcPr>
          <w:p w14:paraId="1DEEC476" w14:textId="77777777" w:rsidR="00A47DBA" w:rsidRPr="001362F5" w:rsidRDefault="005C5AD0" w:rsidP="009A6C8B">
            <w:pPr>
              <w:jc w:val="left"/>
              <w:rPr>
                <w:rFonts w:cs="Times New Roman"/>
              </w:rPr>
            </w:pPr>
            <w:r w:rsidRPr="001362F5">
              <w:rPr>
                <w:rFonts w:cs="Times New Roman"/>
              </w:rPr>
              <w:t>No hypertension</w:t>
            </w:r>
          </w:p>
        </w:tc>
        <w:tc>
          <w:tcPr>
            <w:tcW w:w="390" w:type="pct"/>
            <w:tcBorders>
              <w:top w:val="nil"/>
              <w:left w:val="nil"/>
              <w:bottom w:val="nil"/>
              <w:right w:val="nil"/>
            </w:tcBorders>
            <w:tcMar>
              <w:top w:w="-1" w:type="dxa"/>
              <w:left w:w="-1" w:type="dxa"/>
              <w:bottom w:w="-1" w:type="dxa"/>
              <w:right w:w="-1" w:type="dxa"/>
            </w:tcMar>
          </w:tcPr>
          <w:p w14:paraId="6BF39A16" w14:textId="77777777" w:rsidR="00A47DBA" w:rsidRPr="001362F5" w:rsidRDefault="005C5AD0" w:rsidP="009A6C8B">
            <w:pPr>
              <w:jc w:val="center"/>
              <w:rPr>
                <w:rFonts w:cs="Times New Roman"/>
              </w:rPr>
            </w:pPr>
            <w:r w:rsidRPr="001362F5">
              <w:rPr>
                <w:rFonts w:cs="Times New Roman"/>
              </w:rPr>
              <w:t>4259</w:t>
            </w:r>
          </w:p>
        </w:tc>
        <w:tc>
          <w:tcPr>
            <w:tcW w:w="930" w:type="pct"/>
            <w:tcBorders>
              <w:top w:val="nil"/>
              <w:left w:val="nil"/>
              <w:bottom w:val="nil"/>
              <w:right w:val="nil"/>
            </w:tcBorders>
            <w:tcMar>
              <w:top w:w="-1" w:type="dxa"/>
              <w:left w:w="-1" w:type="dxa"/>
              <w:bottom w:w="-1" w:type="dxa"/>
              <w:right w:w="-1" w:type="dxa"/>
            </w:tcMar>
          </w:tcPr>
          <w:p w14:paraId="7B6B392C" w14:textId="77777777" w:rsidR="00A47DBA" w:rsidRPr="001362F5" w:rsidRDefault="005C5AD0" w:rsidP="009A6C8B">
            <w:pPr>
              <w:jc w:val="center"/>
              <w:rPr>
                <w:rFonts w:cs="Times New Roman"/>
              </w:rPr>
            </w:pPr>
            <w:r w:rsidRPr="001362F5">
              <w:rPr>
                <w:rFonts w:cs="Times New Roman"/>
              </w:rPr>
              <w:t>6.23 ± 1.89</w:t>
            </w:r>
          </w:p>
        </w:tc>
        <w:tc>
          <w:tcPr>
            <w:tcW w:w="877" w:type="pct"/>
            <w:tcBorders>
              <w:top w:val="nil"/>
              <w:left w:val="nil"/>
              <w:bottom w:val="nil"/>
              <w:right w:val="nil"/>
            </w:tcBorders>
            <w:tcMar>
              <w:top w:w="-1" w:type="dxa"/>
              <w:left w:w="-1" w:type="dxa"/>
              <w:bottom w:w="-1" w:type="dxa"/>
              <w:right w:w="-1" w:type="dxa"/>
            </w:tcMar>
          </w:tcPr>
          <w:p w14:paraId="5B7D3E80" w14:textId="77777777" w:rsidR="00A47DBA" w:rsidRPr="001362F5" w:rsidRDefault="005C5AD0" w:rsidP="009A6C8B">
            <w:pPr>
              <w:jc w:val="center"/>
              <w:rPr>
                <w:rFonts w:cs="Times New Roman"/>
              </w:rPr>
            </w:pPr>
            <w:r w:rsidRPr="001362F5">
              <w:rPr>
                <w:rFonts w:cs="Times New Roman"/>
              </w:rPr>
              <w:t>6.17 – 6.28</w:t>
            </w:r>
          </w:p>
        </w:tc>
        <w:tc>
          <w:tcPr>
            <w:tcW w:w="612" w:type="pct"/>
            <w:tcBorders>
              <w:top w:val="nil"/>
              <w:left w:val="nil"/>
              <w:bottom w:val="nil"/>
              <w:right w:val="nil"/>
            </w:tcBorders>
            <w:tcMar>
              <w:top w:w="-1" w:type="dxa"/>
              <w:left w:w="-1" w:type="dxa"/>
              <w:bottom w:w="-1" w:type="dxa"/>
              <w:right w:w="-1" w:type="dxa"/>
            </w:tcMar>
          </w:tcPr>
          <w:p w14:paraId="6ED39588" w14:textId="77777777" w:rsidR="00A47DBA" w:rsidRPr="001362F5" w:rsidRDefault="005C5AD0" w:rsidP="009A6C8B">
            <w:pPr>
              <w:jc w:val="center"/>
              <w:rPr>
                <w:rFonts w:cs="Times New Roman"/>
              </w:rPr>
            </w:pPr>
            <w:r w:rsidRPr="001362F5">
              <w:rPr>
                <w:rFonts w:cs="Times New Roman"/>
              </w:rPr>
              <w:t>0.0000</w:t>
            </w:r>
          </w:p>
        </w:tc>
      </w:tr>
      <w:tr w:rsidR="00A47DBA" w:rsidRPr="001362F5" w14:paraId="0B6511FA" w14:textId="77777777" w:rsidTr="009A6C8B">
        <w:trPr>
          <w:jc w:val="center"/>
        </w:trPr>
        <w:tc>
          <w:tcPr>
            <w:tcW w:w="2192" w:type="pct"/>
            <w:tcBorders>
              <w:top w:val="nil"/>
              <w:left w:val="nil"/>
              <w:bottom w:val="nil"/>
              <w:right w:val="nil"/>
            </w:tcBorders>
            <w:tcMar>
              <w:top w:w="-1" w:type="dxa"/>
              <w:left w:w="-1" w:type="dxa"/>
              <w:bottom w:w="-1" w:type="dxa"/>
              <w:right w:w="-1" w:type="dxa"/>
            </w:tcMar>
          </w:tcPr>
          <w:p w14:paraId="4A563FD6" w14:textId="77777777" w:rsidR="00A47DBA" w:rsidRPr="001362F5" w:rsidRDefault="005C5AD0" w:rsidP="009A6C8B">
            <w:pPr>
              <w:jc w:val="left"/>
              <w:rPr>
                <w:rFonts w:cs="Times New Roman"/>
              </w:rPr>
            </w:pPr>
            <w:r w:rsidRPr="001362F5">
              <w:rPr>
                <w:rFonts w:cs="Times New Roman"/>
              </w:rPr>
              <w:t>Hyperlipidemia</w:t>
            </w:r>
          </w:p>
        </w:tc>
        <w:tc>
          <w:tcPr>
            <w:tcW w:w="390" w:type="pct"/>
            <w:tcBorders>
              <w:top w:val="nil"/>
              <w:left w:val="nil"/>
              <w:bottom w:val="nil"/>
              <w:right w:val="nil"/>
            </w:tcBorders>
            <w:tcMar>
              <w:top w:w="-1" w:type="dxa"/>
              <w:left w:w="-1" w:type="dxa"/>
              <w:bottom w:w="-1" w:type="dxa"/>
              <w:right w:w="-1" w:type="dxa"/>
            </w:tcMar>
          </w:tcPr>
          <w:p w14:paraId="69DBCE81" w14:textId="77777777" w:rsidR="00A47DBA" w:rsidRPr="001362F5" w:rsidRDefault="005C5AD0" w:rsidP="009A6C8B">
            <w:pPr>
              <w:jc w:val="center"/>
              <w:rPr>
                <w:rFonts w:cs="Times New Roman"/>
              </w:rPr>
            </w:pPr>
            <w:r w:rsidRPr="001362F5">
              <w:rPr>
                <w:rFonts w:cs="Times New Roman"/>
              </w:rPr>
              <w:t>598</w:t>
            </w:r>
          </w:p>
        </w:tc>
        <w:tc>
          <w:tcPr>
            <w:tcW w:w="930" w:type="pct"/>
            <w:tcBorders>
              <w:top w:val="nil"/>
              <w:left w:val="nil"/>
              <w:bottom w:val="nil"/>
              <w:right w:val="nil"/>
            </w:tcBorders>
            <w:tcMar>
              <w:top w:w="-1" w:type="dxa"/>
              <w:left w:w="-1" w:type="dxa"/>
              <w:bottom w:w="-1" w:type="dxa"/>
              <w:right w:w="-1" w:type="dxa"/>
            </w:tcMar>
          </w:tcPr>
          <w:p w14:paraId="308E1BEE" w14:textId="77777777" w:rsidR="00A47DBA" w:rsidRPr="001362F5" w:rsidRDefault="005C5AD0" w:rsidP="009A6C8B">
            <w:pPr>
              <w:jc w:val="center"/>
              <w:rPr>
                <w:rFonts w:cs="Times New Roman"/>
              </w:rPr>
            </w:pPr>
            <w:r w:rsidRPr="001362F5">
              <w:rPr>
                <w:rFonts w:cs="Times New Roman"/>
              </w:rPr>
              <w:t>6.32 ± 1.89</w:t>
            </w:r>
          </w:p>
        </w:tc>
        <w:tc>
          <w:tcPr>
            <w:tcW w:w="877" w:type="pct"/>
            <w:tcBorders>
              <w:top w:val="nil"/>
              <w:left w:val="nil"/>
              <w:bottom w:val="nil"/>
              <w:right w:val="nil"/>
            </w:tcBorders>
            <w:tcMar>
              <w:top w:w="-1" w:type="dxa"/>
              <w:left w:w="-1" w:type="dxa"/>
              <w:bottom w:w="-1" w:type="dxa"/>
              <w:right w:w="-1" w:type="dxa"/>
            </w:tcMar>
          </w:tcPr>
          <w:p w14:paraId="56D256F8" w14:textId="77777777" w:rsidR="00A47DBA" w:rsidRPr="001362F5" w:rsidRDefault="005C5AD0" w:rsidP="009A6C8B">
            <w:pPr>
              <w:jc w:val="center"/>
              <w:rPr>
                <w:rFonts w:cs="Times New Roman"/>
              </w:rPr>
            </w:pPr>
            <w:r w:rsidRPr="001362F5">
              <w:rPr>
                <w:rFonts w:cs="Times New Roman"/>
              </w:rPr>
              <w:t>6.16 – 6.47</w:t>
            </w:r>
          </w:p>
        </w:tc>
        <w:tc>
          <w:tcPr>
            <w:tcW w:w="612" w:type="pct"/>
            <w:tcBorders>
              <w:top w:val="nil"/>
              <w:left w:val="nil"/>
              <w:bottom w:val="nil"/>
              <w:right w:val="nil"/>
            </w:tcBorders>
            <w:tcMar>
              <w:top w:w="-1" w:type="dxa"/>
              <w:left w:w="-1" w:type="dxa"/>
              <w:bottom w:w="-1" w:type="dxa"/>
              <w:right w:w="-1" w:type="dxa"/>
            </w:tcMar>
          </w:tcPr>
          <w:p w14:paraId="5E5F5C4E" w14:textId="77777777" w:rsidR="00A47DBA" w:rsidRPr="001362F5" w:rsidRDefault="005C5AD0" w:rsidP="009A6C8B">
            <w:pPr>
              <w:jc w:val="center"/>
              <w:rPr>
                <w:rFonts w:cs="Times New Roman"/>
              </w:rPr>
            </w:pPr>
            <w:r w:rsidRPr="001362F5">
              <w:rPr>
                <w:rFonts w:cs="Times New Roman"/>
              </w:rPr>
              <w:t>0.0000</w:t>
            </w:r>
          </w:p>
        </w:tc>
      </w:tr>
      <w:tr w:rsidR="00A47DBA" w:rsidRPr="001362F5" w14:paraId="71271BF1" w14:textId="77777777" w:rsidTr="009A6C8B">
        <w:trPr>
          <w:jc w:val="center"/>
        </w:trPr>
        <w:tc>
          <w:tcPr>
            <w:tcW w:w="2192" w:type="pct"/>
            <w:tcBorders>
              <w:top w:val="nil"/>
              <w:left w:val="nil"/>
              <w:bottom w:val="nil"/>
              <w:right w:val="nil"/>
            </w:tcBorders>
            <w:tcMar>
              <w:top w:w="-1" w:type="dxa"/>
              <w:left w:w="-1" w:type="dxa"/>
              <w:bottom w:w="-1" w:type="dxa"/>
              <w:right w:w="-1" w:type="dxa"/>
            </w:tcMar>
          </w:tcPr>
          <w:p w14:paraId="3F6F5E0A" w14:textId="77777777" w:rsidR="00A47DBA" w:rsidRPr="001362F5" w:rsidRDefault="005C5AD0" w:rsidP="009A6C8B">
            <w:pPr>
              <w:jc w:val="left"/>
              <w:rPr>
                <w:rFonts w:cs="Times New Roman"/>
              </w:rPr>
            </w:pPr>
            <w:r w:rsidRPr="001362F5">
              <w:rPr>
                <w:rFonts w:cs="Times New Roman"/>
              </w:rPr>
              <w:t>No hyperlipidemia</w:t>
            </w:r>
          </w:p>
        </w:tc>
        <w:tc>
          <w:tcPr>
            <w:tcW w:w="390" w:type="pct"/>
            <w:tcBorders>
              <w:top w:val="nil"/>
              <w:left w:val="nil"/>
              <w:bottom w:val="nil"/>
              <w:right w:val="nil"/>
            </w:tcBorders>
            <w:tcMar>
              <w:top w:w="-1" w:type="dxa"/>
              <w:left w:w="-1" w:type="dxa"/>
              <w:bottom w:w="-1" w:type="dxa"/>
              <w:right w:w="-1" w:type="dxa"/>
            </w:tcMar>
          </w:tcPr>
          <w:p w14:paraId="2E7784A5" w14:textId="77777777" w:rsidR="00A47DBA" w:rsidRPr="001362F5" w:rsidRDefault="005C5AD0" w:rsidP="009A6C8B">
            <w:pPr>
              <w:jc w:val="center"/>
              <w:rPr>
                <w:rFonts w:cs="Times New Roman"/>
              </w:rPr>
            </w:pPr>
            <w:r w:rsidRPr="001362F5">
              <w:rPr>
                <w:rFonts w:cs="Times New Roman"/>
              </w:rPr>
              <w:t>5357</w:t>
            </w:r>
          </w:p>
        </w:tc>
        <w:tc>
          <w:tcPr>
            <w:tcW w:w="930" w:type="pct"/>
            <w:tcBorders>
              <w:top w:val="nil"/>
              <w:left w:val="nil"/>
              <w:bottom w:val="nil"/>
              <w:right w:val="nil"/>
            </w:tcBorders>
            <w:tcMar>
              <w:top w:w="-1" w:type="dxa"/>
              <w:left w:w="-1" w:type="dxa"/>
              <w:bottom w:w="-1" w:type="dxa"/>
              <w:right w:w="-1" w:type="dxa"/>
            </w:tcMar>
          </w:tcPr>
          <w:p w14:paraId="3A286DB5" w14:textId="77777777" w:rsidR="00A47DBA" w:rsidRPr="001362F5" w:rsidRDefault="005C5AD0" w:rsidP="009A6C8B">
            <w:pPr>
              <w:jc w:val="center"/>
              <w:rPr>
                <w:rFonts w:cs="Times New Roman"/>
              </w:rPr>
            </w:pPr>
            <w:r w:rsidRPr="001362F5">
              <w:rPr>
                <w:rFonts w:cs="Times New Roman"/>
              </w:rPr>
              <w:t>6.28 ± 2.37</w:t>
            </w:r>
          </w:p>
        </w:tc>
        <w:tc>
          <w:tcPr>
            <w:tcW w:w="877" w:type="pct"/>
            <w:tcBorders>
              <w:top w:val="nil"/>
              <w:left w:val="nil"/>
              <w:bottom w:val="nil"/>
              <w:right w:val="nil"/>
            </w:tcBorders>
            <w:tcMar>
              <w:top w:w="-1" w:type="dxa"/>
              <w:left w:w="-1" w:type="dxa"/>
              <w:bottom w:w="-1" w:type="dxa"/>
              <w:right w:w="-1" w:type="dxa"/>
            </w:tcMar>
          </w:tcPr>
          <w:p w14:paraId="3C058256" w14:textId="77777777" w:rsidR="00A47DBA" w:rsidRPr="001362F5" w:rsidRDefault="005C5AD0" w:rsidP="009A6C8B">
            <w:pPr>
              <w:jc w:val="center"/>
              <w:rPr>
                <w:rFonts w:cs="Times New Roman"/>
              </w:rPr>
            </w:pPr>
            <w:r w:rsidRPr="001362F5">
              <w:rPr>
                <w:rFonts w:cs="Times New Roman"/>
              </w:rPr>
              <w:t>6.22 – 6.35</w:t>
            </w:r>
          </w:p>
        </w:tc>
        <w:tc>
          <w:tcPr>
            <w:tcW w:w="612" w:type="pct"/>
            <w:tcBorders>
              <w:top w:val="nil"/>
              <w:left w:val="nil"/>
              <w:bottom w:val="nil"/>
              <w:right w:val="nil"/>
            </w:tcBorders>
            <w:tcMar>
              <w:top w:w="-1" w:type="dxa"/>
              <w:left w:w="-1" w:type="dxa"/>
              <w:bottom w:w="-1" w:type="dxa"/>
              <w:right w:w="-1" w:type="dxa"/>
            </w:tcMar>
          </w:tcPr>
          <w:p w14:paraId="3A65DEF4" w14:textId="77777777" w:rsidR="00A47DBA" w:rsidRPr="001362F5" w:rsidRDefault="005C5AD0" w:rsidP="009A6C8B">
            <w:pPr>
              <w:jc w:val="center"/>
              <w:rPr>
                <w:rFonts w:cs="Times New Roman"/>
              </w:rPr>
            </w:pPr>
            <w:r w:rsidRPr="001362F5">
              <w:rPr>
                <w:rFonts w:cs="Times New Roman"/>
              </w:rPr>
              <w:t>0.0000</w:t>
            </w:r>
          </w:p>
        </w:tc>
      </w:tr>
      <w:tr w:rsidR="00A47DBA" w:rsidRPr="001362F5" w14:paraId="1FF64343" w14:textId="77777777" w:rsidTr="009A6C8B">
        <w:trPr>
          <w:jc w:val="center"/>
        </w:trPr>
        <w:tc>
          <w:tcPr>
            <w:tcW w:w="2192" w:type="pct"/>
            <w:tcBorders>
              <w:top w:val="nil"/>
              <w:left w:val="nil"/>
              <w:bottom w:val="nil"/>
              <w:right w:val="nil"/>
            </w:tcBorders>
            <w:tcMar>
              <w:top w:w="-1" w:type="dxa"/>
              <w:left w:w="-1" w:type="dxa"/>
              <w:bottom w:w="-1" w:type="dxa"/>
              <w:right w:w="-1" w:type="dxa"/>
            </w:tcMar>
          </w:tcPr>
          <w:p w14:paraId="0467DC93" w14:textId="77777777" w:rsidR="00A47DBA" w:rsidRPr="001362F5" w:rsidRDefault="005C5AD0" w:rsidP="009A6C8B">
            <w:pPr>
              <w:jc w:val="left"/>
              <w:rPr>
                <w:rFonts w:cs="Times New Roman"/>
              </w:rPr>
            </w:pPr>
            <w:r w:rsidRPr="001362F5">
              <w:rPr>
                <w:rFonts w:cs="Times New Roman"/>
              </w:rPr>
              <w:t>Diabetes</w:t>
            </w:r>
          </w:p>
        </w:tc>
        <w:tc>
          <w:tcPr>
            <w:tcW w:w="390" w:type="pct"/>
            <w:tcBorders>
              <w:top w:val="nil"/>
              <w:left w:val="nil"/>
              <w:bottom w:val="nil"/>
              <w:right w:val="nil"/>
            </w:tcBorders>
            <w:tcMar>
              <w:top w:w="-1" w:type="dxa"/>
              <w:left w:w="-1" w:type="dxa"/>
              <w:bottom w:w="-1" w:type="dxa"/>
              <w:right w:w="-1" w:type="dxa"/>
            </w:tcMar>
          </w:tcPr>
          <w:p w14:paraId="1F8595CC" w14:textId="77777777" w:rsidR="00A47DBA" w:rsidRPr="001362F5" w:rsidRDefault="005C5AD0" w:rsidP="009A6C8B">
            <w:pPr>
              <w:jc w:val="center"/>
              <w:rPr>
                <w:rFonts w:cs="Times New Roman"/>
              </w:rPr>
            </w:pPr>
            <w:r w:rsidRPr="001362F5">
              <w:rPr>
                <w:rFonts w:cs="Times New Roman"/>
              </w:rPr>
              <w:t>369</w:t>
            </w:r>
          </w:p>
        </w:tc>
        <w:tc>
          <w:tcPr>
            <w:tcW w:w="930" w:type="pct"/>
            <w:tcBorders>
              <w:top w:val="nil"/>
              <w:left w:val="nil"/>
              <w:bottom w:val="nil"/>
              <w:right w:val="nil"/>
            </w:tcBorders>
            <w:tcMar>
              <w:top w:w="-1" w:type="dxa"/>
              <w:left w:w="-1" w:type="dxa"/>
              <w:bottom w:w="-1" w:type="dxa"/>
              <w:right w:w="-1" w:type="dxa"/>
            </w:tcMar>
          </w:tcPr>
          <w:p w14:paraId="62D074E5" w14:textId="77777777" w:rsidR="00A47DBA" w:rsidRPr="001362F5" w:rsidRDefault="005C5AD0" w:rsidP="009A6C8B">
            <w:pPr>
              <w:jc w:val="center"/>
              <w:rPr>
                <w:rFonts w:cs="Times New Roman"/>
              </w:rPr>
            </w:pPr>
            <w:r w:rsidRPr="001362F5">
              <w:rPr>
                <w:rFonts w:cs="Times New Roman"/>
              </w:rPr>
              <w:t>6.68 ± 1.93</w:t>
            </w:r>
          </w:p>
        </w:tc>
        <w:tc>
          <w:tcPr>
            <w:tcW w:w="877" w:type="pct"/>
            <w:tcBorders>
              <w:top w:val="nil"/>
              <w:left w:val="nil"/>
              <w:bottom w:val="nil"/>
              <w:right w:val="nil"/>
            </w:tcBorders>
            <w:tcMar>
              <w:top w:w="-1" w:type="dxa"/>
              <w:left w:w="-1" w:type="dxa"/>
              <w:bottom w:w="-1" w:type="dxa"/>
              <w:right w:w="-1" w:type="dxa"/>
            </w:tcMar>
          </w:tcPr>
          <w:p w14:paraId="72216176" w14:textId="77777777" w:rsidR="00A47DBA" w:rsidRPr="001362F5" w:rsidRDefault="005C5AD0" w:rsidP="009A6C8B">
            <w:pPr>
              <w:jc w:val="center"/>
              <w:rPr>
                <w:rFonts w:cs="Times New Roman"/>
              </w:rPr>
            </w:pPr>
            <w:r w:rsidRPr="001362F5">
              <w:rPr>
                <w:rFonts w:cs="Times New Roman"/>
              </w:rPr>
              <w:t>6.48 – 6.87</w:t>
            </w:r>
          </w:p>
        </w:tc>
        <w:tc>
          <w:tcPr>
            <w:tcW w:w="612" w:type="pct"/>
            <w:tcBorders>
              <w:top w:val="nil"/>
              <w:left w:val="nil"/>
              <w:bottom w:val="nil"/>
              <w:right w:val="nil"/>
            </w:tcBorders>
            <w:tcMar>
              <w:top w:w="-1" w:type="dxa"/>
              <w:left w:w="-1" w:type="dxa"/>
              <w:bottom w:w="-1" w:type="dxa"/>
              <w:right w:w="-1" w:type="dxa"/>
            </w:tcMar>
          </w:tcPr>
          <w:p w14:paraId="05A4D7C5" w14:textId="77777777" w:rsidR="00A47DBA" w:rsidRPr="001362F5" w:rsidRDefault="005C5AD0" w:rsidP="009A6C8B">
            <w:pPr>
              <w:jc w:val="center"/>
              <w:rPr>
                <w:rFonts w:cs="Times New Roman"/>
              </w:rPr>
            </w:pPr>
            <w:r w:rsidRPr="001362F5">
              <w:rPr>
                <w:rFonts w:cs="Times New Roman"/>
              </w:rPr>
              <w:t>0.0001</w:t>
            </w:r>
          </w:p>
        </w:tc>
      </w:tr>
      <w:tr w:rsidR="00A47DBA" w:rsidRPr="001362F5" w14:paraId="2AB90AB9" w14:textId="77777777" w:rsidTr="009A6C8B">
        <w:trPr>
          <w:jc w:val="center"/>
        </w:trPr>
        <w:tc>
          <w:tcPr>
            <w:tcW w:w="2192" w:type="pct"/>
            <w:tcBorders>
              <w:top w:val="nil"/>
              <w:left w:val="nil"/>
              <w:bottom w:val="nil"/>
              <w:right w:val="nil"/>
            </w:tcBorders>
            <w:tcMar>
              <w:top w:w="-1" w:type="dxa"/>
              <w:left w:w="-1" w:type="dxa"/>
              <w:bottom w:w="-1" w:type="dxa"/>
              <w:right w:w="-1" w:type="dxa"/>
            </w:tcMar>
          </w:tcPr>
          <w:p w14:paraId="457F18A3" w14:textId="77777777" w:rsidR="00A47DBA" w:rsidRPr="001362F5" w:rsidRDefault="005C5AD0" w:rsidP="009A6C8B">
            <w:pPr>
              <w:jc w:val="left"/>
              <w:rPr>
                <w:rFonts w:cs="Times New Roman"/>
              </w:rPr>
            </w:pPr>
            <w:r w:rsidRPr="001362F5">
              <w:rPr>
                <w:rFonts w:cs="Times New Roman"/>
              </w:rPr>
              <w:t>No diabetes</w:t>
            </w:r>
          </w:p>
        </w:tc>
        <w:tc>
          <w:tcPr>
            <w:tcW w:w="390" w:type="pct"/>
            <w:tcBorders>
              <w:top w:val="nil"/>
              <w:left w:val="nil"/>
              <w:bottom w:val="nil"/>
              <w:right w:val="nil"/>
            </w:tcBorders>
            <w:tcMar>
              <w:top w:w="-1" w:type="dxa"/>
              <w:left w:w="-1" w:type="dxa"/>
              <w:bottom w:w="-1" w:type="dxa"/>
              <w:right w:w="-1" w:type="dxa"/>
            </w:tcMar>
          </w:tcPr>
          <w:p w14:paraId="37E10101" w14:textId="77777777" w:rsidR="00A47DBA" w:rsidRPr="001362F5" w:rsidRDefault="005C5AD0" w:rsidP="009A6C8B">
            <w:pPr>
              <w:jc w:val="center"/>
              <w:rPr>
                <w:rFonts w:cs="Times New Roman"/>
              </w:rPr>
            </w:pPr>
            <w:r w:rsidRPr="001362F5">
              <w:rPr>
                <w:rFonts w:cs="Times New Roman"/>
              </w:rPr>
              <w:t>5586</w:t>
            </w:r>
          </w:p>
        </w:tc>
        <w:tc>
          <w:tcPr>
            <w:tcW w:w="930" w:type="pct"/>
            <w:tcBorders>
              <w:top w:val="nil"/>
              <w:left w:val="nil"/>
              <w:bottom w:val="nil"/>
              <w:right w:val="nil"/>
            </w:tcBorders>
            <w:tcMar>
              <w:top w:w="-1" w:type="dxa"/>
              <w:left w:w="-1" w:type="dxa"/>
              <w:bottom w:w="-1" w:type="dxa"/>
              <w:right w:w="-1" w:type="dxa"/>
            </w:tcMar>
          </w:tcPr>
          <w:p w14:paraId="4DF04A65" w14:textId="77777777" w:rsidR="00A47DBA" w:rsidRPr="001362F5" w:rsidRDefault="005C5AD0" w:rsidP="009A6C8B">
            <w:pPr>
              <w:jc w:val="center"/>
              <w:rPr>
                <w:rFonts w:cs="Times New Roman"/>
              </w:rPr>
            </w:pPr>
            <w:r w:rsidRPr="001362F5">
              <w:rPr>
                <w:rFonts w:cs="Times New Roman"/>
              </w:rPr>
              <w:t>6.26 ± 2.35</w:t>
            </w:r>
          </w:p>
        </w:tc>
        <w:tc>
          <w:tcPr>
            <w:tcW w:w="877" w:type="pct"/>
            <w:tcBorders>
              <w:top w:val="nil"/>
              <w:left w:val="nil"/>
              <w:bottom w:val="nil"/>
              <w:right w:val="nil"/>
            </w:tcBorders>
            <w:tcMar>
              <w:top w:w="-1" w:type="dxa"/>
              <w:left w:w="-1" w:type="dxa"/>
              <w:bottom w:w="-1" w:type="dxa"/>
              <w:right w:w="-1" w:type="dxa"/>
            </w:tcMar>
          </w:tcPr>
          <w:p w14:paraId="1662E607" w14:textId="77777777" w:rsidR="00A47DBA" w:rsidRPr="001362F5" w:rsidRDefault="005C5AD0" w:rsidP="009A6C8B">
            <w:pPr>
              <w:jc w:val="center"/>
              <w:rPr>
                <w:rFonts w:cs="Times New Roman"/>
              </w:rPr>
            </w:pPr>
            <w:r w:rsidRPr="001362F5">
              <w:rPr>
                <w:rFonts w:cs="Times New Roman"/>
              </w:rPr>
              <w:t>6.20 – 6.32</w:t>
            </w:r>
          </w:p>
        </w:tc>
        <w:tc>
          <w:tcPr>
            <w:tcW w:w="612" w:type="pct"/>
            <w:tcBorders>
              <w:top w:val="nil"/>
              <w:left w:val="nil"/>
              <w:bottom w:val="nil"/>
              <w:right w:val="nil"/>
            </w:tcBorders>
            <w:tcMar>
              <w:top w:w="-1" w:type="dxa"/>
              <w:left w:w="-1" w:type="dxa"/>
              <w:bottom w:w="-1" w:type="dxa"/>
              <w:right w:w="-1" w:type="dxa"/>
            </w:tcMar>
          </w:tcPr>
          <w:p w14:paraId="6B1F4C25" w14:textId="77777777" w:rsidR="00A47DBA" w:rsidRPr="001362F5" w:rsidRDefault="005C5AD0" w:rsidP="009A6C8B">
            <w:pPr>
              <w:jc w:val="center"/>
              <w:rPr>
                <w:rFonts w:cs="Times New Roman"/>
              </w:rPr>
            </w:pPr>
            <w:r w:rsidRPr="001362F5">
              <w:rPr>
                <w:rFonts w:cs="Times New Roman"/>
              </w:rPr>
              <w:t>0.0000</w:t>
            </w:r>
          </w:p>
        </w:tc>
      </w:tr>
      <w:tr w:rsidR="00A47DBA" w:rsidRPr="001362F5" w14:paraId="0FF37EA6" w14:textId="77777777" w:rsidTr="009A6C8B">
        <w:trPr>
          <w:jc w:val="center"/>
        </w:trPr>
        <w:tc>
          <w:tcPr>
            <w:tcW w:w="2192" w:type="pct"/>
            <w:tcBorders>
              <w:top w:val="nil"/>
              <w:left w:val="nil"/>
              <w:bottom w:val="nil"/>
              <w:right w:val="nil"/>
            </w:tcBorders>
            <w:tcMar>
              <w:top w:w="-1" w:type="dxa"/>
              <w:left w:w="-1" w:type="dxa"/>
              <w:bottom w:w="-1" w:type="dxa"/>
              <w:right w:w="-1" w:type="dxa"/>
            </w:tcMar>
          </w:tcPr>
          <w:p w14:paraId="17DD289C" w14:textId="77777777" w:rsidR="00A47DBA" w:rsidRPr="001362F5" w:rsidRDefault="005C5AD0" w:rsidP="009A6C8B">
            <w:pPr>
              <w:jc w:val="left"/>
              <w:rPr>
                <w:rFonts w:cs="Times New Roman"/>
              </w:rPr>
            </w:pPr>
            <w:r w:rsidRPr="001362F5">
              <w:rPr>
                <w:rFonts w:cs="Times New Roman"/>
              </w:rPr>
              <w:lastRenderedPageBreak/>
              <w:t>Older age group</w:t>
            </w:r>
          </w:p>
        </w:tc>
        <w:tc>
          <w:tcPr>
            <w:tcW w:w="390" w:type="pct"/>
            <w:tcBorders>
              <w:top w:val="nil"/>
              <w:left w:val="nil"/>
              <w:bottom w:val="nil"/>
              <w:right w:val="nil"/>
            </w:tcBorders>
            <w:tcMar>
              <w:top w:w="-1" w:type="dxa"/>
              <w:left w:w="-1" w:type="dxa"/>
              <w:bottom w:w="-1" w:type="dxa"/>
              <w:right w:w="-1" w:type="dxa"/>
            </w:tcMar>
          </w:tcPr>
          <w:p w14:paraId="1A6BB480" w14:textId="77777777" w:rsidR="00A47DBA" w:rsidRPr="001362F5" w:rsidRDefault="005C5AD0" w:rsidP="009A6C8B">
            <w:pPr>
              <w:jc w:val="center"/>
              <w:rPr>
                <w:rFonts w:cs="Times New Roman"/>
              </w:rPr>
            </w:pPr>
            <w:r w:rsidRPr="001362F5">
              <w:rPr>
                <w:rFonts w:cs="Times New Roman"/>
              </w:rPr>
              <w:t>2928</w:t>
            </w:r>
          </w:p>
        </w:tc>
        <w:tc>
          <w:tcPr>
            <w:tcW w:w="930" w:type="pct"/>
            <w:tcBorders>
              <w:top w:val="nil"/>
              <w:left w:val="nil"/>
              <w:bottom w:val="nil"/>
              <w:right w:val="nil"/>
            </w:tcBorders>
            <w:tcMar>
              <w:top w:w="-1" w:type="dxa"/>
              <w:left w:w="-1" w:type="dxa"/>
              <w:bottom w:w="-1" w:type="dxa"/>
              <w:right w:w="-1" w:type="dxa"/>
            </w:tcMar>
          </w:tcPr>
          <w:p w14:paraId="30F86572" w14:textId="77777777" w:rsidR="00A47DBA" w:rsidRPr="001362F5" w:rsidRDefault="005C5AD0" w:rsidP="009A6C8B">
            <w:pPr>
              <w:jc w:val="center"/>
              <w:rPr>
                <w:rFonts w:cs="Times New Roman"/>
              </w:rPr>
            </w:pPr>
            <w:r w:rsidRPr="001362F5">
              <w:rPr>
                <w:rFonts w:cs="Times New Roman"/>
              </w:rPr>
              <w:t>6.29 ± 1.91</w:t>
            </w:r>
          </w:p>
        </w:tc>
        <w:tc>
          <w:tcPr>
            <w:tcW w:w="877" w:type="pct"/>
            <w:tcBorders>
              <w:top w:val="nil"/>
              <w:left w:val="nil"/>
              <w:bottom w:val="nil"/>
              <w:right w:val="nil"/>
            </w:tcBorders>
            <w:tcMar>
              <w:top w:w="-1" w:type="dxa"/>
              <w:left w:w="-1" w:type="dxa"/>
              <w:bottom w:w="-1" w:type="dxa"/>
              <w:right w:w="-1" w:type="dxa"/>
            </w:tcMar>
          </w:tcPr>
          <w:p w14:paraId="4458A32D" w14:textId="77777777" w:rsidR="00A47DBA" w:rsidRPr="001362F5" w:rsidRDefault="005C5AD0" w:rsidP="009A6C8B">
            <w:pPr>
              <w:jc w:val="center"/>
              <w:rPr>
                <w:rFonts w:cs="Times New Roman"/>
              </w:rPr>
            </w:pPr>
            <w:r w:rsidRPr="001362F5">
              <w:rPr>
                <w:rFonts w:cs="Times New Roman"/>
              </w:rPr>
              <w:t>6.22 – 6.36</w:t>
            </w:r>
          </w:p>
        </w:tc>
        <w:tc>
          <w:tcPr>
            <w:tcW w:w="612" w:type="pct"/>
            <w:tcBorders>
              <w:top w:val="nil"/>
              <w:left w:val="nil"/>
              <w:bottom w:val="nil"/>
              <w:right w:val="nil"/>
            </w:tcBorders>
            <w:tcMar>
              <w:top w:w="-1" w:type="dxa"/>
              <w:left w:w="-1" w:type="dxa"/>
              <w:bottom w:w="-1" w:type="dxa"/>
              <w:right w:w="-1" w:type="dxa"/>
            </w:tcMar>
          </w:tcPr>
          <w:p w14:paraId="1778CA3F" w14:textId="77777777" w:rsidR="00A47DBA" w:rsidRPr="001362F5" w:rsidRDefault="005C5AD0" w:rsidP="009A6C8B">
            <w:pPr>
              <w:jc w:val="center"/>
              <w:rPr>
                <w:rFonts w:cs="Times New Roman"/>
              </w:rPr>
            </w:pPr>
            <w:r w:rsidRPr="001362F5">
              <w:rPr>
                <w:rFonts w:cs="Times New Roman"/>
              </w:rPr>
              <w:t>0.0000</w:t>
            </w:r>
          </w:p>
        </w:tc>
      </w:tr>
      <w:tr w:rsidR="00A47DBA" w:rsidRPr="001362F5" w14:paraId="7CBE676A" w14:textId="77777777" w:rsidTr="009A6C8B">
        <w:trPr>
          <w:jc w:val="center"/>
        </w:trPr>
        <w:tc>
          <w:tcPr>
            <w:tcW w:w="2192" w:type="pct"/>
            <w:tcBorders>
              <w:top w:val="nil"/>
              <w:left w:val="nil"/>
              <w:bottom w:val="nil"/>
              <w:right w:val="nil"/>
            </w:tcBorders>
            <w:tcMar>
              <w:top w:w="-1" w:type="dxa"/>
              <w:left w:w="-1" w:type="dxa"/>
              <w:bottom w:w="-1" w:type="dxa"/>
              <w:right w:w="-1" w:type="dxa"/>
            </w:tcMar>
          </w:tcPr>
          <w:p w14:paraId="0B4E5CC8" w14:textId="77777777" w:rsidR="00A47DBA" w:rsidRPr="001362F5" w:rsidRDefault="005C5AD0" w:rsidP="009A6C8B">
            <w:pPr>
              <w:jc w:val="left"/>
              <w:rPr>
                <w:rFonts w:cs="Times New Roman"/>
              </w:rPr>
            </w:pPr>
            <w:r w:rsidRPr="001362F5">
              <w:rPr>
                <w:rFonts w:cs="Times New Roman"/>
              </w:rPr>
              <w:t>Younger age group</w:t>
            </w:r>
          </w:p>
        </w:tc>
        <w:tc>
          <w:tcPr>
            <w:tcW w:w="390" w:type="pct"/>
            <w:tcBorders>
              <w:top w:val="nil"/>
              <w:left w:val="nil"/>
              <w:bottom w:val="nil"/>
              <w:right w:val="nil"/>
            </w:tcBorders>
            <w:tcMar>
              <w:top w:w="-1" w:type="dxa"/>
              <w:left w:w="-1" w:type="dxa"/>
              <w:bottom w:w="-1" w:type="dxa"/>
              <w:right w:w="-1" w:type="dxa"/>
            </w:tcMar>
          </w:tcPr>
          <w:p w14:paraId="584A1A27" w14:textId="77777777" w:rsidR="00A47DBA" w:rsidRPr="001362F5" w:rsidRDefault="005C5AD0" w:rsidP="009A6C8B">
            <w:pPr>
              <w:jc w:val="center"/>
              <w:rPr>
                <w:rFonts w:cs="Times New Roman"/>
              </w:rPr>
            </w:pPr>
            <w:r w:rsidRPr="001362F5">
              <w:rPr>
                <w:rFonts w:cs="Times New Roman"/>
              </w:rPr>
              <w:t>3027</w:t>
            </w:r>
          </w:p>
        </w:tc>
        <w:tc>
          <w:tcPr>
            <w:tcW w:w="930" w:type="pct"/>
            <w:tcBorders>
              <w:top w:val="nil"/>
              <w:left w:val="nil"/>
              <w:bottom w:val="nil"/>
              <w:right w:val="nil"/>
            </w:tcBorders>
            <w:tcMar>
              <w:top w:w="-1" w:type="dxa"/>
              <w:left w:w="-1" w:type="dxa"/>
              <w:bottom w:w="-1" w:type="dxa"/>
              <w:right w:w="-1" w:type="dxa"/>
            </w:tcMar>
          </w:tcPr>
          <w:p w14:paraId="2DDA3E88" w14:textId="77777777" w:rsidR="00A47DBA" w:rsidRPr="001362F5" w:rsidRDefault="005C5AD0" w:rsidP="009A6C8B">
            <w:pPr>
              <w:jc w:val="center"/>
              <w:rPr>
                <w:rFonts w:cs="Times New Roman"/>
              </w:rPr>
            </w:pPr>
            <w:r w:rsidRPr="001362F5">
              <w:rPr>
                <w:rFonts w:cs="Times New Roman"/>
              </w:rPr>
              <w:t>6.28 ± 2.66</w:t>
            </w:r>
          </w:p>
        </w:tc>
        <w:tc>
          <w:tcPr>
            <w:tcW w:w="877" w:type="pct"/>
            <w:tcBorders>
              <w:top w:val="nil"/>
              <w:left w:val="nil"/>
              <w:bottom w:val="nil"/>
              <w:right w:val="nil"/>
            </w:tcBorders>
            <w:tcMar>
              <w:top w:w="-1" w:type="dxa"/>
              <w:left w:w="-1" w:type="dxa"/>
              <w:bottom w:w="-1" w:type="dxa"/>
              <w:right w:w="-1" w:type="dxa"/>
            </w:tcMar>
          </w:tcPr>
          <w:p w14:paraId="289DC49E" w14:textId="77777777" w:rsidR="00A47DBA" w:rsidRPr="001362F5" w:rsidRDefault="005C5AD0" w:rsidP="009A6C8B">
            <w:pPr>
              <w:jc w:val="center"/>
              <w:rPr>
                <w:rFonts w:cs="Times New Roman"/>
              </w:rPr>
            </w:pPr>
            <w:r w:rsidRPr="001362F5">
              <w:rPr>
                <w:rFonts w:cs="Times New Roman"/>
              </w:rPr>
              <w:t>6.19 – 6.38</w:t>
            </w:r>
          </w:p>
        </w:tc>
        <w:tc>
          <w:tcPr>
            <w:tcW w:w="612" w:type="pct"/>
            <w:tcBorders>
              <w:top w:val="nil"/>
              <w:left w:val="nil"/>
              <w:bottom w:val="nil"/>
              <w:right w:val="nil"/>
            </w:tcBorders>
            <w:tcMar>
              <w:top w:w="-1" w:type="dxa"/>
              <w:left w:w="-1" w:type="dxa"/>
              <w:bottom w:w="-1" w:type="dxa"/>
              <w:right w:w="-1" w:type="dxa"/>
            </w:tcMar>
          </w:tcPr>
          <w:p w14:paraId="478CB9BD" w14:textId="77777777" w:rsidR="00A47DBA" w:rsidRPr="001362F5" w:rsidRDefault="005C5AD0" w:rsidP="009A6C8B">
            <w:pPr>
              <w:jc w:val="center"/>
              <w:rPr>
                <w:rFonts w:cs="Times New Roman"/>
              </w:rPr>
            </w:pPr>
            <w:r w:rsidRPr="001362F5">
              <w:rPr>
                <w:rFonts w:cs="Times New Roman"/>
              </w:rPr>
              <w:t>0.0000</w:t>
            </w:r>
          </w:p>
        </w:tc>
      </w:tr>
      <w:tr w:rsidR="00A47DBA" w:rsidRPr="001362F5" w14:paraId="332AB178" w14:textId="77777777" w:rsidTr="009A6C8B">
        <w:trPr>
          <w:jc w:val="center"/>
        </w:trPr>
        <w:tc>
          <w:tcPr>
            <w:tcW w:w="2192" w:type="pct"/>
            <w:tcBorders>
              <w:top w:val="nil"/>
              <w:left w:val="nil"/>
              <w:bottom w:val="nil"/>
              <w:right w:val="nil"/>
            </w:tcBorders>
            <w:tcMar>
              <w:top w:w="-1" w:type="dxa"/>
              <w:left w:w="-1" w:type="dxa"/>
              <w:bottom w:w="-1" w:type="dxa"/>
              <w:right w:w="-1" w:type="dxa"/>
            </w:tcMar>
          </w:tcPr>
          <w:p w14:paraId="2F9252F5" w14:textId="77777777" w:rsidR="00A47DBA" w:rsidRPr="001362F5" w:rsidRDefault="005C5AD0" w:rsidP="009A6C8B">
            <w:pPr>
              <w:jc w:val="left"/>
              <w:rPr>
                <w:rFonts w:cs="Times New Roman"/>
              </w:rPr>
            </w:pPr>
            <w:r w:rsidRPr="001362F5">
              <w:rPr>
                <w:rFonts w:cs="Times New Roman"/>
              </w:rPr>
              <w:t>High BMI group</w:t>
            </w:r>
          </w:p>
        </w:tc>
        <w:tc>
          <w:tcPr>
            <w:tcW w:w="390" w:type="pct"/>
            <w:tcBorders>
              <w:top w:val="nil"/>
              <w:left w:val="nil"/>
              <w:bottom w:val="nil"/>
              <w:right w:val="nil"/>
            </w:tcBorders>
            <w:tcMar>
              <w:top w:w="-1" w:type="dxa"/>
              <w:left w:w="-1" w:type="dxa"/>
              <w:bottom w:w="-1" w:type="dxa"/>
              <w:right w:w="-1" w:type="dxa"/>
            </w:tcMar>
          </w:tcPr>
          <w:p w14:paraId="1B8547D0" w14:textId="77777777" w:rsidR="00A47DBA" w:rsidRPr="001362F5" w:rsidRDefault="005C5AD0" w:rsidP="009A6C8B">
            <w:pPr>
              <w:jc w:val="center"/>
              <w:rPr>
                <w:rFonts w:cs="Times New Roman"/>
              </w:rPr>
            </w:pPr>
            <w:r w:rsidRPr="001362F5">
              <w:rPr>
                <w:rFonts w:cs="Times New Roman"/>
              </w:rPr>
              <w:t>2977</w:t>
            </w:r>
          </w:p>
        </w:tc>
        <w:tc>
          <w:tcPr>
            <w:tcW w:w="930" w:type="pct"/>
            <w:tcBorders>
              <w:top w:val="nil"/>
              <w:left w:val="nil"/>
              <w:bottom w:val="nil"/>
              <w:right w:val="nil"/>
            </w:tcBorders>
            <w:tcMar>
              <w:top w:w="-1" w:type="dxa"/>
              <w:left w:w="-1" w:type="dxa"/>
              <w:bottom w:w="-1" w:type="dxa"/>
              <w:right w:w="-1" w:type="dxa"/>
            </w:tcMar>
          </w:tcPr>
          <w:p w14:paraId="6320C2FD" w14:textId="77777777" w:rsidR="00A47DBA" w:rsidRPr="001362F5" w:rsidRDefault="005C5AD0" w:rsidP="009A6C8B">
            <w:pPr>
              <w:jc w:val="center"/>
              <w:rPr>
                <w:rFonts w:cs="Times New Roman"/>
              </w:rPr>
            </w:pPr>
            <w:r w:rsidRPr="001362F5">
              <w:rPr>
                <w:rFonts w:cs="Times New Roman"/>
              </w:rPr>
              <w:t>6.38 ± 2.66</w:t>
            </w:r>
          </w:p>
        </w:tc>
        <w:tc>
          <w:tcPr>
            <w:tcW w:w="877" w:type="pct"/>
            <w:tcBorders>
              <w:top w:val="nil"/>
              <w:left w:val="nil"/>
              <w:bottom w:val="nil"/>
              <w:right w:val="nil"/>
            </w:tcBorders>
            <w:tcMar>
              <w:top w:w="-1" w:type="dxa"/>
              <w:left w:w="-1" w:type="dxa"/>
              <w:bottom w:w="-1" w:type="dxa"/>
              <w:right w:w="-1" w:type="dxa"/>
            </w:tcMar>
          </w:tcPr>
          <w:p w14:paraId="7AE5483C" w14:textId="77777777" w:rsidR="00A47DBA" w:rsidRPr="001362F5" w:rsidRDefault="005C5AD0" w:rsidP="009A6C8B">
            <w:pPr>
              <w:jc w:val="center"/>
              <w:rPr>
                <w:rFonts w:cs="Times New Roman"/>
              </w:rPr>
            </w:pPr>
            <w:r w:rsidRPr="001362F5">
              <w:rPr>
                <w:rFonts w:cs="Times New Roman"/>
              </w:rPr>
              <w:t>6.29 – 6.48</w:t>
            </w:r>
          </w:p>
        </w:tc>
        <w:tc>
          <w:tcPr>
            <w:tcW w:w="612" w:type="pct"/>
            <w:tcBorders>
              <w:top w:val="nil"/>
              <w:left w:val="nil"/>
              <w:bottom w:val="nil"/>
              <w:right w:val="nil"/>
            </w:tcBorders>
            <w:tcMar>
              <w:top w:w="-1" w:type="dxa"/>
              <w:left w:w="-1" w:type="dxa"/>
              <w:bottom w:w="-1" w:type="dxa"/>
              <w:right w:w="-1" w:type="dxa"/>
            </w:tcMar>
          </w:tcPr>
          <w:p w14:paraId="49112E51" w14:textId="77777777" w:rsidR="00A47DBA" w:rsidRPr="001362F5" w:rsidRDefault="005C5AD0" w:rsidP="009A6C8B">
            <w:pPr>
              <w:jc w:val="center"/>
              <w:rPr>
                <w:rFonts w:cs="Times New Roman"/>
              </w:rPr>
            </w:pPr>
            <w:r w:rsidRPr="001362F5">
              <w:rPr>
                <w:rFonts w:cs="Times New Roman"/>
              </w:rPr>
              <w:t>0.0000</w:t>
            </w:r>
          </w:p>
        </w:tc>
      </w:tr>
      <w:tr w:rsidR="00A47DBA" w:rsidRPr="001362F5" w14:paraId="2507C62E" w14:textId="77777777" w:rsidTr="009A6C8B">
        <w:trPr>
          <w:jc w:val="center"/>
        </w:trPr>
        <w:tc>
          <w:tcPr>
            <w:tcW w:w="2192" w:type="pct"/>
            <w:tcBorders>
              <w:top w:val="nil"/>
              <w:left w:val="nil"/>
              <w:bottom w:val="nil"/>
              <w:right w:val="nil"/>
            </w:tcBorders>
            <w:tcMar>
              <w:top w:w="-1" w:type="dxa"/>
              <w:left w:w="-1" w:type="dxa"/>
              <w:bottom w:w="-1" w:type="dxa"/>
              <w:right w:w="-1" w:type="dxa"/>
            </w:tcMar>
          </w:tcPr>
          <w:p w14:paraId="07E70C7C" w14:textId="77777777" w:rsidR="00A47DBA" w:rsidRPr="001362F5" w:rsidRDefault="005C5AD0" w:rsidP="009A6C8B">
            <w:pPr>
              <w:jc w:val="left"/>
              <w:rPr>
                <w:rFonts w:cs="Times New Roman"/>
              </w:rPr>
            </w:pPr>
            <w:r w:rsidRPr="001362F5">
              <w:rPr>
                <w:rFonts w:cs="Times New Roman"/>
              </w:rPr>
              <w:t>Low BMI group</w:t>
            </w:r>
          </w:p>
        </w:tc>
        <w:tc>
          <w:tcPr>
            <w:tcW w:w="390" w:type="pct"/>
            <w:tcBorders>
              <w:top w:val="nil"/>
              <w:left w:val="nil"/>
              <w:bottom w:val="nil"/>
              <w:right w:val="nil"/>
            </w:tcBorders>
            <w:tcMar>
              <w:top w:w="-1" w:type="dxa"/>
              <w:left w:w="-1" w:type="dxa"/>
              <w:bottom w:w="-1" w:type="dxa"/>
              <w:right w:w="-1" w:type="dxa"/>
            </w:tcMar>
          </w:tcPr>
          <w:p w14:paraId="45D693E3" w14:textId="77777777" w:rsidR="00A47DBA" w:rsidRPr="001362F5" w:rsidRDefault="005C5AD0" w:rsidP="009A6C8B">
            <w:pPr>
              <w:jc w:val="center"/>
              <w:rPr>
                <w:rFonts w:cs="Times New Roman"/>
              </w:rPr>
            </w:pPr>
            <w:r w:rsidRPr="001362F5">
              <w:rPr>
                <w:rFonts w:cs="Times New Roman"/>
              </w:rPr>
              <w:t>2978</w:t>
            </w:r>
          </w:p>
        </w:tc>
        <w:tc>
          <w:tcPr>
            <w:tcW w:w="930" w:type="pct"/>
            <w:tcBorders>
              <w:top w:val="nil"/>
              <w:left w:val="nil"/>
              <w:bottom w:val="nil"/>
              <w:right w:val="nil"/>
            </w:tcBorders>
            <w:tcMar>
              <w:top w:w="-1" w:type="dxa"/>
              <w:left w:w="-1" w:type="dxa"/>
              <w:bottom w:w="-1" w:type="dxa"/>
              <w:right w:w="-1" w:type="dxa"/>
            </w:tcMar>
          </w:tcPr>
          <w:p w14:paraId="53F45710" w14:textId="77777777" w:rsidR="00A47DBA" w:rsidRPr="001362F5" w:rsidRDefault="005C5AD0" w:rsidP="009A6C8B">
            <w:pPr>
              <w:jc w:val="center"/>
              <w:rPr>
                <w:rFonts w:cs="Times New Roman"/>
              </w:rPr>
            </w:pPr>
            <w:r w:rsidRPr="001362F5">
              <w:rPr>
                <w:rFonts w:cs="Times New Roman"/>
              </w:rPr>
              <w:t>6.19 ± 1.92</w:t>
            </w:r>
          </w:p>
        </w:tc>
        <w:tc>
          <w:tcPr>
            <w:tcW w:w="877" w:type="pct"/>
            <w:tcBorders>
              <w:top w:val="nil"/>
              <w:left w:val="nil"/>
              <w:bottom w:val="nil"/>
              <w:right w:val="nil"/>
            </w:tcBorders>
            <w:tcMar>
              <w:top w:w="-1" w:type="dxa"/>
              <w:left w:w="-1" w:type="dxa"/>
              <w:bottom w:w="-1" w:type="dxa"/>
              <w:right w:w="-1" w:type="dxa"/>
            </w:tcMar>
          </w:tcPr>
          <w:p w14:paraId="5FBCD45B" w14:textId="77777777" w:rsidR="00A47DBA" w:rsidRPr="001362F5" w:rsidRDefault="005C5AD0" w:rsidP="009A6C8B">
            <w:pPr>
              <w:jc w:val="center"/>
              <w:rPr>
                <w:rFonts w:cs="Times New Roman"/>
              </w:rPr>
            </w:pPr>
            <w:r w:rsidRPr="001362F5">
              <w:rPr>
                <w:rFonts w:cs="Times New Roman"/>
              </w:rPr>
              <w:t>6.12 – 6.25</w:t>
            </w:r>
          </w:p>
        </w:tc>
        <w:tc>
          <w:tcPr>
            <w:tcW w:w="612" w:type="pct"/>
            <w:tcBorders>
              <w:top w:val="nil"/>
              <w:left w:val="nil"/>
              <w:bottom w:val="nil"/>
              <w:right w:val="nil"/>
            </w:tcBorders>
            <w:tcMar>
              <w:top w:w="-1" w:type="dxa"/>
              <w:left w:w="-1" w:type="dxa"/>
              <w:bottom w:w="-1" w:type="dxa"/>
              <w:right w:w="-1" w:type="dxa"/>
            </w:tcMar>
          </w:tcPr>
          <w:p w14:paraId="6A2B9533" w14:textId="77777777" w:rsidR="00A47DBA" w:rsidRPr="001362F5" w:rsidRDefault="005C5AD0" w:rsidP="009A6C8B">
            <w:pPr>
              <w:jc w:val="center"/>
              <w:rPr>
                <w:rFonts w:cs="Times New Roman"/>
              </w:rPr>
            </w:pPr>
            <w:r w:rsidRPr="001362F5">
              <w:rPr>
                <w:rFonts w:cs="Times New Roman"/>
              </w:rPr>
              <w:t>0.0000</w:t>
            </w:r>
          </w:p>
        </w:tc>
      </w:tr>
      <w:tr w:rsidR="00A47DBA" w:rsidRPr="001362F5" w14:paraId="3AE3A84E" w14:textId="77777777" w:rsidTr="009A6C8B">
        <w:trPr>
          <w:jc w:val="center"/>
        </w:trPr>
        <w:tc>
          <w:tcPr>
            <w:tcW w:w="2192" w:type="pct"/>
            <w:tcBorders>
              <w:top w:val="nil"/>
              <w:left w:val="nil"/>
              <w:bottom w:val="nil"/>
              <w:right w:val="nil"/>
            </w:tcBorders>
            <w:tcMar>
              <w:top w:w="-1" w:type="dxa"/>
              <w:left w:w="-1" w:type="dxa"/>
              <w:bottom w:w="-1" w:type="dxa"/>
              <w:right w:w="-1" w:type="dxa"/>
            </w:tcMar>
          </w:tcPr>
          <w:p w14:paraId="364AA7D5" w14:textId="77777777" w:rsidR="00A47DBA" w:rsidRPr="001362F5" w:rsidRDefault="005C5AD0" w:rsidP="009A6C8B">
            <w:pPr>
              <w:jc w:val="left"/>
              <w:rPr>
                <w:rFonts w:cs="Times New Roman"/>
              </w:rPr>
            </w:pPr>
            <w:r w:rsidRPr="001362F5">
              <w:rPr>
                <w:rFonts w:cs="Times New Roman"/>
              </w:rPr>
              <w:t>Metabolic syndrome</w:t>
            </w:r>
          </w:p>
        </w:tc>
        <w:tc>
          <w:tcPr>
            <w:tcW w:w="390" w:type="pct"/>
            <w:tcBorders>
              <w:top w:val="nil"/>
              <w:left w:val="nil"/>
              <w:bottom w:val="nil"/>
              <w:right w:val="nil"/>
            </w:tcBorders>
            <w:tcMar>
              <w:top w:w="-1" w:type="dxa"/>
              <w:left w:w="-1" w:type="dxa"/>
              <w:bottom w:w="-1" w:type="dxa"/>
              <w:right w:w="-1" w:type="dxa"/>
            </w:tcMar>
          </w:tcPr>
          <w:p w14:paraId="6915570A" w14:textId="77777777" w:rsidR="00A47DBA" w:rsidRPr="001362F5" w:rsidRDefault="005C5AD0" w:rsidP="009A6C8B">
            <w:pPr>
              <w:jc w:val="center"/>
              <w:rPr>
                <w:rFonts w:cs="Times New Roman"/>
              </w:rPr>
            </w:pPr>
            <w:r w:rsidRPr="001362F5">
              <w:rPr>
                <w:rFonts w:cs="Times New Roman"/>
              </w:rPr>
              <w:t>3706</w:t>
            </w:r>
          </w:p>
        </w:tc>
        <w:tc>
          <w:tcPr>
            <w:tcW w:w="930" w:type="pct"/>
            <w:tcBorders>
              <w:top w:val="nil"/>
              <w:left w:val="nil"/>
              <w:bottom w:val="nil"/>
              <w:right w:val="nil"/>
            </w:tcBorders>
            <w:tcMar>
              <w:top w:w="-1" w:type="dxa"/>
              <w:left w:w="-1" w:type="dxa"/>
              <w:bottom w:w="-1" w:type="dxa"/>
              <w:right w:w="-1" w:type="dxa"/>
            </w:tcMar>
          </w:tcPr>
          <w:p w14:paraId="72B91177" w14:textId="77777777" w:rsidR="00A47DBA" w:rsidRPr="001362F5" w:rsidRDefault="005C5AD0" w:rsidP="009A6C8B">
            <w:pPr>
              <w:jc w:val="center"/>
              <w:rPr>
                <w:rFonts w:cs="Times New Roman"/>
              </w:rPr>
            </w:pPr>
            <w:r w:rsidRPr="001362F5">
              <w:rPr>
                <w:rFonts w:cs="Times New Roman"/>
              </w:rPr>
              <w:t>6.37 ± 1.89</w:t>
            </w:r>
          </w:p>
        </w:tc>
        <w:tc>
          <w:tcPr>
            <w:tcW w:w="877" w:type="pct"/>
            <w:tcBorders>
              <w:top w:val="nil"/>
              <w:left w:val="nil"/>
              <w:bottom w:val="nil"/>
              <w:right w:val="nil"/>
            </w:tcBorders>
            <w:tcMar>
              <w:top w:w="-1" w:type="dxa"/>
              <w:left w:w="-1" w:type="dxa"/>
              <w:bottom w:w="-1" w:type="dxa"/>
              <w:right w:w="-1" w:type="dxa"/>
            </w:tcMar>
          </w:tcPr>
          <w:p w14:paraId="40E00594" w14:textId="77777777" w:rsidR="00A47DBA" w:rsidRPr="001362F5" w:rsidRDefault="005C5AD0" w:rsidP="009A6C8B">
            <w:pPr>
              <w:jc w:val="center"/>
              <w:rPr>
                <w:rFonts w:cs="Times New Roman"/>
              </w:rPr>
            </w:pPr>
            <w:r w:rsidRPr="001362F5">
              <w:rPr>
                <w:rFonts w:cs="Times New Roman"/>
              </w:rPr>
              <w:t>6.31 – 6.43</w:t>
            </w:r>
          </w:p>
        </w:tc>
        <w:tc>
          <w:tcPr>
            <w:tcW w:w="612" w:type="pct"/>
            <w:tcBorders>
              <w:top w:val="nil"/>
              <w:left w:val="nil"/>
              <w:bottom w:val="nil"/>
              <w:right w:val="nil"/>
            </w:tcBorders>
            <w:tcMar>
              <w:top w:w="-1" w:type="dxa"/>
              <w:left w:w="-1" w:type="dxa"/>
              <w:bottom w:w="-1" w:type="dxa"/>
              <w:right w:w="-1" w:type="dxa"/>
            </w:tcMar>
          </w:tcPr>
          <w:p w14:paraId="6D42E8A3" w14:textId="77777777" w:rsidR="00A47DBA" w:rsidRPr="001362F5" w:rsidRDefault="005C5AD0" w:rsidP="009A6C8B">
            <w:pPr>
              <w:jc w:val="center"/>
              <w:rPr>
                <w:rFonts w:cs="Times New Roman"/>
              </w:rPr>
            </w:pPr>
            <w:r w:rsidRPr="001362F5">
              <w:rPr>
                <w:rFonts w:cs="Times New Roman"/>
              </w:rPr>
              <w:t>0.0000</w:t>
            </w:r>
          </w:p>
        </w:tc>
      </w:tr>
      <w:tr w:rsidR="00A47DBA" w:rsidRPr="001362F5" w14:paraId="50DE54AA" w14:textId="77777777" w:rsidTr="009A6C8B">
        <w:trPr>
          <w:jc w:val="center"/>
        </w:trPr>
        <w:tc>
          <w:tcPr>
            <w:tcW w:w="2192" w:type="pct"/>
            <w:tcBorders>
              <w:top w:val="nil"/>
              <w:left w:val="nil"/>
              <w:bottom w:val="nil"/>
              <w:right w:val="nil"/>
            </w:tcBorders>
            <w:tcMar>
              <w:top w:w="-1" w:type="dxa"/>
              <w:left w:w="-1" w:type="dxa"/>
              <w:bottom w:w="-1" w:type="dxa"/>
              <w:right w:w="-1" w:type="dxa"/>
            </w:tcMar>
          </w:tcPr>
          <w:p w14:paraId="4ABC922D" w14:textId="77777777" w:rsidR="00A47DBA" w:rsidRPr="001362F5" w:rsidRDefault="005C5AD0" w:rsidP="009A6C8B">
            <w:pPr>
              <w:jc w:val="left"/>
              <w:rPr>
                <w:rFonts w:cs="Times New Roman"/>
              </w:rPr>
            </w:pPr>
            <w:r w:rsidRPr="001362F5">
              <w:rPr>
                <w:rFonts w:cs="Times New Roman"/>
              </w:rPr>
              <w:t>No metabolic syndrome</w:t>
            </w:r>
          </w:p>
        </w:tc>
        <w:tc>
          <w:tcPr>
            <w:tcW w:w="390" w:type="pct"/>
            <w:tcBorders>
              <w:top w:val="nil"/>
              <w:left w:val="nil"/>
              <w:bottom w:val="nil"/>
              <w:right w:val="nil"/>
            </w:tcBorders>
            <w:tcMar>
              <w:top w:w="-1" w:type="dxa"/>
              <w:left w:w="-1" w:type="dxa"/>
              <w:bottom w:w="-1" w:type="dxa"/>
              <w:right w:w="-1" w:type="dxa"/>
            </w:tcMar>
          </w:tcPr>
          <w:p w14:paraId="3F409A05" w14:textId="77777777" w:rsidR="00A47DBA" w:rsidRPr="001362F5" w:rsidRDefault="005C5AD0" w:rsidP="009A6C8B">
            <w:pPr>
              <w:jc w:val="center"/>
              <w:rPr>
                <w:rFonts w:cs="Times New Roman"/>
              </w:rPr>
            </w:pPr>
            <w:r w:rsidRPr="001362F5">
              <w:rPr>
                <w:rFonts w:cs="Times New Roman"/>
              </w:rPr>
              <w:t>2091</w:t>
            </w:r>
          </w:p>
        </w:tc>
        <w:tc>
          <w:tcPr>
            <w:tcW w:w="930" w:type="pct"/>
            <w:tcBorders>
              <w:top w:val="nil"/>
              <w:left w:val="nil"/>
              <w:bottom w:val="nil"/>
              <w:right w:val="nil"/>
            </w:tcBorders>
            <w:tcMar>
              <w:top w:w="-1" w:type="dxa"/>
              <w:left w:w="-1" w:type="dxa"/>
              <w:bottom w:w="-1" w:type="dxa"/>
              <w:right w:w="-1" w:type="dxa"/>
            </w:tcMar>
          </w:tcPr>
          <w:p w14:paraId="2C618B35" w14:textId="77777777" w:rsidR="00A47DBA" w:rsidRPr="001362F5" w:rsidRDefault="005C5AD0" w:rsidP="009A6C8B">
            <w:pPr>
              <w:jc w:val="center"/>
              <w:rPr>
                <w:rFonts w:cs="Times New Roman"/>
              </w:rPr>
            </w:pPr>
            <w:r w:rsidRPr="001362F5">
              <w:rPr>
                <w:rFonts w:cs="Times New Roman"/>
              </w:rPr>
              <w:t>6.11 ± 2.93</w:t>
            </w:r>
          </w:p>
        </w:tc>
        <w:tc>
          <w:tcPr>
            <w:tcW w:w="877" w:type="pct"/>
            <w:tcBorders>
              <w:top w:val="nil"/>
              <w:left w:val="nil"/>
              <w:bottom w:val="nil"/>
              <w:right w:val="nil"/>
            </w:tcBorders>
            <w:tcMar>
              <w:top w:w="-1" w:type="dxa"/>
              <w:left w:w="-1" w:type="dxa"/>
              <w:bottom w:w="-1" w:type="dxa"/>
              <w:right w:w="-1" w:type="dxa"/>
            </w:tcMar>
          </w:tcPr>
          <w:p w14:paraId="35263E7B" w14:textId="77777777" w:rsidR="00A47DBA" w:rsidRPr="001362F5" w:rsidRDefault="005C5AD0" w:rsidP="009A6C8B">
            <w:pPr>
              <w:jc w:val="center"/>
              <w:rPr>
                <w:rFonts w:cs="Times New Roman"/>
              </w:rPr>
            </w:pPr>
            <w:r w:rsidRPr="001362F5">
              <w:rPr>
                <w:rFonts w:cs="Times New Roman"/>
              </w:rPr>
              <w:t>5.99 – 6.24</w:t>
            </w:r>
          </w:p>
        </w:tc>
        <w:tc>
          <w:tcPr>
            <w:tcW w:w="612" w:type="pct"/>
            <w:tcBorders>
              <w:top w:val="nil"/>
              <w:left w:val="nil"/>
              <w:bottom w:val="nil"/>
              <w:right w:val="nil"/>
            </w:tcBorders>
            <w:tcMar>
              <w:top w:w="-1" w:type="dxa"/>
              <w:left w:w="-1" w:type="dxa"/>
              <w:bottom w:w="-1" w:type="dxa"/>
              <w:right w:w="-1" w:type="dxa"/>
            </w:tcMar>
          </w:tcPr>
          <w:p w14:paraId="1737C070" w14:textId="77777777" w:rsidR="00A47DBA" w:rsidRPr="001362F5" w:rsidRDefault="005C5AD0" w:rsidP="009A6C8B">
            <w:pPr>
              <w:jc w:val="center"/>
              <w:rPr>
                <w:rFonts w:cs="Times New Roman"/>
              </w:rPr>
            </w:pPr>
            <w:r w:rsidRPr="001362F5">
              <w:rPr>
                <w:rFonts w:cs="Times New Roman"/>
              </w:rPr>
              <w:t>0.0000</w:t>
            </w:r>
          </w:p>
        </w:tc>
      </w:tr>
      <w:tr w:rsidR="00A47DBA" w:rsidRPr="001362F5" w14:paraId="0202E4C0" w14:textId="77777777" w:rsidTr="009A6C8B">
        <w:trPr>
          <w:jc w:val="center"/>
        </w:trPr>
        <w:tc>
          <w:tcPr>
            <w:tcW w:w="2192" w:type="pct"/>
            <w:tcBorders>
              <w:top w:val="nil"/>
              <w:left w:val="nil"/>
              <w:bottom w:val="nil"/>
              <w:right w:val="nil"/>
            </w:tcBorders>
            <w:tcMar>
              <w:top w:w="-1" w:type="dxa"/>
              <w:left w:w="-1" w:type="dxa"/>
              <w:bottom w:w="-1" w:type="dxa"/>
              <w:right w:w="-1" w:type="dxa"/>
            </w:tcMar>
          </w:tcPr>
          <w:p w14:paraId="7C62DEA3" w14:textId="77777777" w:rsidR="00A47DBA" w:rsidRPr="001362F5" w:rsidRDefault="005C5AD0" w:rsidP="009A6C8B">
            <w:pPr>
              <w:jc w:val="left"/>
              <w:rPr>
                <w:rFonts w:cs="Times New Roman"/>
              </w:rPr>
            </w:pPr>
            <w:r w:rsidRPr="001362F5">
              <w:rPr>
                <w:rFonts w:cs="Times New Roman"/>
              </w:rPr>
              <w:t>High total cholesterol group</w:t>
            </w:r>
          </w:p>
        </w:tc>
        <w:tc>
          <w:tcPr>
            <w:tcW w:w="390" w:type="pct"/>
            <w:tcBorders>
              <w:top w:val="nil"/>
              <w:left w:val="nil"/>
              <w:bottom w:val="nil"/>
              <w:right w:val="nil"/>
            </w:tcBorders>
            <w:tcMar>
              <w:top w:w="-1" w:type="dxa"/>
              <w:left w:w="-1" w:type="dxa"/>
              <w:bottom w:w="-1" w:type="dxa"/>
              <w:right w:w="-1" w:type="dxa"/>
            </w:tcMar>
          </w:tcPr>
          <w:p w14:paraId="78040E18" w14:textId="77777777" w:rsidR="00A47DBA" w:rsidRPr="001362F5" w:rsidRDefault="005C5AD0" w:rsidP="009A6C8B">
            <w:pPr>
              <w:jc w:val="center"/>
              <w:rPr>
                <w:rFonts w:cs="Times New Roman"/>
              </w:rPr>
            </w:pPr>
            <w:r w:rsidRPr="001362F5">
              <w:rPr>
                <w:rFonts w:cs="Times New Roman"/>
              </w:rPr>
              <w:t>2968</w:t>
            </w:r>
          </w:p>
        </w:tc>
        <w:tc>
          <w:tcPr>
            <w:tcW w:w="930" w:type="pct"/>
            <w:tcBorders>
              <w:top w:val="nil"/>
              <w:left w:val="nil"/>
              <w:bottom w:val="nil"/>
              <w:right w:val="nil"/>
            </w:tcBorders>
            <w:tcMar>
              <w:top w:w="-1" w:type="dxa"/>
              <w:left w:w="-1" w:type="dxa"/>
              <w:bottom w:w="-1" w:type="dxa"/>
              <w:right w:w="-1" w:type="dxa"/>
            </w:tcMar>
          </w:tcPr>
          <w:p w14:paraId="4E9DAAB9" w14:textId="77777777" w:rsidR="00A47DBA" w:rsidRPr="001362F5" w:rsidRDefault="005C5AD0" w:rsidP="009A6C8B">
            <w:pPr>
              <w:jc w:val="center"/>
              <w:rPr>
                <w:rFonts w:cs="Times New Roman"/>
              </w:rPr>
            </w:pPr>
            <w:r w:rsidRPr="001362F5">
              <w:rPr>
                <w:rFonts w:cs="Times New Roman"/>
              </w:rPr>
              <w:t>6.45 ± 1.90</w:t>
            </w:r>
          </w:p>
        </w:tc>
        <w:tc>
          <w:tcPr>
            <w:tcW w:w="877" w:type="pct"/>
            <w:tcBorders>
              <w:top w:val="nil"/>
              <w:left w:val="nil"/>
              <w:bottom w:val="nil"/>
              <w:right w:val="nil"/>
            </w:tcBorders>
            <w:tcMar>
              <w:top w:w="-1" w:type="dxa"/>
              <w:left w:w="-1" w:type="dxa"/>
              <w:bottom w:w="-1" w:type="dxa"/>
              <w:right w:w="-1" w:type="dxa"/>
            </w:tcMar>
          </w:tcPr>
          <w:p w14:paraId="11AB6CBA" w14:textId="77777777" w:rsidR="00A47DBA" w:rsidRPr="001362F5" w:rsidRDefault="005C5AD0" w:rsidP="009A6C8B">
            <w:pPr>
              <w:jc w:val="center"/>
              <w:rPr>
                <w:rFonts w:cs="Times New Roman"/>
              </w:rPr>
            </w:pPr>
            <w:r w:rsidRPr="001362F5">
              <w:rPr>
                <w:rFonts w:cs="Times New Roman"/>
              </w:rPr>
              <w:t>6.38 – 6.52</w:t>
            </w:r>
          </w:p>
        </w:tc>
        <w:tc>
          <w:tcPr>
            <w:tcW w:w="612" w:type="pct"/>
            <w:tcBorders>
              <w:top w:val="nil"/>
              <w:left w:val="nil"/>
              <w:bottom w:val="nil"/>
              <w:right w:val="nil"/>
            </w:tcBorders>
            <w:tcMar>
              <w:top w:w="-1" w:type="dxa"/>
              <w:left w:w="-1" w:type="dxa"/>
              <w:bottom w:w="-1" w:type="dxa"/>
              <w:right w:w="-1" w:type="dxa"/>
            </w:tcMar>
          </w:tcPr>
          <w:p w14:paraId="7876D629" w14:textId="77777777" w:rsidR="00A47DBA" w:rsidRPr="001362F5" w:rsidRDefault="005C5AD0" w:rsidP="009A6C8B">
            <w:pPr>
              <w:jc w:val="center"/>
              <w:rPr>
                <w:rFonts w:cs="Times New Roman"/>
              </w:rPr>
            </w:pPr>
            <w:r w:rsidRPr="001362F5">
              <w:rPr>
                <w:rFonts w:cs="Times New Roman"/>
              </w:rPr>
              <w:t>0.0000</w:t>
            </w:r>
          </w:p>
        </w:tc>
      </w:tr>
      <w:tr w:rsidR="00A47DBA" w:rsidRPr="001362F5" w14:paraId="4BDC4E06" w14:textId="77777777" w:rsidTr="009A6C8B">
        <w:trPr>
          <w:jc w:val="center"/>
        </w:trPr>
        <w:tc>
          <w:tcPr>
            <w:tcW w:w="2192" w:type="pct"/>
            <w:tcBorders>
              <w:top w:val="nil"/>
              <w:left w:val="nil"/>
              <w:bottom w:val="nil"/>
              <w:right w:val="nil"/>
            </w:tcBorders>
            <w:tcMar>
              <w:top w:w="-1" w:type="dxa"/>
              <w:left w:w="-1" w:type="dxa"/>
              <w:bottom w:w="-1" w:type="dxa"/>
              <w:right w:w="-1" w:type="dxa"/>
            </w:tcMar>
          </w:tcPr>
          <w:p w14:paraId="440E44FC" w14:textId="77777777" w:rsidR="00A47DBA" w:rsidRPr="001362F5" w:rsidRDefault="005C5AD0" w:rsidP="009A6C8B">
            <w:pPr>
              <w:jc w:val="left"/>
              <w:rPr>
                <w:rFonts w:cs="Times New Roman"/>
              </w:rPr>
            </w:pPr>
            <w:r w:rsidRPr="001362F5">
              <w:rPr>
                <w:rFonts w:cs="Times New Roman"/>
              </w:rPr>
              <w:t>Low total cholesterol group</w:t>
            </w:r>
          </w:p>
        </w:tc>
        <w:tc>
          <w:tcPr>
            <w:tcW w:w="390" w:type="pct"/>
            <w:tcBorders>
              <w:top w:val="nil"/>
              <w:left w:val="nil"/>
              <w:bottom w:val="nil"/>
              <w:right w:val="nil"/>
            </w:tcBorders>
            <w:tcMar>
              <w:top w:w="-1" w:type="dxa"/>
              <w:left w:w="-1" w:type="dxa"/>
              <w:bottom w:w="-1" w:type="dxa"/>
              <w:right w:w="-1" w:type="dxa"/>
            </w:tcMar>
          </w:tcPr>
          <w:p w14:paraId="727949F8" w14:textId="77777777" w:rsidR="00A47DBA" w:rsidRPr="001362F5" w:rsidRDefault="005C5AD0" w:rsidP="009A6C8B">
            <w:pPr>
              <w:jc w:val="center"/>
              <w:rPr>
                <w:rFonts w:cs="Times New Roman"/>
              </w:rPr>
            </w:pPr>
            <w:r w:rsidRPr="001362F5">
              <w:rPr>
                <w:rFonts w:cs="Times New Roman"/>
              </w:rPr>
              <w:t>2987</w:t>
            </w:r>
          </w:p>
        </w:tc>
        <w:tc>
          <w:tcPr>
            <w:tcW w:w="930" w:type="pct"/>
            <w:tcBorders>
              <w:top w:val="nil"/>
              <w:left w:val="nil"/>
              <w:bottom w:val="nil"/>
              <w:right w:val="nil"/>
            </w:tcBorders>
            <w:tcMar>
              <w:top w:w="-1" w:type="dxa"/>
              <w:left w:w="-1" w:type="dxa"/>
              <w:bottom w:w="-1" w:type="dxa"/>
              <w:right w:w="-1" w:type="dxa"/>
            </w:tcMar>
          </w:tcPr>
          <w:p w14:paraId="32179872" w14:textId="77777777" w:rsidR="00A47DBA" w:rsidRPr="001362F5" w:rsidRDefault="005C5AD0" w:rsidP="009A6C8B">
            <w:pPr>
              <w:jc w:val="center"/>
              <w:rPr>
                <w:rFonts w:cs="Times New Roman"/>
              </w:rPr>
            </w:pPr>
            <w:r w:rsidRPr="001362F5">
              <w:rPr>
                <w:rFonts w:cs="Times New Roman"/>
              </w:rPr>
              <w:t>6.12 ± 2.67</w:t>
            </w:r>
          </w:p>
        </w:tc>
        <w:tc>
          <w:tcPr>
            <w:tcW w:w="877" w:type="pct"/>
            <w:tcBorders>
              <w:top w:val="nil"/>
              <w:left w:val="nil"/>
              <w:bottom w:val="nil"/>
              <w:right w:val="nil"/>
            </w:tcBorders>
            <w:tcMar>
              <w:top w:w="-1" w:type="dxa"/>
              <w:left w:w="-1" w:type="dxa"/>
              <w:bottom w:w="-1" w:type="dxa"/>
              <w:right w:w="-1" w:type="dxa"/>
            </w:tcMar>
          </w:tcPr>
          <w:p w14:paraId="4E400FE0" w14:textId="77777777" w:rsidR="00A47DBA" w:rsidRPr="001362F5" w:rsidRDefault="005C5AD0" w:rsidP="009A6C8B">
            <w:pPr>
              <w:jc w:val="center"/>
              <w:rPr>
                <w:rFonts w:cs="Times New Roman"/>
              </w:rPr>
            </w:pPr>
            <w:r w:rsidRPr="001362F5">
              <w:rPr>
                <w:rFonts w:cs="Times New Roman"/>
              </w:rPr>
              <w:t>6.02 – 6.21</w:t>
            </w:r>
          </w:p>
        </w:tc>
        <w:tc>
          <w:tcPr>
            <w:tcW w:w="612" w:type="pct"/>
            <w:tcBorders>
              <w:top w:val="nil"/>
              <w:left w:val="nil"/>
              <w:bottom w:val="nil"/>
              <w:right w:val="nil"/>
            </w:tcBorders>
            <w:tcMar>
              <w:top w:w="-1" w:type="dxa"/>
              <w:left w:w="-1" w:type="dxa"/>
              <w:bottom w:w="-1" w:type="dxa"/>
              <w:right w:w="-1" w:type="dxa"/>
            </w:tcMar>
          </w:tcPr>
          <w:p w14:paraId="0AADE2A3" w14:textId="77777777" w:rsidR="00A47DBA" w:rsidRPr="001362F5" w:rsidRDefault="005C5AD0" w:rsidP="009A6C8B">
            <w:pPr>
              <w:jc w:val="center"/>
              <w:rPr>
                <w:rFonts w:cs="Times New Roman"/>
              </w:rPr>
            </w:pPr>
            <w:r w:rsidRPr="001362F5">
              <w:rPr>
                <w:rFonts w:cs="Times New Roman"/>
              </w:rPr>
              <w:t>0.0000</w:t>
            </w:r>
          </w:p>
        </w:tc>
      </w:tr>
      <w:tr w:rsidR="00A47DBA" w:rsidRPr="001362F5" w14:paraId="18E33B62" w14:textId="77777777" w:rsidTr="009A6C8B">
        <w:trPr>
          <w:jc w:val="center"/>
        </w:trPr>
        <w:tc>
          <w:tcPr>
            <w:tcW w:w="2192" w:type="pct"/>
            <w:tcBorders>
              <w:top w:val="nil"/>
              <w:left w:val="nil"/>
              <w:bottom w:val="nil"/>
              <w:right w:val="nil"/>
            </w:tcBorders>
            <w:tcMar>
              <w:top w:w="-1" w:type="dxa"/>
              <w:left w:w="-1" w:type="dxa"/>
              <w:bottom w:w="-1" w:type="dxa"/>
              <w:right w:w="-1" w:type="dxa"/>
            </w:tcMar>
          </w:tcPr>
          <w:p w14:paraId="5DAA089B" w14:textId="28EACC71" w:rsidR="00A47DBA" w:rsidRPr="001362F5" w:rsidRDefault="007672BB" w:rsidP="009A6C8B">
            <w:pPr>
              <w:jc w:val="left"/>
              <w:rPr>
                <w:rFonts w:cs="Times New Roman"/>
              </w:rPr>
            </w:pPr>
            <w:r>
              <w:rPr>
                <w:rFonts w:cs="Times New Roman"/>
              </w:rPr>
              <w:t>High-income</w:t>
            </w:r>
            <w:r w:rsidRPr="001362F5">
              <w:rPr>
                <w:rFonts w:cs="Times New Roman"/>
              </w:rPr>
              <w:t xml:space="preserve"> group</w:t>
            </w:r>
          </w:p>
        </w:tc>
        <w:tc>
          <w:tcPr>
            <w:tcW w:w="390" w:type="pct"/>
            <w:tcBorders>
              <w:top w:val="nil"/>
              <w:left w:val="nil"/>
              <w:bottom w:val="nil"/>
              <w:right w:val="nil"/>
            </w:tcBorders>
            <w:tcMar>
              <w:top w:w="-1" w:type="dxa"/>
              <w:left w:w="-1" w:type="dxa"/>
              <w:bottom w:w="-1" w:type="dxa"/>
              <w:right w:w="-1" w:type="dxa"/>
            </w:tcMar>
          </w:tcPr>
          <w:p w14:paraId="5F1906A3" w14:textId="77777777" w:rsidR="00A47DBA" w:rsidRPr="001362F5" w:rsidRDefault="005C5AD0" w:rsidP="009A6C8B">
            <w:pPr>
              <w:jc w:val="center"/>
              <w:rPr>
                <w:rFonts w:cs="Times New Roman"/>
              </w:rPr>
            </w:pPr>
            <w:r w:rsidRPr="001362F5">
              <w:rPr>
                <w:rFonts w:cs="Times New Roman"/>
              </w:rPr>
              <w:t>2976</w:t>
            </w:r>
          </w:p>
        </w:tc>
        <w:tc>
          <w:tcPr>
            <w:tcW w:w="930" w:type="pct"/>
            <w:tcBorders>
              <w:top w:val="nil"/>
              <w:left w:val="nil"/>
              <w:bottom w:val="nil"/>
              <w:right w:val="nil"/>
            </w:tcBorders>
            <w:tcMar>
              <w:top w:w="-1" w:type="dxa"/>
              <w:left w:w="-1" w:type="dxa"/>
              <w:bottom w:w="-1" w:type="dxa"/>
              <w:right w:w="-1" w:type="dxa"/>
            </w:tcMar>
          </w:tcPr>
          <w:p w14:paraId="5E207D5F" w14:textId="77777777" w:rsidR="00A47DBA" w:rsidRPr="001362F5" w:rsidRDefault="005C5AD0" w:rsidP="009A6C8B">
            <w:pPr>
              <w:jc w:val="center"/>
              <w:rPr>
                <w:rFonts w:cs="Times New Roman"/>
              </w:rPr>
            </w:pPr>
            <w:r w:rsidRPr="001362F5">
              <w:rPr>
                <w:rFonts w:cs="Times New Roman"/>
              </w:rPr>
              <w:t>6.19 ± 1.83</w:t>
            </w:r>
          </w:p>
        </w:tc>
        <w:tc>
          <w:tcPr>
            <w:tcW w:w="877" w:type="pct"/>
            <w:tcBorders>
              <w:top w:val="nil"/>
              <w:left w:val="nil"/>
              <w:bottom w:val="nil"/>
              <w:right w:val="nil"/>
            </w:tcBorders>
            <w:tcMar>
              <w:top w:w="-1" w:type="dxa"/>
              <w:left w:w="-1" w:type="dxa"/>
              <w:bottom w:w="-1" w:type="dxa"/>
              <w:right w:w="-1" w:type="dxa"/>
            </w:tcMar>
          </w:tcPr>
          <w:p w14:paraId="1F767D68" w14:textId="77777777" w:rsidR="00A47DBA" w:rsidRPr="001362F5" w:rsidRDefault="005C5AD0" w:rsidP="009A6C8B">
            <w:pPr>
              <w:jc w:val="center"/>
              <w:rPr>
                <w:rFonts w:cs="Times New Roman"/>
              </w:rPr>
            </w:pPr>
            <w:r w:rsidRPr="001362F5">
              <w:rPr>
                <w:rFonts w:cs="Times New Roman"/>
              </w:rPr>
              <w:t>6.13 – 6.26</w:t>
            </w:r>
          </w:p>
        </w:tc>
        <w:tc>
          <w:tcPr>
            <w:tcW w:w="612" w:type="pct"/>
            <w:tcBorders>
              <w:top w:val="nil"/>
              <w:left w:val="nil"/>
              <w:bottom w:val="nil"/>
              <w:right w:val="nil"/>
            </w:tcBorders>
            <w:tcMar>
              <w:top w:w="-1" w:type="dxa"/>
              <w:left w:w="-1" w:type="dxa"/>
              <w:bottom w:w="-1" w:type="dxa"/>
              <w:right w:w="-1" w:type="dxa"/>
            </w:tcMar>
          </w:tcPr>
          <w:p w14:paraId="1FB5B4BB" w14:textId="77777777" w:rsidR="00A47DBA" w:rsidRPr="001362F5" w:rsidRDefault="005C5AD0" w:rsidP="009A6C8B">
            <w:pPr>
              <w:jc w:val="center"/>
              <w:rPr>
                <w:rFonts w:cs="Times New Roman"/>
              </w:rPr>
            </w:pPr>
            <w:r w:rsidRPr="001362F5">
              <w:rPr>
                <w:rFonts w:cs="Times New Roman"/>
              </w:rPr>
              <w:t>0.0000</w:t>
            </w:r>
          </w:p>
        </w:tc>
      </w:tr>
      <w:tr w:rsidR="00A47DBA" w:rsidRPr="001362F5" w14:paraId="65DF7548" w14:textId="77777777" w:rsidTr="009A6C8B">
        <w:trPr>
          <w:jc w:val="center"/>
        </w:trPr>
        <w:tc>
          <w:tcPr>
            <w:tcW w:w="2192" w:type="pct"/>
            <w:tcBorders>
              <w:top w:val="nil"/>
              <w:left w:val="nil"/>
              <w:bottom w:val="nil"/>
              <w:right w:val="nil"/>
            </w:tcBorders>
            <w:tcMar>
              <w:top w:w="-1" w:type="dxa"/>
              <w:left w:w="-1" w:type="dxa"/>
              <w:bottom w:w="-1" w:type="dxa"/>
              <w:right w:w="-1" w:type="dxa"/>
            </w:tcMar>
          </w:tcPr>
          <w:p w14:paraId="6069E316" w14:textId="77777777" w:rsidR="00A47DBA" w:rsidRPr="001362F5" w:rsidRDefault="005C5AD0" w:rsidP="009A6C8B">
            <w:pPr>
              <w:jc w:val="left"/>
              <w:rPr>
                <w:rFonts w:cs="Times New Roman"/>
              </w:rPr>
            </w:pPr>
            <w:r w:rsidRPr="001362F5">
              <w:rPr>
                <w:rFonts w:cs="Times New Roman"/>
              </w:rPr>
              <w:t>Low income group</w:t>
            </w:r>
          </w:p>
        </w:tc>
        <w:tc>
          <w:tcPr>
            <w:tcW w:w="390" w:type="pct"/>
            <w:tcBorders>
              <w:top w:val="nil"/>
              <w:left w:val="nil"/>
              <w:bottom w:val="nil"/>
              <w:right w:val="nil"/>
            </w:tcBorders>
            <w:tcMar>
              <w:top w:w="-1" w:type="dxa"/>
              <w:left w:w="-1" w:type="dxa"/>
              <w:bottom w:w="-1" w:type="dxa"/>
              <w:right w:w="-1" w:type="dxa"/>
            </w:tcMar>
          </w:tcPr>
          <w:p w14:paraId="59399D94" w14:textId="77777777" w:rsidR="00A47DBA" w:rsidRPr="001362F5" w:rsidRDefault="005C5AD0" w:rsidP="009A6C8B">
            <w:pPr>
              <w:jc w:val="center"/>
              <w:rPr>
                <w:rFonts w:cs="Times New Roman"/>
              </w:rPr>
            </w:pPr>
            <w:r w:rsidRPr="001362F5">
              <w:rPr>
                <w:rFonts w:cs="Times New Roman"/>
              </w:rPr>
              <w:t>2979</w:t>
            </w:r>
          </w:p>
        </w:tc>
        <w:tc>
          <w:tcPr>
            <w:tcW w:w="930" w:type="pct"/>
            <w:tcBorders>
              <w:top w:val="nil"/>
              <w:left w:val="nil"/>
              <w:bottom w:val="nil"/>
              <w:right w:val="nil"/>
            </w:tcBorders>
            <w:tcMar>
              <w:top w:w="-1" w:type="dxa"/>
              <w:left w:w="-1" w:type="dxa"/>
              <w:bottom w:w="-1" w:type="dxa"/>
              <w:right w:w="-1" w:type="dxa"/>
            </w:tcMar>
          </w:tcPr>
          <w:p w14:paraId="125F27C3" w14:textId="77777777" w:rsidR="00A47DBA" w:rsidRPr="001362F5" w:rsidRDefault="005C5AD0" w:rsidP="009A6C8B">
            <w:pPr>
              <w:jc w:val="center"/>
              <w:rPr>
                <w:rFonts w:cs="Times New Roman"/>
              </w:rPr>
            </w:pPr>
            <w:r w:rsidRPr="001362F5">
              <w:rPr>
                <w:rFonts w:cs="Times New Roman"/>
              </w:rPr>
              <w:t>6.38 ± 2.73</w:t>
            </w:r>
          </w:p>
        </w:tc>
        <w:tc>
          <w:tcPr>
            <w:tcW w:w="877" w:type="pct"/>
            <w:tcBorders>
              <w:top w:val="nil"/>
              <w:left w:val="nil"/>
              <w:bottom w:val="nil"/>
              <w:right w:val="nil"/>
            </w:tcBorders>
            <w:tcMar>
              <w:top w:w="-1" w:type="dxa"/>
              <w:left w:w="-1" w:type="dxa"/>
              <w:bottom w:w="-1" w:type="dxa"/>
              <w:right w:w="-1" w:type="dxa"/>
            </w:tcMar>
          </w:tcPr>
          <w:p w14:paraId="67851404" w14:textId="77777777" w:rsidR="00A47DBA" w:rsidRPr="001362F5" w:rsidRDefault="005C5AD0" w:rsidP="009A6C8B">
            <w:pPr>
              <w:jc w:val="center"/>
              <w:rPr>
                <w:rFonts w:cs="Times New Roman"/>
              </w:rPr>
            </w:pPr>
            <w:r w:rsidRPr="001362F5">
              <w:rPr>
                <w:rFonts w:cs="Times New Roman"/>
              </w:rPr>
              <w:t>6.28 – 6.47</w:t>
            </w:r>
          </w:p>
        </w:tc>
        <w:tc>
          <w:tcPr>
            <w:tcW w:w="612" w:type="pct"/>
            <w:tcBorders>
              <w:top w:val="nil"/>
              <w:left w:val="nil"/>
              <w:bottom w:val="nil"/>
              <w:right w:val="nil"/>
            </w:tcBorders>
            <w:tcMar>
              <w:top w:w="-1" w:type="dxa"/>
              <w:left w:w="-1" w:type="dxa"/>
              <w:bottom w:w="-1" w:type="dxa"/>
              <w:right w:w="-1" w:type="dxa"/>
            </w:tcMar>
          </w:tcPr>
          <w:p w14:paraId="775DD5C9" w14:textId="77777777" w:rsidR="00A47DBA" w:rsidRPr="001362F5" w:rsidRDefault="005C5AD0" w:rsidP="009A6C8B">
            <w:pPr>
              <w:jc w:val="center"/>
              <w:rPr>
                <w:rFonts w:cs="Times New Roman"/>
              </w:rPr>
            </w:pPr>
            <w:r w:rsidRPr="001362F5">
              <w:rPr>
                <w:rFonts w:cs="Times New Roman"/>
              </w:rPr>
              <w:t>0.0000</w:t>
            </w:r>
          </w:p>
        </w:tc>
      </w:tr>
      <w:tr w:rsidR="00A47DBA" w:rsidRPr="001362F5" w14:paraId="57028A3E" w14:textId="77777777" w:rsidTr="009A6C8B">
        <w:trPr>
          <w:jc w:val="center"/>
        </w:trPr>
        <w:tc>
          <w:tcPr>
            <w:tcW w:w="2192" w:type="pct"/>
            <w:tcBorders>
              <w:top w:val="nil"/>
              <w:left w:val="nil"/>
              <w:bottom w:val="nil"/>
              <w:right w:val="nil"/>
            </w:tcBorders>
            <w:tcMar>
              <w:top w:w="-1" w:type="dxa"/>
              <w:left w:w="-1" w:type="dxa"/>
              <w:bottom w:w="-1" w:type="dxa"/>
              <w:right w:w="-1" w:type="dxa"/>
            </w:tcMar>
          </w:tcPr>
          <w:p w14:paraId="48A32F56" w14:textId="77777777" w:rsidR="00A47DBA" w:rsidRPr="001362F5" w:rsidRDefault="005C5AD0" w:rsidP="009A6C8B">
            <w:pPr>
              <w:jc w:val="left"/>
              <w:rPr>
                <w:rFonts w:cs="Times New Roman"/>
              </w:rPr>
            </w:pPr>
            <w:r w:rsidRPr="001362F5">
              <w:rPr>
                <w:rFonts w:cs="Times New Roman"/>
              </w:rPr>
              <w:t>Married</w:t>
            </w:r>
          </w:p>
        </w:tc>
        <w:tc>
          <w:tcPr>
            <w:tcW w:w="390" w:type="pct"/>
            <w:tcBorders>
              <w:top w:val="nil"/>
              <w:left w:val="nil"/>
              <w:bottom w:val="nil"/>
              <w:right w:val="nil"/>
            </w:tcBorders>
            <w:tcMar>
              <w:top w:w="-1" w:type="dxa"/>
              <w:left w:w="-1" w:type="dxa"/>
              <w:bottom w:w="-1" w:type="dxa"/>
              <w:right w:w="-1" w:type="dxa"/>
            </w:tcMar>
          </w:tcPr>
          <w:p w14:paraId="375BCA76" w14:textId="77777777" w:rsidR="00A47DBA" w:rsidRPr="001362F5" w:rsidRDefault="005C5AD0" w:rsidP="009A6C8B">
            <w:pPr>
              <w:jc w:val="center"/>
              <w:rPr>
                <w:rFonts w:cs="Times New Roman"/>
              </w:rPr>
            </w:pPr>
            <w:r w:rsidRPr="001362F5">
              <w:rPr>
                <w:rFonts w:cs="Times New Roman"/>
              </w:rPr>
              <w:t>4978</w:t>
            </w:r>
          </w:p>
        </w:tc>
        <w:tc>
          <w:tcPr>
            <w:tcW w:w="930" w:type="pct"/>
            <w:tcBorders>
              <w:top w:val="nil"/>
              <w:left w:val="nil"/>
              <w:bottom w:val="nil"/>
              <w:right w:val="nil"/>
            </w:tcBorders>
            <w:tcMar>
              <w:top w:w="-1" w:type="dxa"/>
              <w:left w:w="-1" w:type="dxa"/>
              <w:bottom w:w="-1" w:type="dxa"/>
              <w:right w:w="-1" w:type="dxa"/>
            </w:tcMar>
          </w:tcPr>
          <w:p w14:paraId="5772F100" w14:textId="77777777" w:rsidR="00A47DBA" w:rsidRPr="001362F5" w:rsidRDefault="005C5AD0" w:rsidP="009A6C8B">
            <w:pPr>
              <w:jc w:val="center"/>
              <w:rPr>
                <w:rFonts w:cs="Times New Roman"/>
              </w:rPr>
            </w:pPr>
            <w:r w:rsidRPr="001362F5">
              <w:rPr>
                <w:rFonts w:cs="Times New Roman"/>
              </w:rPr>
              <w:t>6.27 ± 2.39</w:t>
            </w:r>
          </w:p>
        </w:tc>
        <w:tc>
          <w:tcPr>
            <w:tcW w:w="877" w:type="pct"/>
            <w:tcBorders>
              <w:top w:val="nil"/>
              <w:left w:val="nil"/>
              <w:bottom w:val="nil"/>
              <w:right w:val="nil"/>
            </w:tcBorders>
            <w:tcMar>
              <w:top w:w="-1" w:type="dxa"/>
              <w:left w:w="-1" w:type="dxa"/>
              <w:bottom w:w="-1" w:type="dxa"/>
              <w:right w:w="-1" w:type="dxa"/>
            </w:tcMar>
          </w:tcPr>
          <w:p w14:paraId="6F94688F" w14:textId="77777777" w:rsidR="00A47DBA" w:rsidRPr="001362F5" w:rsidRDefault="005C5AD0" w:rsidP="009A6C8B">
            <w:pPr>
              <w:jc w:val="center"/>
              <w:rPr>
                <w:rFonts w:cs="Times New Roman"/>
              </w:rPr>
            </w:pPr>
            <w:r w:rsidRPr="001362F5">
              <w:rPr>
                <w:rFonts w:cs="Times New Roman"/>
              </w:rPr>
              <w:t>6.20 – 6.34</w:t>
            </w:r>
          </w:p>
        </w:tc>
        <w:tc>
          <w:tcPr>
            <w:tcW w:w="612" w:type="pct"/>
            <w:tcBorders>
              <w:top w:val="nil"/>
              <w:left w:val="nil"/>
              <w:bottom w:val="nil"/>
              <w:right w:val="nil"/>
            </w:tcBorders>
            <w:tcMar>
              <w:top w:w="-1" w:type="dxa"/>
              <w:left w:w="-1" w:type="dxa"/>
              <w:bottom w:w="-1" w:type="dxa"/>
              <w:right w:w="-1" w:type="dxa"/>
            </w:tcMar>
          </w:tcPr>
          <w:p w14:paraId="2B7C34CE" w14:textId="77777777" w:rsidR="00A47DBA" w:rsidRPr="001362F5" w:rsidRDefault="005C5AD0" w:rsidP="009A6C8B">
            <w:pPr>
              <w:jc w:val="center"/>
              <w:rPr>
                <w:rFonts w:cs="Times New Roman"/>
              </w:rPr>
            </w:pPr>
            <w:r w:rsidRPr="001362F5">
              <w:rPr>
                <w:rFonts w:cs="Times New Roman"/>
              </w:rPr>
              <w:t>0.0045</w:t>
            </w:r>
          </w:p>
        </w:tc>
      </w:tr>
      <w:tr w:rsidR="00A47DBA" w:rsidRPr="001362F5" w14:paraId="46513F25" w14:textId="77777777" w:rsidTr="009A6C8B">
        <w:trPr>
          <w:jc w:val="center"/>
        </w:trPr>
        <w:tc>
          <w:tcPr>
            <w:tcW w:w="2192" w:type="pct"/>
            <w:tcBorders>
              <w:top w:val="nil"/>
              <w:left w:val="nil"/>
              <w:bottom w:val="nil"/>
              <w:right w:val="nil"/>
            </w:tcBorders>
            <w:tcMar>
              <w:top w:w="-1" w:type="dxa"/>
              <w:left w:w="-1" w:type="dxa"/>
              <w:bottom w:w="-1" w:type="dxa"/>
              <w:right w:w="-1" w:type="dxa"/>
            </w:tcMar>
          </w:tcPr>
          <w:p w14:paraId="177E4A56" w14:textId="77777777" w:rsidR="00A47DBA" w:rsidRPr="001362F5" w:rsidRDefault="005C5AD0" w:rsidP="009A6C8B">
            <w:pPr>
              <w:jc w:val="left"/>
              <w:rPr>
                <w:rFonts w:cs="Times New Roman"/>
              </w:rPr>
            </w:pPr>
            <w:r w:rsidRPr="001362F5">
              <w:rPr>
                <w:rFonts w:cs="Times New Roman"/>
              </w:rPr>
              <w:t>Unmarried</w:t>
            </w:r>
          </w:p>
        </w:tc>
        <w:tc>
          <w:tcPr>
            <w:tcW w:w="390" w:type="pct"/>
            <w:tcBorders>
              <w:top w:val="nil"/>
              <w:left w:val="nil"/>
              <w:bottom w:val="nil"/>
              <w:right w:val="nil"/>
            </w:tcBorders>
            <w:tcMar>
              <w:top w:w="-1" w:type="dxa"/>
              <w:left w:w="-1" w:type="dxa"/>
              <w:bottom w:w="-1" w:type="dxa"/>
              <w:right w:w="-1" w:type="dxa"/>
            </w:tcMar>
          </w:tcPr>
          <w:p w14:paraId="62F6889A" w14:textId="77777777" w:rsidR="00A47DBA" w:rsidRPr="001362F5" w:rsidRDefault="005C5AD0" w:rsidP="009A6C8B">
            <w:pPr>
              <w:jc w:val="center"/>
              <w:rPr>
                <w:rFonts w:cs="Times New Roman"/>
              </w:rPr>
            </w:pPr>
            <w:r w:rsidRPr="001362F5">
              <w:rPr>
                <w:rFonts w:cs="Times New Roman"/>
              </w:rPr>
              <w:t>977</w:t>
            </w:r>
          </w:p>
        </w:tc>
        <w:tc>
          <w:tcPr>
            <w:tcW w:w="930" w:type="pct"/>
            <w:tcBorders>
              <w:top w:val="nil"/>
              <w:left w:val="nil"/>
              <w:bottom w:val="nil"/>
              <w:right w:val="nil"/>
            </w:tcBorders>
            <w:tcMar>
              <w:top w:w="-1" w:type="dxa"/>
              <w:left w:w="-1" w:type="dxa"/>
              <w:bottom w:w="-1" w:type="dxa"/>
              <w:right w:w="-1" w:type="dxa"/>
            </w:tcMar>
          </w:tcPr>
          <w:p w14:paraId="26E3611A" w14:textId="77777777" w:rsidR="00A47DBA" w:rsidRPr="001362F5" w:rsidRDefault="005C5AD0" w:rsidP="009A6C8B">
            <w:pPr>
              <w:jc w:val="center"/>
              <w:rPr>
                <w:rFonts w:cs="Times New Roman"/>
              </w:rPr>
            </w:pPr>
            <w:r w:rsidRPr="001362F5">
              <w:rPr>
                <w:rFonts w:cs="Times New Roman"/>
              </w:rPr>
              <w:t>6.36 ± 1.96</w:t>
            </w:r>
          </w:p>
        </w:tc>
        <w:tc>
          <w:tcPr>
            <w:tcW w:w="877" w:type="pct"/>
            <w:tcBorders>
              <w:top w:val="nil"/>
              <w:left w:val="nil"/>
              <w:bottom w:val="nil"/>
              <w:right w:val="nil"/>
            </w:tcBorders>
            <w:tcMar>
              <w:top w:w="-1" w:type="dxa"/>
              <w:left w:w="-1" w:type="dxa"/>
              <w:bottom w:w="-1" w:type="dxa"/>
              <w:right w:w="-1" w:type="dxa"/>
            </w:tcMar>
          </w:tcPr>
          <w:p w14:paraId="7C10DE29" w14:textId="77777777" w:rsidR="00A47DBA" w:rsidRPr="001362F5" w:rsidRDefault="005C5AD0" w:rsidP="009A6C8B">
            <w:pPr>
              <w:jc w:val="center"/>
              <w:rPr>
                <w:rFonts w:cs="Times New Roman"/>
              </w:rPr>
            </w:pPr>
            <w:r w:rsidRPr="001362F5">
              <w:rPr>
                <w:rFonts w:cs="Times New Roman"/>
              </w:rPr>
              <w:t>6.24 – 6.48</w:t>
            </w:r>
          </w:p>
        </w:tc>
        <w:tc>
          <w:tcPr>
            <w:tcW w:w="612" w:type="pct"/>
            <w:tcBorders>
              <w:top w:val="nil"/>
              <w:left w:val="nil"/>
              <w:bottom w:val="nil"/>
              <w:right w:val="nil"/>
            </w:tcBorders>
            <w:tcMar>
              <w:top w:w="-1" w:type="dxa"/>
              <w:left w:w="-1" w:type="dxa"/>
              <w:bottom w:w="-1" w:type="dxa"/>
              <w:right w:w="-1" w:type="dxa"/>
            </w:tcMar>
          </w:tcPr>
          <w:p w14:paraId="2E27C22F" w14:textId="77777777" w:rsidR="00A47DBA" w:rsidRPr="001362F5" w:rsidRDefault="005C5AD0" w:rsidP="009A6C8B">
            <w:pPr>
              <w:jc w:val="center"/>
              <w:rPr>
                <w:rFonts w:cs="Times New Roman"/>
              </w:rPr>
            </w:pPr>
            <w:r w:rsidRPr="001362F5">
              <w:rPr>
                <w:rFonts w:cs="Times New Roman"/>
              </w:rPr>
              <w:t>0.0000</w:t>
            </w:r>
          </w:p>
        </w:tc>
      </w:tr>
      <w:tr w:rsidR="00A47DBA" w:rsidRPr="001362F5" w14:paraId="14172B9C" w14:textId="77777777" w:rsidTr="009A6C8B">
        <w:trPr>
          <w:jc w:val="center"/>
        </w:trPr>
        <w:tc>
          <w:tcPr>
            <w:tcW w:w="2192" w:type="pct"/>
            <w:tcBorders>
              <w:top w:val="nil"/>
              <w:left w:val="nil"/>
              <w:bottom w:val="nil"/>
              <w:right w:val="nil"/>
            </w:tcBorders>
            <w:tcMar>
              <w:top w:w="-1" w:type="dxa"/>
              <w:left w:w="-1" w:type="dxa"/>
              <w:bottom w:w="-1" w:type="dxa"/>
              <w:right w:w="-1" w:type="dxa"/>
            </w:tcMar>
          </w:tcPr>
          <w:p w14:paraId="35F03F84" w14:textId="77777777" w:rsidR="00A47DBA" w:rsidRPr="001362F5" w:rsidRDefault="005C5AD0" w:rsidP="009A6C8B">
            <w:pPr>
              <w:jc w:val="left"/>
              <w:rPr>
                <w:rFonts w:cs="Times New Roman"/>
              </w:rPr>
            </w:pPr>
            <w:r w:rsidRPr="001362F5">
              <w:rPr>
                <w:rFonts w:cs="Times New Roman"/>
              </w:rPr>
              <w:t>High education group</w:t>
            </w:r>
          </w:p>
        </w:tc>
        <w:tc>
          <w:tcPr>
            <w:tcW w:w="390" w:type="pct"/>
            <w:tcBorders>
              <w:top w:val="nil"/>
              <w:left w:val="nil"/>
              <w:bottom w:val="nil"/>
              <w:right w:val="nil"/>
            </w:tcBorders>
            <w:tcMar>
              <w:top w:w="-1" w:type="dxa"/>
              <w:left w:w="-1" w:type="dxa"/>
              <w:bottom w:w="-1" w:type="dxa"/>
              <w:right w:w="-1" w:type="dxa"/>
            </w:tcMar>
          </w:tcPr>
          <w:p w14:paraId="5CC172F5" w14:textId="77777777" w:rsidR="00A47DBA" w:rsidRPr="001362F5" w:rsidRDefault="005C5AD0" w:rsidP="009A6C8B">
            <w:pPr>
              <w:jc w:val="center"/>
              <w:rPr>
                <w:rFonts w:cs="Times New Roman"/>
              </w:rPr>
            </w:pPr>
            <w:r w:rsidRPr="001362F5">
              <w:rPr>
                <w:rFonts w:cs="Times New Roman"/>
              </w:rPr>
              <w:t>401</w:t>
            </w:r>
          </w:p>
        </w:tc>
        <w:tc>
          <w:tcPr>
            <w:tcW w:w="930" w:type="pct"/>
            <w:tcBorders>
              <w:top w:val="nil"/>
              <w:left w:val="nil"/>
              <w:bottom w:val="nil"/>
              <w:right w:val="nil"/>
            </w:tcBorders>
            <w:tcMar>
              <w:top w:w="-1" w:type="dxa"/>
              <w:left w:w="-1" w:type="dxa"/>
              <w:bottom w:w="-1" w:type="dxa"/>
              <w:right w:w="-1" w:type="dxa"/>
            </w:tcMar>
          </w:tcPr>
          <w:p w14:paraId="04641034" w14:textId="77777777" w:rsidR="00A47DBA" w:rsidRPr="001362F5" w:rsidRDefault="005C5AD0" w:rsidP="009A6C8B">
            <w:pPr>
              <w:jc w:val="center"/>
              <w:rPr>
                <w:rFonts w:cs="Times New Roman"/>
              </w:rPr>
            </w:pPr>
            <w:r w:rsidRPr="001362F5">
              <w:rPr>
                <w:rFonts w:cs="Times New Roman"/>
              </w:rPr>
              <w:t>6.01 ± 1.67</w:t>
            </w:r>
          </w:p>
        </w:tc>
        <w:tc>
          <w:tcPr>
            <w:tcW w:w="877" w:type="pct"/>
            <w:tcBorders>
              <w:top w:val="nil"/>
              <w:left w:val="nil"/>
              <w:bottom w:val="nil"/>
              <w:right w:val="nil"/>
            </w:tcBorders>
            <w:tcMar>
              <w:top w:w="-1" w:type="dxa"/>
              <w:left w:w="-1" w:type="dxa"/>
              <w:bottom w:w="-1" w:type="dxa"/>
              <w:right w:w="-1" w:type="dxa"/>
            </w:tcMar>
          </w:tcPr>
          <w:p w14:paraId="0DCE3D49" w14:textId="77777777" w:rsidR="00A47DBA" w:rsidRPr="001362F5" w:rsidRDefault="005C5AD0" w:rsidP="009A6C8B">
            <w:pPr>
              <w:jc w:val="center"/>
              <w:rPr>
                <w:rFonts w:cs="Times New Roman"/>
              </w:rPr>
            </w:pPr>
            <w:r w:rsidRPr="001362F5">
              <w:rPr>
                <w:rFonts w:cs="Times New Roman"/>
              </w:rPr>
              <w:t>5.84 – 6.17</w:t>
            </w:r>
          </w:p>
        </w:tc>
        <w:tc>
          <w:tcPr>
            <w:tcW w:w="612" w:type="pct"/>
            <w:tcBorders>
              <w:top w:val="nil"/>
              <w:left w:val="nil"/>
              <w:bottom w:val="nil"/>
              <w:right w:val="nil"/>
            </w:tcBorders>
            <w:tcMar>
              <w:top w:w="-1" w:type="dxa"/>
              <w:left w:w="-1" w:type="dxa"/>
              <w:bottom w:w="-1" w:type="dxa"/>
              <w:right w:w="-1" w:type="dxa"/>
            </w:tcMar>
          </w:tcPr>
          <w:p w14:paraId="3C11DB4F" w14:textId="77777777" w:rsidR="00A47DBA" w:rsidRPr="001362F5" w:rsidRDefault="005C5AD0" w:rsidP="009A6C8B">
            <w:pPr>
              <w:jc w:val="center"/>
              <w:rPr>
                <w:rFonts w:cs="Times New Roman"/>
              </w:rPr>
            </w:pPr>
            <w:r w:rsidRPr="001362F5">
              <w:rPr>
                <w:rFonts w:cs="Times New Roman"/>
              </w:rPr>
              <w:t>0.0023</w:t>
            </w:r>
          </w:p>
        </w:tc>
      </w:tr>
      <w:tr w:rsidR="00A47DBA" w:rsidRPr="001362F5" w14:paraId="1CDAB3A4" w14:textId="77777777" w:rsidTr="009A6C8B">
        <w:trPr>
          <w:jc w:val="center"/>
        </w:trPr>
        <w:tc>
          <w:tcPr>
            <w:tcW w:w="2192" w:type="pct"/>
            <w:tcBorders>
              <w:top w:val="nil"/>
              <w:left w:val="nil"/>
              <w:bottom w:val="nil"/>
              <w:right w:val="nil"/>
            </w:tcBorders>
            <w:tcMar>
              <w:top w:w="-1" w:type="dxa"/>
              <w:left w:w="-1" w:type="dxa"/>
              <w:bottom w:w="-1" w:type="dxa"/>
              <w:right w:w="-1" w:type="dxa"/>
            </w:tcMar>
          </w:tcPr>
          <w:p w14:paraId="57F0C534" w14:textId="77777777" w:rsidR="00A47DBA" w:rsidRPr="001362F5" w:rsidRDefault="005C5AD0" w:rsidP="009A6C8B">
            <w:pPr>
              <w:jc w:val="left"/>
              <w:rPr>
                <w:rFonts w:cs="Times New Roman"/>
              </w:rPr>
            </w:pPr>
            <w:r w:rsidRPr="001362F5">
              <w:rPr>
                <w:rFonts w:cs="Times New Roman"/>
              </w:rPr>
              <w:t>Low education group</w:t>
            </w:r>
          </w:p>
        </w:tc>
        <w:tc>
          <w:tcPr>
            <w:tcW w:w="390" w:type="pct"/>
            <w:tcBorders>
              <w:top w:val="nil"/>
              <w:left w:val="nil"/>
              <w:bottom w:val="nil"/>
              <w:right w:val="nil"/>
            </w:tcBorders>
            <w:tcMar>
              <w:top w:w="-1" w:type="dxa"/>
              <w:left w:w="-1" w:type="dxa"/>
              <w:bottom w:w="-1" w:type="dxa"/>
              <w:right w:w="-1" w:type="dxa"/>
            </w:tcMar>
          </w:tcPr>
          <w:p w14:paraId="4ACA4B4F" w14:textId="77777777" w:rsidR="00A47DBA" w:rsidRPr="001362F5" w:rsidRDefault="005C5AD0" w:rsidP="009A6C8B">
            <w:pPr>
              <w:jc w:val="center"/>
              <w:rPr>
                <w:rFonts w:cs="Times New Roman"/>
              </w:rPr>
            </w:pPr>
            <w:r w:rsidRPr="001362F5">
              <w:rPr>
                <w:rFonts w:cs="Times New Roman"/>
              </w:rPr>
              <w:t>5554</w:t>
            </w:r>
          </w:p>
        </w:tc>
        <w:tc>
          <w:tcPr>
            <w:tcW w:w="930" w:type="pct"/>
            <w:tcBorders>
              <w:top w:val="nil"/>
              <w:left w:val="nil"/>
              <w:bottom w:val="nil"/>
              <w:right w:val="nil"/>
            </w:tcBorders>
            <w:tcMar>
              <w:top w:w="-1" w:type="dxa"/>
              <w:left w:w="-1" w:type="dxa"/>
              <w:bottom w:w="-1" w:type="dxa"/>
              <w:right w:w="-1" w:type="dxa"/>
            </w:tcMar>
          </w:tcPr>
          <w:p w14:paraId="4DB7F35C" w14:textId="77777777" w:rsidR="00A47DBA" w:rsidRPr="001362F5" w:rsidRDefault="005C5AD0" w:rsidP="009A6C8B">
            <w:pPr>
              <w:jc w:val="center"/>
              <w:rPr>
                <w:rFonts w:cs="Times New Roman"/>
              </w:rPr>
            </w:pPr>
            <w:r w:rsidRPr="001362F5">
              <w:rPr>
                <w:rFonts w:cs="Times New Roman"/>
              </w:rPr>
              <w:t>6.31 ± 2.36</w:t>
            </w:r>
          </w:p>
        </w:tc>
        <w:tc>
          <w:tcPr>
            <w:tcW w:w="877" w:type="pct"/>
            <w:tcBorders>
              <w:top w:val="nil"/>
              <w:left w:val="nil"/>
              <w:bottom w:val="nil"/>
              <w:right w:val="nil"/>
            </w:tcBorders>
            <w:tcMar>
              <w:top w:w="-1" w:type="dxa"/>
              <w:left w:w="-1" w:type="dxa"/>
              <w:bottom w:w="-1" w:type="dxa"/>
              <w:right w:w="-1" w:type="dxa"/>
            </w:tcMar>
          </w:tcPr>
          <w:p w14:paraId="24FFEC36" w14:textId="77777777" w:rsidR="00A47DBA" w:rsidRPr="001362F5" w:rsidRDefault="005C5AD0" w:rsidP="009A6C8B">
            <w:pPr>
              <w:jc w:val="center"/>
              <w:rPr>
                <w:rFonts w:cs="Times New Roman"/>
              </w:rPr>
            </w:pPr>
            <w:r w:rsidRPr="001362F5">
              <w:rPr>
                <w:rFonts w:cs="Times New Roman"/>
              </w:rPr>
              <w:t>6.24 – 6.37</w:t>
            </w:r>
          </w:p>
        </w:tc>
        <w:tc>
          <w:tcPr>
            <w:tcW w:w="612" w:type="pct"/>
            <w:tcBorders>
              <w:top w:val="nil"/>
              <w:left w:val="nil"/>
              <w:bottom w:val="nil"/>
              <w:right w:val="nil"/>
            </w:tcBorders>
            <w:tcMar>
              <w:top w:w="-1" w:type="dxa"/>
              <w:left w:w="-1" w:type="dxa"/>
              <w:bottom w:w="-1" w:type="dxa"/>
              <w:right w:w="-1" w:type="dxa"/>
            </w:tcMar>
          </w:tcPr>
          <w:p w14:paraId="09159AA7" w14:textId="77777777" w:rsidR="00A47DBA" w:rsidRPr="001362F5" w:rsidRDefault="005C5AD0" w:rsidP="009A6C8B">
            <w:pPr>
              <w:jc w:val="center"/>
              <w:rPr>
                <w:rFonts w:cs="Times New Roman"/>
              </w:rPr>
            </w:pPr>
            <w:r w:rsidRPr="001362F5">
              <w:rPr>
                <w:rFonts w:cs="Times New Roman"/>
              </w:rPr>
              <w:t>0.0000</w:t>
            </w:r>
          </w:p>
        </w:tc>
      </w:tr>
      <w:tr w:rsidR="00A47DBA" w:rsidRPr="001362F5" w14:paraId="285FF74E" w14:textId="77777777" w:rsidTr="009A6C8B">
        <w:trPr>
          <w:jc w:val="center"/>
        </w:trPr>
        <w:tc>
          <w:tcPr>
            <w:tcW w:w="2192" w:type="pct"/>
            <w:tcBorders>
              <w:top w:val="nil"/>
              <w:left w:val="nil"/>
              <w:bottom w:val="nil"/>
              <w:right w:val="nil"/>
            </w:tcBorders>
            <w:tcMar>
              <w:top w:w="-1" w:type="dxa"/>
              <w:left w:w="-1" w:type="dxa"/>
              <w:bottom w:w="-1" w:type="dxa"/>
              <w:right w:w="-1" w:type="dxa"/>
            </w:tcMar>
          </w:tcPr>
          <w:p w14:paraId="0D2A4C2F" w14:textId="77777777" w:rsidR="00A47DBA" w:rsidRPr="001362F5" w:rsidRDefault="005C5AD0" w:rsidP="009A6C8B">
            <w:pPr>
              <w:jc w:val="left"/>
              <w:rPr>
                <w:rFonts w:cs="Times New Roman"/>
              </w:rPr>
            </w:pPr>
            <w:r w:rsidRPr="001362F5">
              <w:rPr>
                <w:rFonts w:cs="Times New Roman"/>
              </w:rPr>
              <w:t>High platelet group</w:t>
            </w:r>
          </w:p>
        </w:tc>
        <w:tc>
          <w:tcPr>
            <w:tcW w:w="390" w:type="pct"/>
            <w:tcBorders>
              <w:top w:val="nil"/>
              <w:left w:val="nil"/>
              <w:bottom w:val="nil"/>
              <w:right w:val="nil"/>
            </w:tcBorders>
            <w:tcMar>
              <w:top w:w="-1" w:type="dxa"/>
              <w:left w:w="-1" w:type="dxa"/>
              <w:bottom w:w="-1" w:type="dxa"/>
              <w:right w:w="-1" w:type="dxa"/>
            </w:tcMar>
          </w:tcPr>
          <w:p w14:paraId="2AB963FE" w14:textId="77777777" w:rsidR="00A47DBA" w:rsidRPr="001362F5" w:rsidRDefault="005C5AD0" w:rsidP="009A6C8B">
            <w:pPr>
              <w:jc w:val="center"/>
              <w:rPr>
                <w:rFonts w:cs="Times New Roman"/>
              </w:rPr>
            </w:pPr>
            <w:r w:rsidRPr="001362F5">
              <w:rPr>
                <w:rFonts w:cs="Times New Roman"/>
              </w:rPr>
              <w:t>2974</w:t>
            </w:r>
          </w:p>
        </w:tc>
        <w:tc>
          <w:tcPr>
            <w:tcW w:w="930" w:type="pct"/>
            <w:tcBorders>
              <w:top w:val="nil"/>
              <w:left w:val="nil"/>
              <w:bottom w:val="nil"/>
              <w:right w:val="nil"/>
            </w:tcBorders>
            <w:tcMar>
              <w:top w:w="-1" w:type="dxa"/>
              <w:left w:w="-1" w:type="dxa"/>
              <w:bottom w:w="-1" w:type="dxa"/>
              <w:right w:w="-1" w:type="dxa"/>
            </w:tcMar>
          </w:tcPr>
          <w:p w14:paraId="253DD49A" w14:textId="77777777" w:rsidR="00A47DBA" w:rsidRPr="001362F5" w:rsidRDefault="005C5AD0" w:rsidP="009A6C8B">
            <w:pPr>
              <w:jc w:val="center"/>
              <w:rPr>
                <w:rFonts w:cs="Times New Roman"/>
              </w:rPr>
            </w:pPr>
            <w:r w:rsidRPr="001362F5">
              <w:rPr>
                <w:rFonts w:cs="Times New Roman"/>
              </w:rPr>
              <w:t>6.71 ± 2.72</w:t>
            </w:r>
          </w:p>
        </w:tc>
        <w:tc>
          <w:tcPr>
            <w:tcW w:w="877" w:type="pct"/>
            <w:tcBorders>
              <w:top w:val="nil"/>
              <w:left w:val="nil"/>
              <w:bottom w:val="nil"/>
              <w:right w:val="nil"/>
            </w:tcBorders>
            <w:tcMar>
              <w:top w:w="-1" w:type="dxa"/>
              <w:left w:w="-1" w:type="dxa"/>
              <w:bottom w:w="-1" w:type="dxa"/>
              <w:right w:w="-1" w:type="dxa"/>
            </w:tcMar>
          </w:tcPr>
          <w:p w14:paraId="5011DCCE" w14:textId="77777777" w:rsidR="00A47DBA" w:rsidRPr="001362F5" w:rsidRDefault="005C5AD0" w:rsidP="009A6C8B">
            <w:pPr>
              <w:jc w:val="center"/>
              <w:rPr>
                <w:rFonts w:cs="Times New Roman"/>
              </w:rPr>
            </w:pPr>
            <w:r w:rsidRPr="001362F5">
              <w:rPr>
                <w:rFonts w:cs="Times New Roman"/>
              </w:rPr>
              <w:t>6.61 – 6.81</w:t>
            </w:r>
          </w:p>
        </w:tc>
        <w:tc>
          <w:tcPr>
            <w:tcW w:w="612" w:type="pct"/>
            <w:tcBorders>
              <w:top w:val="nil"/>
              <w:left w:val="nil"/>
              <w:bottom w:val="nil"/>
              <w:right w:val="nil"/>
            </w:tcBorders>
            <w:tcMar>
              <w:top w:w="-1" w:type="dxa"/>
              <w:left w:w="-1" w:type="dxa"/>
              <w:bottom w:w="-1" w:type="dxa"/>
              <w:right w:w="-1" w:type="dxa"/>
            </w:tcMar>
          </w:tcPr>
          <w:p w14:paraId="5850A1E7" w14:textId="77777777" w:rsidR="00A47DBA" w:rsidRPr="001362F5" w:rsidRDefault="005C5AD0" w:rsidP="009A6C8B">
            <w:pPr>
              <w:jc w:val="center"/>
              <w:rPr>
                <w:rFonts w:cs="Times New Roman"/>
              </w:rPr>
            </w:pPr>
            <w:r w:rsidRPr="001362F5">
              <w:rPr>
                <w:rFonts w:cs="Times New Roman"/>
              </w:rPr>
              <w:t>0.0000</w:t>
            </w:r>
          </w:p>
        </w:tc>
      </w:tr>
      <w:tr w:rsidR="00A47DBA" w:rsidRPr="001362F5" w14:paraId="0A27E83A" w14:textId="77777777" w:rsidTr="009A6C8B">
        <w:trPr>
          <w:jc w:val="center"/>
        </w:trPr>
        <w:tc>
          <w:tcPr>
            <w:tcW w:w="2192" w:type="pct"/>
            <w:tcBorders>
              <w:top w:val="nil"/>
              <w:left w:val="nil"/>
              <w:bottom w:val="single" w:sz="12" w:space="0" w:color="000000"/>
              <w:right w:val="nil"/>
            </w:tcBorders>
            <w:tcMar>
              <w:top w:w="-1" w:type="dxa"/>
              <w:left w:w="-1" w:type="dxa"/>
              <w:bottom w:w="-1" w:type="dxa"/>
              <w:right w:w="-1" w:type="dxa"/>
            </w:tcMar>
          </w:tcPr>
          <w:p w14:paraId="049F43C1" w14:textId="77777777" w:rsidR="00A47DBA" w:rsidRPr="001362F5" w:rsidRDefault="005C5AD0" w:rsidP="009A6C8B">
            <w:pPr>
              <w:jc w:val="left"/>
              <w:rPr>
                <w:rFonts w:cs="Times New Roman"/>
              </w:rPr>
            </w:pPr>
            <w:r w:rsidRPr="001362F5">
              <w:rPr>
                <w:rFonts w:cs="Times New Roman"/>
              </w:rPr>
              <w:t>Low platelet group</w:t>
            </w:r>
          </w:p>
        </w:tc>
        <w:tc>
          <w:tcPr>
            <w:tcW w:w="390" w:type="pct"/>
            <w:tcBorders>
              <w:top w:val="nil"/>
              <w:left w:val="nil"/>
              <w:bottom w:val="single" w:sz="12" w:space="0" w:color="000000"/>
              <w:right w:val="nil"/>
            </w:tcBorders>
            <w:tcMar>
              <w:top w:w="-1" w:type="dxa"/>
              <w:left w:w="-1" w:type="dxa"/>
              <w:bottom w:w="-1" w:type="dxa"/>
              <w:right w:w="-1" w:type="dxa"/>
            </w:tcMar>
          </w:tcPr>
          <w:p w14:paraId="6CF70379" w14:textId="77777777" w:rsidR="00A47DBA" w:rsidRPr="001362F5" w:rsidRDefault="005C5AD0" w:rsidP="009A6C8B">
            <w:pPr>
              <w:jc w:val="center"/>
              <w:rPr>
                <w:rFonts w:cs="Times New Roman"/>
              </w:rPr>
            </w:pPr>
            <w:r w:rsidRPr="001362F5">
              <w:rPr>
                <w:rFonts w:cs="Times New Roman"/>
              </w:rPr>
              <w:t>2980</w:t>
            </w:r>
          </w:p>
        </w:tc>
        <w:tc>
          <w:tcPr>
            <w:tcW w:w="930" w:type="pct"/>
            <w:tcBorders>
              <w:top w:val="nil"/>
              <w:left w:val="nil"/>
              <w:bottom w:val="single" w:sz="12" w:space="0" w:color="000000"/>
              <w:right w:val="nil"/>
            </w:tcBorders>
            <w:tcMar>
              <w:top w:w="-1" w:type="dxa"/>
              <w:left w:w="-1" w:type="dxa"/>
              <w:bottom w:w="-1" w:type="dxa"/>
              <w:right w:w="-1" w:type="dxa"/>
            </w:tcMar>
          </w:tcPr>
          <w:p w14:paraId="5B4D3A48" w14:textId="77777777" w:rsidR="00A47DBA" w:rsidRPr="001362F5" w:rsidRDefault="005C5AD0" w:rsidP="009A6C8B">
            <w:pPr>
              <w:jc w:val="center"/>
              <w:rPr>
                <w:rFonts w:cs="Times New Roman"/>
              </w:rPr>
            </w:pPr>
            <w:r w:rsidRPr="001362F5">
              <w:rPr>
                <w:rFonts w:cs="Times New Roman"/>
              </w:rPr>
              <w:t>5.86 ± 1.75</w:t>
            </w:r>
          </w:p>
        </w:tc>
        <w:tc>
          <w:tcPr>
            <w:tcW w:w="877" w:type="pct"/>
            <w:tcBorders>
              <w:top w:val="nil"/>
              <w:left w:val="nil"/>
              <w:bottom w:val="single" w:sz="12" w:space="0" w:color="000000"/>
              <w:right w:val="nil"/>
            </w:tcBorders>
            <w:tcMar>
              <w:top w:w="-1" w:type="dxa"/>
              <w:left w:w="-1" w:type="dxa"/>
              <w:bottom w:w="-1" w:type="dxa"/>
              <w:right w:w="-1" w:type="dxa"/>
            </w:tcMar>
          </w:tcPr>
          <w:p w14:paraId="3CC1C9C7" w14:textId="77777777" w:rsidR="00A47DBA" w:rsidRPr="001362F5" w:rsidRDefault="005C5AD0" w:rsidP="009A6C8B">
            <w:pPr>
              <w:jc w:val="center"/>
              <w:rPr>
                <w:rFonts w:cs="Times New Roman"/>
              </w:rPr>
            </w:pPr>
            <w:r w:rsidRPr="001362F5">
              <w:rPr>
                <w:rFonts w:cs="Times New Roman"/>
              </w:rPr>
              <w:t>5.80 – 5.92</w:t>
            </w:r>
          </w:p>
        </w:tc>
        <w:tc>
          <w:tcPr>
            <w:tcW w:w="612" w:type="pct"/>
            <w:tcBorders>
              <w:top w:val="nil"/>
              <w:left w:val="nil"/>
              <w:bottom w:val="single" w:sz="12" w:space="0" w:color="000000"/>
              <w:right w:val="nil"/>
            </w:tcBorders>
            <w:tcMar>
              <w:top w:w="-1" w:type="dxa"/>
              <w:left w:w="-1" w:type="dxa"/>
              <w:bottom w:w="-1" w:type="dxa"/>
              <w:right w:w="-1" w:type="dxa"/>
            </w:tcMar>
          </w:tcPr>
          <w:p w14:paraId="7166A72A" w14:textId="77777777" w:rsidR="00A47DBA" w:rsidRPr="001362F5" w:rsidRDefault="005C5AD0" w:rsidP="009A6C8B">
            <w:pPr>
              <w:jc w:val="center"/>
              <w:rPr>
                <w:rFonts w:cs="Times New Roman"/>
              </w:rPr>
            </w:pPr>
            <w:r w:rsidRPr="001362F5">
              <w:rPr>
                <w:rFonts w:cs="Times New Roman"/>
              </w:rPr>
              <w:t>0.0000</w:t>
            </w:r>
          </w:p>
        </w:tc>
      </w:tr>
    </w:tbl>
    <w:p w14:paraId="3804B730" w14:textId="77777777" w:rsidR="00A47DBA" w:rsidRPr="001362F5" w:rsidRDefault="00A47DBA" w:rsidP="001362F5">
      <w:pPr>
        <w:rPr>
          <w:rFonts w:cs="Times New Roman"/>
        </w:rPr>
      </w:pPr>
    </w:p>
    <w:p w14:paraId="27F4762B" w14:textId="77777777" w:rsidR="00A47DBA" w:rsidRPr="001362F5" w:rsidRDefault="005C5AD0">
      <w:pPr>
        <w:rPr>
          <w:rFonts w:cs="Times New Roman"/>
        </w:rPr>
      </w:pPr>
      <w:r w:rsidRPr="009A6C8B">
        <w:rPr>
          <w:rFonts w:cs="Times New Roman"/>
          <w:b/>
          <w:bCs/>
        </w:rPr>
        <w:t>Table 13.</w:t>
      </w:r>
      <w:r w:rsidRPr="001362F5">
        <w:rPr>
          <w:rFonts w:cs="Times New Roman"/>
        </w:rPr>
        <w:t xml:space="preserve"> Description of white blood cell count in different subgroups of the NHANES database</w:t>
      </w:r>
    </w:p>
    <w:tbl>
      <w:tblPr>
        <w:tblW w:w="5000" w:type="pct"/>
        <w:jc w:val="center"/>
        <w:tblLook w:val="04A0" w:firstRow="1" w:lastRow="0" w:firstColumn="1" w:lastColumn="0" w:noHBand="0" w:noVBand="1"/>
      </w:tblPr>
      <w:tblGrid>
        <w:gridCol w:w="4272"/>
        <w:gridCol w:w="759"/>
        <w:gridCol w:w="1748"/>
        <w:gridCol w:w="1708"/>
        <w:gridCol w:w="1151"/>
      </w:tblGrid>
      <w:tr w:rsidR="00A47DBA" w:rsidRPr="001362F5" w14:paraId="384373F9" w14:textId="77777777" w:rsidTr="009A6C8B">
        <w:trPr>
          <w:tblHeader/>
          <w:jc w:val="center"/>
        </w:trPr>
        <w:tc>
          <w:tcPr>
            <w:tcW w:w="2216" w:type="pct"/>
            <w:tcBorders>
              <w:top w:val="single" w:sz="12" w:space="0" w:color="auto"/>
              <w:left w:val="nil"/>
              <w:bottom w:val="nil"/>
              <w:right w:val="nil"/>
            </w:tcBorders>
            <w:tcMar>
              <w:top w:w="-1" w:type="dxa"/>
              <w:left w:w="-1" w:type="dxa"/>
              <w:bottom w:w="-1" w:type="dxa"/>
              <w:right w:w="-1" w:type="dxa"/>
            </w:tcMar>
          </w:tcPr>
          <w:p w14:paraId="68661F45" w14:textId="77777777" w:rsidR="00A47DBA" w:rsidRPr="009A6C8B" w:rsidRDefault="005C5AD0" w:rsidP="009A6C8B">
            <w:pPr>
              <w:jc w:val="left"/>
              <w:rPr>
                <w:rFonts w:cs="Times New Roman"/>
                <w:b/>
                <w:bCs/>
              </w:rPr>
            </w:pPr>
            <w:r w:rsidRPr="009A6C8B">
              <w:rPr>
                <w:rFonts w:cs="Times New Roman"/>
                <w:b/>
                <w:bCs/>
              </w:rPr>
              <w:t>Subgroup</w:t>
            </w:r>
          </w:p>
        </w:tc>
        <w:tc>
          <w:tcPr>
            <w:tcW w:w="394" w:type="pct"/>
            <w:tcBorders>
              <w:top w:val="single" w:sz="12" w:space="0" w:color="auto"/>
              <w:left w:val="nil"/>
              <w:bottom w:val="nil"/>
              <w:right w:val="nil"/>
            </w:tcBorders>
            <w:tcMar>
              <w:top w:w="-1" w:type="dxa"/>
              <w:left w:w="-1" w:type="dxa"/>
              <w:bottom w:w="-1" w:type="dxa"/>
              <w:right w:w="-1" w:type="dxa"/>
            </w:tcMar>
          </w:tcPr>
          <w:p w14:paraId="30CA7721" w14:textId="77777777" w:rsidR="00A47DBA" w:rsidRPr="009A6C8B" w:rsidRDefault="005C5AD0">
            <w:pPr>
              <w:jc w:val="center"/>
              <w:rPr>
                <w:rFonts w:cs="Times New Roman"/>
                <w:b/>
                <w:bCs/>
              </w:rPr>
            </w:pPr>
            <w:r w:rsidRPr="009A6C8B">
              <w:rPr>
                <w:rFonts w:cs="Times New Roman"/>
                <w:b/>
                <w:bCs/>
              </w:rPr>
              <w:t>N</w:t>
            </w:r>
          </w:p>
        </w:tc>
        <w:tc>
          <w:tcPr>
            <w:tcW w:w="907" w:type="pct"/>
            <w:tcBorders>
              <w:top w:val="single" w:sz="12" w:space="0" w:color="auto"/>
              <w:left w:val="nil"/>
              <w:bottom w:val="nil"/>
              <w:right w:val="nil"/>
            </w:tcBorders>
            <w:tcMar>
              <w:top w:w="-1" w:type="dxa"/>
              <w:left w:w="-1" w:type="dxa"/>
              <w:bottom w:w="-1" w:type="dxa"/>
              <w:right w:w="-1" w:type="dxa"/>
            </w:tcMar>
          </w:tcPr>
          <w:p w14:paraId="6248F764" w14:textId="77777777" w:rsidR="00A47DBA" w:rsidRPr="009A6C8B" w:rsidRDefault="005C5AD0">
            <w:pPr>
              <w:jc w:val="center"/>
              <w:rPr>
                <w:rFonts w:cs="Times New Roman"/>
                <w:b/>
                <w:bCs/>
              </w:rPr>
            </w:pPr>
            <w:r w:rsidRPr="009A6C8B">
              <w:rPr>
                <w:rFonts w:cs="Times New Roman"/>
                <w:b/>
                <w:bCs/>
              </w:rPr>
              <w:t>Mean ± SD</w:t>
            </w:r>
          </w:p>
        </w:tc>
        <w:tc>
          <w:tcPr>
            <w:tcW w:w="886" w:type="pct"/>
            <w:tcBorders>
              <w:top w:val="single" w:sz="12" w:space="0" w:color="auto"/>
              <w:left w:val="nil"/>
              <w:bottom w:val="nil"/>
              <w:right w:val="nil"/>
            </w:tcBorders>
            <w:tcMar>
              <w:top w:w="-1" w:type="dxa"/>
              <w:left w:w="-1" w:type="dxa"/>
              <w:bottom w:w="-1" w:type="dxa"/>
              <w:right w:w="-1" w:type="dxa"/>
            </w:tcMar>
          </w:tcPr>
          <w:p w14:paraId="24479F55" w14:textId="77777777" w:rsidR="00A47DBA" w:rsidRPr="009A6C8B" w:rsidRDefault="005C5AD0">
            <w:pPr>
              <w:jc w:val="center"/>
              <w:rPr>
                <w:rFonts w:cs="Times New Roman"/>
                <w:b/>
                <w:bCs/>
              </w:rPr>
            </w:pPr>
            <w:r w:rsidRPr="009A6C8B">
              <w:rPr>
                <w:rFonts w:cs="Times New Roman"/>
                <w:b/>
                <w:bCs/>
              </w:rPr>
              <w:t>95% CI</w:t>
            </w:r>
          </w:p>
        </w:tc>
        <w:tc>
          <w:tcPr>
            <w:tcW w:w="597" w:type="pct"/>
            <w:tcBorders>
              <w:top w:val="single" w:sz="12" w:space="0" w:color="auto"/>
              <w:left w:val="nil"/>
              <w:bottom w:val="nil"/>
              <w:right w:val="nil"/>
            </w:tcBorders>
            <w:tcMar>
              <w:top w:w="-1" w:type="dxa"/>
              <w:left w:w="-1" w:type="dxa"/>
              <w:bottom w:w="-1" w:type="dxa"/>
              <w:right w:w="-1" w:type="dxa"/>
            </w:tcMar>
          </w:tcPr>
          <w:p w14:paraId="6AB837D9" w14:textId="77777777" w:rsidR="00A47DBA" w:rsidRPr="009A6C8B" w:rsidRDefault="005C5AD0">
            <w:pPr>
              <w:jc w:val="center"/>
              <w:rPr>
                <w:rFonts w:cs="Times New Roman"/>
                <w:b/>
                <w:bCs/>
              </w:rPr>
            </w:pPr>
            <w:r w:rsidRPr="009A6C8B">
              <w:rPr>
                <w:rFonts w:cs="Times New Roman"/>
                <w:b/>
                <w:bCs/>
                <w:i/>
                <w:iCs/>
              </w:rPr>
              <w:t>P</w:t>
            </w:r>
            <w:r w:rsidRPr="009A6C8B">
              <w:rPr>
                <w:rFonts w:cs="Times New Roman"/>
                <w:b/>
                <w:bCs/>
              </w:rPr>
              <w:t xml:space="preserve"> value</w:t>
            </w:r>
          </w:p>
        </w:tc>
      </w:tr>
      <w:tr w:rsidR="00A47DBA" w:rsidRPr="001362F5" w14:paraId="4B120042" w14:textId="77777777" w:rsidTr="009A6C8B">
        <w:trPr>
          <w:jc w:val="center"/>
        </w:trPr>
        <w:tc>
          <w:tcPr>
            <w:tcW w:w="2216" w:type="pct"/>
            <w:tcBorders>
              <w:top w:val="single" w:sz="4" w:space="0" w:color="auto"/>
              <w:left w:val="nil"/>
              <w:bottom w:val="nil"/>
              <w:right w:val="nil"/>
            </w:tcBorders>
            <w:tcMar>
              <w:top w:w="-1" w:type="dxa"/>
              <w:left w:w="-1" w:type="dxa"/>
              <w:bottom w:w="-1" w:type="dxa"/>
              <w:right w:w="-1" w:type="dxa"/>
            </w:tcMar>
          </w:tcPr>
          <w:p w14:paraId="0EC4DFC4" w14:textId="77777777" w:rsidR="00A47DBA" w:rsidRPr="001362F5" w:rsidRDefault="005C5AD0" w:rsidP="009A6C8B">
            <w:pPr>
              <w:jc w:val="left"/>
              <w:rPr>
                <w:rFonts w:cs="Times New Roman"/>
              </w:rPr>
            </w:pPr>
            <w:r w:rsidRPr="001362F5">
              <w:rPr>
                <w:rFonts w:cs="Times New Roman"/>
              </w:rPr>
              <w:t>Overall</w:t>
            </w:r>
          </w:p>
        </w:tc>
        <w:tc>
          <w:tcPr>
            <w:tcW w:w="394" w:type="pct"/>
            <w:tcBorders>
              <w:top w:val="single" w:sz="4" w:space="0" w:color="auto"/>
              <w:left w:val="nil"/>
              <w:bottom w:val="nil"/>
              <w:right w:val="nil"/>
            </w:tcBorders>
            <w:tcMar>
              <w:top w:w="-1" w:type="dxa"/>
              <w:left w:w="-1" w:type="dxa"/>
              <w:bottom w:w="-1" w:type="dxa"/>
              <w:right w:w="-1" w:type="dxa"/>
            </w:tcMar>
          </w:tcPr>
          <w:p w14:paraId="31C9208B" w14:textId="77777777" w:rsidR="00A47DBA" w:rsidRPr="001362F5" w:rsidRDefault="005C5AD0">
            <w:pPr>
              <w:jc w:val="center"/>
              <w:rPr>
                <w:rFonts w:cs="Times New Roman"/>
              </w:rPr>
            </w:pPr>
            <w:r w:rsidRPr="001362F5">
              <w:rPr>
                <w:rFonts w:cs="Times New Roman"/>
              </w:rPr>
              <w:t>2839</w:t>
            </w:r>
          </w:p>
        </w:tc>
        <w:tc>
          <w:tcPr>
            <w:tcW w:w="907" w:type="pct"/>
            <w:tcBorders>
              <w:top w:val="single" w:sz="4" w:space="0" w:color="auto"/>
              <w:left w:val="nil"/>
              <w:bottom w:val="nil"/>
              <w:right w:val="nil"/>
            </w:tcBorders>
            <w:tcMar>
              <w:top w:w="-1" w:type="dxa"/>
              <w:left w:w="-1" w:type="dxa"/>
              <w:bottom w:w="-1" w:type="dxa"/>
              <w:right w:w="-1" w:type="dxa"/>
            </w:tcMar>
          </w:tcPr>
          <w:p w14:paraId="0BF25322" w14:textId="77777777" w:rsidR="00A47DBA" w:rsidRPr="001362F5" w:rsidRDefault="005C5AD0">
            <w:pPr>
              <w:jc w:val="center"/>
              <w:rPr>
                <w:rFonts w:cs="Times New Roman"/>
              </w:rPr>
            </w:pPr>
            <w:r w:rsidRPr="001362F5">
              <w:rPr>
                <w:rFonts w:cs="Times New Roman"/>
              </w:rPr>
              <w:t>6.85 ± 2.32</w:t>
            </w:r>
          </w:p>
        </w:tc>
        <w:tc>
          <w:tcPr>
            <w:tcW w:w="886" w:type="pct"/>
            <w:tcBorders>
              <w:top w:val="single" w:sz="4" w:space="0" w:color="auto"/>
              <w:left w:val="nil"/>
              <w:bottom w:val="nil"/>
              <w:right w:val="nil"/>
            </w:tcBorders>
            <w:tcMar>
              <w:top w:w="-1" w:type="dxa"/>
              <w:left w:w="-1" w:type="dxa"/>
              <w:bottom w:w="-1" w:type="dxa"/>
              <w:right w:w="-1" w:type="dxa"/>
            </w:tcMar>
          </w:tcPr>
          <w:p w14:paraId="6A6C02A3" w14:textId="77777777" w:rsidR="00A47DBA" w:rsidRPr="001362F5" w:rsidRDefault="005C5AD0">
            <w:pPr>
              <w:jc w:val="center"/>
              <w:rPr>
                <w:rFonts w:cs="Times New Roman"/>
              </w:rPr>
            </w:pPr>
            <w:r w:rsidRPr="001362F5">
              <w:rPr>
                <w:rFonts w:cs="Times New Roman"/>
              </w:rPr>
              <w:t>6.76 – 6.93</w:t>
            </w:r>
          </w:p>
        </w:tc>
        <w:tc>
          <w:tcPr>
            <w:tcW w:w="597" w:type="pct"/>
            <w:tcBorders>
              <w:top w:val="single" w:sz="4" w:space="0" w:color="auto"/>
              <w:left w:val="nil"/>
              <w:bottom w:val="nil"/>
              <w:right w:val="nil"/>
            </w:tcBorders>
            <w:tcMar>
              <w:top w:w="-1" w:type="dxa"/>
              <w:left w:w="-1" w:type="dxa"/>
              <w:bottom w:w="-1" w:type="dxa"/>
              <w:right w:w="-1" w:type="dxa"/>
            </w:tcMar>
          </w:tcPr>
          <w:p w14:paraId="4CAE0566" w14:textId="77777777" w:rsidR="00A47DBA" w:rsidRPr="001362F5" w:rsidRDefault="005C5AD0">
            <w:pPr>
              <w:jc w:val="center"/>
              <w:rPr>
                <w:rFonts w:cs="Times New Roman"/>
              </w:rPr>
            </w:pPr>
            <w:r w:rsidRPr="001362F5">
              <w:rPr>
                <w:rFonts w:cs="Times New Roman"/>
              </w:rPr>
              <w:t>0.0000</w:t>
            </w:r>
          </w:p>
        </w:tc>
      </w:tr>
      <w:tr w:rsidR="00A47DBA" w:rsidRPr="001362F5" w14:paraId="1D16C319" w14:textId="77777777" w:rsidTr="009A6C8B">
        <w:trPr>
          <w:jc w:val="center"/>
        </w:trPr>
        <w:tc>
          <w:tcPr>
            <w:tcW w:w="2216" w:type="pct"/>
            <w:tcBorders>
              <w:top w:val="nil"/>
              <w:left w:val="nil"/>
              <w:bottom w:val="nil"/>
              <w:right w:val="nil"/>
            </w:tcBorders>
            <w:tcMar>
              <w:top w:w="-1" w:type="dxa"/>
              <w:left w:w="-1" w:type="dxa"/>
              <w:bottom w:w="-1" w:type="dxa"/>
              <w:right w:w="-1" w:type="dxa"/>
            </w:tcMar>
          </w:tcPr>
          <w:p w14:paraId="0CA0B487" w14:textId="77777777" w:rsidR="00A47DBA" w:rsidRPr="001362F5" w:rsidRDefault="005C5AD0" w:rsidP="009A6C8B">
            <w:pPr>
              <w:jc w:val="left"/>
              <w:rPr>
                <w:rFonts w:cs="Times New Roman"/>
              </w:rPr>
            </w:pPr>
            <w:r w:rsidRPr="001362F5">
              <w:rPr>
                <w:rFonts w:cs="Times New Roman"/>
              </w:rPr>
              <w:t>Male</w:t>
            </w:r>
          </w:p>
        </w:tc>
        <w:tc>
          <w:tcPr>
            <w:tcW w:w="394" w:type="pct"/>
            <w:tcBorders>
              <w:top w:val="nil"/>
              <w:left w:val="nil"/>
              <w:bottom w:val="nil"/>
              <w:right w:val="nil"/>
            </w:tcBorders>
            <w:tcMar>
              <w:top w:w="-1" w:type="dxa"/>
              <w:left w:w="-1" w:type="dxa"/>
              <w:bottom w:w="-1" w:type="dxa"/>
              <w:right w:w="-1" w:type="dxa"/>
            </w:tcMar>
          </w:tcPr>
          <w:p w14:paraId="0C3A5CA3" w14:textId="77777777" w:rsidR="00A47DBA" w:rsidRPr="001362F5" w:rsidRDefault="005C5AD0">
            <w:pPr>
              <w:jc w:val="center"/>
              <w:rPr>
                <w:rFonts w:cs="Times New Roman"/>
              </w:rPr>
            </w:pPr>
            <w:r w:rsidRPr="001362F5">
              <w:rPr>
                <w:rFonts w:cs="Times New Roman"/>
              </w:rPr>
              <w:t>1392</w:t>
            </w:r>
          </w:p>
        </w:tc>
        <w:tc>
          <w:tcPr>
            <w:tcW w:w="907" w:type="pct"/>
            <w:tcBorders>
              <w:top w:val="nil"/>
              <w:left w:val="nil"/>
              <w:bottom w:val="nil"/>
              <w:right w:val="nil"/>
            </w:tcBorders>
            <w:tcMar>
              <w:top w:w="-1" w:type="dxa"/>
              <w:left w:w="-1" w:type="dxa"/>
              <w:bottom w:w="-1" w:type="dxa"/>
              <w:right w:w="-1" w:type="dxa"/>
            </w:tcMar>
          </w:tcPr>
          <w:p w14:paraId="36009888" w14:textId="77777777" w:rsidR="00A47DBA" w:rsidRPr="001362F5" w:rsidRDefault="005C5AD0">
            <w:pPr>
              <w:jc w:val="center"/>
              <w:rPr>
                <w:rFonts w:cs="Times New Roman"/>
              </w:rPr>
            </w:pPr>
            <w:r w:rsidRPr="001362F5">
              <w:rPr>
                <w:rFonts w:cs="Times New Roman"/>
              </w:rPr>
              <w:t>6.91 ± 2.66</w:t>
            </w:r>
          </w:p>
        </w:tc>
        <w:tc>
          <w:tcPr>
            <w:tcW w:w="886" w:type="pct"/>
            <w:tcBorders>
              <w:top w:val="nil"/>
              <w:left w:val="nil"/>
              <w:bottom w:val="nil"/>
              <w:right w:val="nil"/>
            </w:tcBorders>
            <w:tcMar>
              <w:top w:w="-1" w:type="dxa"/>
              <w:left w:w="-1" w:type="dxa"/>
              <w:bottom w:w="-1" w:type="dxa"/>
              <w:right w:w="-1" w:type="dxa"/>
            </w:tcMar>
          </w:tcPr>
          <w:p w14:paraId="4FE85F8A" w14:textId="77777777" w:rsidR="00A47DBA" w:rsidRPr="001362F5" w:rsidRDefault="005C5AD0">
            <w:pPr>
              <w:jc w:val="center"/>
              <w:rPr>
                <w:rFonts w:cs="Times New Roman"/>
              </w:rPr>
            </w:pPr>
            <w:r w:rsidRPr="001362F5">
              <w:rPr>
                <w:rFonts w:cs="Times New Roman"/>
              </w:rPr>
              <w:t>6.77 – 7.05</w:t>
            </w:r>
          </w:p>
        </w:tc>
        <w:tc>
          <w:tcPr>
            <w:tcW w:w="597" w:type="pct"/>
            <w:tcBorders>
              <w:top w:val="nil"/>
              <w:left w:val="nil"/>
              <w:bottom w:val="nil"/>
              <w:right w:val="nil"/>
            </w:tcBorders>
            <w:tcMar>
              <w:top w:w="-1" w:type="dxa"/>
              <w:left w:w="-1" w:type="dxa"/>
              <w:bottom w:w="-1" w:type="dxa"/>
              <w:right w:w="-1" w:type="dxa"/>
            </w:tcMar>
          </w:tcPr>
          <w:p w14:paraId="20A60B93" w14:textId="77777777" w:rsidR="00A47DBA" w:rsidRPr="001362F5" w:rsidRDefault="005C5AD0">
            <w:pPr>
              <w:jc w:val="center"/>
              <w:rPr>
                <w:rFonts w:cs="Times New Roman"/>
              </w:rPr>
            </w:pPr>
            <w:r w:rsidRPr="001362F5">
              <w:rPr>
                <w:rFonts w:cs="Times New Roman"/>
              </w:rPr>
              <w:t>0.0002</w:t>
            </w:r>
          </w:p>
        </w:tc>
      </w:tr>
      <w:tr w:rsidR="00A47DBA" w:rsidRPr="001362F5" w14:paraId="7AF51208" w14:textId="77777777" w:rsidTr="009A6C8B">
        <w:trPr>
          <w:jc w:val="center"/>
        </w:trPr>
        <w:tc>
          <w:tcPr>
            <w:tcW w:w="2216" w:type="pct"/>
            <w:tcBorders>
              <w:top w:val="nil"/>
              <w:left w:val="nil"/>
              <w:bottom w:val="nil"/>
              <w:right w:val="nil"/>
            </w:tcBorders>
            <w:tcMar>
              <w:top w:w="-1" w:type="dxa"/>
              <w:left w:w="-1" w:type="dxa"/>
              <w:bottom w:w="-1" w:type="dxa"/>
              <w:right w:w="-1" w:type="dxa"/>
            </w:tcMar>
          </w:tcPr>
          <w:p w14:paraId="0D474E82" w14:textId="77777777" w:rsidR="00A47DBA" w:rsidRPr="001362F5" w:rsidRDefault="005C5AD0" w:rsidP="009A6C8B">
            <w:pPr>
              <w:jc w:val="left"/>
              <w:rPr>
                <w:rFonts w:cs="Times New Roman"/>
              </w:rPr>
            </w:pPr>
            <w:r w:rsidRPr="001362F5">
              <w:rPr>
                <w:rFonts w:cs="Times New Roman"/>
              </w:rPr>
              <w:t>Female</w:t>
            </w:r>
          </w:p>
        </w:tc>
        <w:tc>
          <w:tcPr>
            <w:tcW w:w="394" w:type="pct"/>
            <w:tcBorders>
              <w:top w:val="nil"/>
              <w:left w:val="nil"/>
              <w:bottom w:val="nil"/>
              <w:right w:val="nil"/>
            </w:tcBorders>
            <w:tcMar>
              <w:top w:w="-1" w:type="dxa"/>
              <w:left w:w="-1" w:type="dxa"/>
              <w:bottom w:w="-1" w:type="dxa"/>
              <w:right w:w="-1" w:type="dxa"/>
            </w:tcMar>
          </w:tcPr>
          <w:p w14:paraId="039B7C17" w14:textId="77777777" w:rsidR="00A47DBA" w:rsidRPr="001362F5" w:rsidRDefault="005C5AD0">
            <w:pPr>
              <w:jc w:val="center"/>
              <w:rPr>
                <w:rFonts w:cs="Times New Roman"/>
              </w:rPr>
            </w:pPr>
            <w:r w:rsidRPr="001362F5">
              <w:rPr>
                <w:rFonts w:cs="Times New Roman"/>
              </w:rPr>
              <w:t>1447</w:t>
            </w:r>
          </w:p>
        </w:tc>
        <w:tc>
          <w:tcPr>
            <w:tcW w:w="907" w:type="pct"/>
            <w:tcBorders>
              <w:top w:val="nil"/>
              <w:left w:val="nil"/>
              <w:bottom w:val="nil"/>
              <w:right w:val="nil"/>
            </w:tcBorders>
            <w:tcMar>
              <w:top w:w="-1" w:type="dxa"/>
              <w:left w:w="-1" w:type="dxa"/>
              <w:bottom w:w="-1" w:type="dxa"/>
              <w:right w:w="-1" w:type="dxa"/>
            </w:tcMar>
          </w:tcPr>
          <w:p w14:paraId="7EF42DEE" w14:textId="77777777" w:rsidR="00A47DBA" w:rsidRPr="001362F5" w:rsidRDefault="005C5AD0">
            <w:pPr>
              <w:jc w:val="center"/>
              <w:rPr>
                <w:rFonts w:cs="Times New Roman"/>
              </w:rPr>
            </w:pPr>
            <w:r w:rsidRPr="001362F5">
              <w:rPr>
                <w:rFonts w:cs="Times New Roman"/>
              </w:rPr>
              <w:t>6.79 ± 1.95</w:t>
            </w:r>
          </w:p>
        </w:tc>
        <w:tc>
          <w:tcPr>
            <w:tcW w:w="886" w:type="pct"/>
            <w:tcBorders>
              <w:top w:val="nil"/>
              <w:left w:val="nil"/>
              <w:bottom w:val="nil"/>
              <w:right w:val="nil"/>
            </w:tcBorders>
            <w:tcMar>
              <w:top w:w="-1" w:type="dxa"/>
              <w:left w:w="-1" w:type="dxa"/>
              <w:bottom w:w="-1" w:type="dxa"/>
              <w:right w:w="-1" w:type="dxa"/>
            </w:tcMar>
          </w:tcPr>
          <w:p w14:paraId="789310C6" w14:textId="77777777" w:rsidR="00A47DBA" w:rsidRPr="001362F5" w:rsidRDefault="005C5AD0">
            <w:pPr>
              <w:jc w:val="center"/>
              <w:rPr>
                <w:rFonts w:cs="Times New Roman"/>
              </w:rPr>
            </w:pPr>
            <w:r w:rsidRPr="001362F5">
              <w:rPr>
                <w:rFonts w:cs="Times New Roman"/>
              </w:rPr>
              <w:t>6.69 – 6.89</w:t>
            </w:r>
          </w:p>
        </w:tc>
        <w:tc>
          <w:tcPr>
            <w:tcW w:w="597" w:type="pct"/>
            <w:tcBorders>
              <w:top w:val="nil"/>
              <w:left w:val="nil"/>
              <w:bottom w:val="nil"/>
              <w:right w:val="nil"/>
            </w:tcBorders>
            <w:tcMar>
              <w:top w:w="-1" w:type="dxa"/>
              <w:left w:w="-1" w:type="dxa"/>
              <w:bottom w:w="-1" w:type="dxa"/>
              <w:right w:w="-1" w:type="dxa"/>
            </w:tcMar>
          </w:tcPr>
          <w:p w14:paraId="3CF76BF3" w14:textId="77777777" w:rsidR="00A47DBA" w:rsidRPr="001362F5" w:rsidRDefault="005C5AD0">
            <w:pPr>
              <w:jc w:val="center"/>
              <w:rPr>
                <w:rFonts w:cs="Times New Roman"/>
              </w:rPr>
            </w:pPr>
            <w:r w:rsidRPr="001362F5">
              <w:rPr>
                <w:rFonts w:cs="Times New Roman"/>
              </w:rPr>
              <w:t>0.0000</w:t>
            </w:r>
          </w:p>
        </w:tc>
      </w:tr>
      <w:tr w:rsidR="00A47DBA" w:rsidRPr="001362F5" w14:paraId="4C35357A" w14:textId="77777777" w:rsidTr="009A6C8B">
        <w:trPr>
          <w:jc w:val="center"/>
        </w:trPr>
        <w:tc>
          <w:tcPr>
            <w:tcW w:w="2216" w:type="pct"/>
            <w:tcBorders>
              <w:top w:val="nil"/>
              <w:left w:val="nil"/>
              <w:bottom w:val="nil"/>
              <w:right w:val="nil"/>
            </w:tcBorders>
            <w:tcMar>
              <w:top w:w="-1" w:type="dxa"/>
              <w:left w:w="-1" w:type="dxa"/>
              <w:bottom w:w="-1" w:type="dxa"/>
              <w:right w:w="-1" w:type="dxa"/>
            </w:tcMar>
          </w:tcPr>
          <w:p w14:paraId="26C1A50F" w14:textId="77777777" w:rsidR="00A47DBA" w:rsidRPr="001362F5" w:rsidRDefault="005C5AD0" w:rsidP="009A6C8B">
            <w:pPr>
              <w:jc w:val="left"/>
              <w:rPr>
                <w:rFonts w:cs="Times New Roman"/>
              </w:rPr>
            </w:pPr>
            <w:r w:rsidRPr="001362F5">
              <w:rPr>
                <w:rFonts w:cs="Times New Roman"/>
              </w:rPr>
              <w:t>Older age group</w:t>
            </w:r>
          </w:p>
        </w:tc>
        <w:tc>
          <w:tcPr>
            <w:tcW w:w="394" w:type="pct"/>
            <w:tcBorders>
              <w:top w:val="nil"/>
              <w:left w:val="nil"/>
              <w:bottom w:val="nil"/>
              <w:right w:val="nil"/>
            </w:tcBorders>
            <w:tcMar>
              <w:top w:w="-1" w:type="dxa"/>
              <w:left w:w="-1" w:type="dxa"/>
              <w:bottom w:w="-1" w:type="dxa"/>
              <w:right w:w="-1" w:type="dxa"/>
            </w:tcMar>
          </w:tcPr>
          <w:p w14:paraId="6DE5F681" w14:textId="77777777" w:rsidR="00A47DBA" w:rsidRPr="001362F5" w:rsidRDefault="005C5AD0">
            <w:pPr>
              <w:jc w:val="center"/>
              <w:rPr>
                <w:rFonts w:cs="Times New Roman"/>
              </w:rPr>
            </w:pPr>
            <w:r w:rsidRPr="001362F5">
              <w:rPr>
                <w:rFonts w:cs="Times New Roman"/>
              </w:rPr>
              <w:t>1388</w:t>
            </w:r>
          </w:p>
        </w:tc>
        <w:tc>
          <w:tcPr>
            <w:tcW w:w="907" w:type="pct"/>
            <w:tcBorders>
              <w:top w:val="nil"/>
              <w:left w:val="nil"/>
              <w:bottom w:val="nil"/>
              <w:right w:val="nil"/>
            </w:tcBorders>
            <w:tcMar>
              <w:top w:w="-1" w:type="dxa"/>
              <w:left w:w="-1" w:type="dxa"/>
              <w:bottom w:w="-1" w:type="dxa"/>
              <w:right w:w="-1" w:type="dxa"/>
            </w:tcMar>
          </w:tcPr>
          <w:p w14:paraId="2A2EACB3" w14:textId="77777777" w:rsidR="00A47DBA" w:rsidRPr="001362F5" w:rsidRDefault="005C5AD0">
            <w:pPr>
              <w:jc w:val="center"/>
              <w:rPr>
                <w:rFonts w:cs="Times New Roman"/>
              </w:rPr>
            </w:pPr>
            <w:r w:rsidRPr="001362F5">
              <w:rPr>
                <w:rFonts w:cs="Times New Roman"/>
              </w:rPr>
              <w:t>6.81 ± 2.62</w:t>
            </w:r>
          </w:p>
        </w:tc>
        <w:tc>
          <w:tcPr>
            <w:tcW w:w="886" w:type="pct"/>
            <w:tcBorders>
              <w:top w:val="nil"/>
              <w:left w:val="nil"/>
              <w:bottom w:val="nil"/>
              <w:right w:val="nil"/>
            </w:tcBorders>
            <w:tcMar>
              <w:top w:w="-1" w:type="dxa"/>
              <w:left w:w="-1" w:type="dxa"/>
              <w:bottom w:w="-1" w:type="dxa"/>
              <w:right w:w="-1" w:type="dxa"/>
            </w:tcMar>
          </w:tcPr>
          <w:p w14:paraId="5BA40FFD" w14:textId="77777777" w:rsidR="00A47DBA" w:rsidRPr="001362F5" w:rsidRDefault="005C5AD0">
            <w:pPr>
              <w:jc w:val="center"/>
              <w:rPr>
                <w:rFonts w:cs="Times New Roman"/>
              </w:rPr>
            </w:pPr>
            <w:r w:rsidRPr="001362F5">
              <w:rPr>
                <w:rFonts w:cs="Times New Roman"/>
              </w:rPr>
              <w:t>6.67 – 6.95</w:t>
            </w:r>
          </w:p>
        </w:tc>
        <w:tc>
          <w:tcPr>
            <w:tcW w:w="597" w:type="pct"/>
            <w:tcBorders>
              <w:top w:val="nil"/>
              <w:left w:val="nil"/>
              <w:bottom w:val="nil"/>
              <w:right w:val="nil"/>
            </w:tcBorders>
            <w:tcMar>
              <w:top w:w="-1" w:type="dxa"/>
              <w:left w:w="-1" w:type="dxa"/>
              <w:bottom w:w="-1" w:type="dxa"/>
              <w:right w:w="-1" w:type="dxa"/>
            </w:tcMar>
          </w:tcPr>
          <w:p w14:paraId="40064942" w14:textId="77777777" w:rsidR="00A47DBA" w:rsidRPr="001362F5" w:rsidRDefault="005C5AD0">
            <w:pPr>
              <w:jc w:val="center"/>
              <w:rPr>
                <w:rFonts w:cs="Times New Roman"/>
              </w:rPr>
            </w:pPr>
            <w:r w:rsidRPr="001362F5">
              <w:rPr>
                <w:rFonts w:cs="Times New Roman"/>
              </w:rPr>
              <w:t>0.0054</w:t>
            </w:r>
          </w:p>
        </w:tc>
      </w:tr>
      <w:tr w:rsidR="00A47DBA" w:rsidRPr="001362F5" w14:paraId="1177DA29" w14:textId="77777777" w:rsidTr="009A6C8B">
        <w:trPr>
          <w:jc w:val="center"/>
        </w:trPr>
        <w:tc>
          <w:tcPr>
            <w:tcW w:w="2216" w:type="pct"/>
            <w:tcBorders>
              <w:top w:val="nil"/>
              <w:left w:val="nil"/>
              <w:bottom w:val="nil"/>
              <w:right w:val="nil"/>
            </w:tcBorders>
            <w:tcMar>
              <w:top w:w="-1" w:type="dxa"/>
              <w:left w:w="-1" w:type="dxa"/>
              <w:bottom w:w="-1" w:type="dxa"/>
              <w:right w:w="-1" w:type="dxa"/>
            </w:tcMar>
          </w:tcPr>
          <w:p w14:paraId="3051749E" w14:textId="77777777" w:rsidR="00A47DBA" w:rsidRPr="001362F5" w:rsidRDefault="005C5AD0" w:rsidP="009A6C8B">
            <w:pPr>
              <w:jc w:val="left"/>
              <w:rPr>
                <w:rFonts w:cs="Times New Roman"/>
              </w:rPr>
            </w:pPr>
            <w:r w:rsidRPr="001362F5">
              <w:rPr>
                <w:rFonts w:cs="Times New Roman"/>
              </w:rPr>
              <w:t>Younger age group</w:t>
            </w:r>
          </w:p>
        </w:tc>
        <w:tc>
          <w:tcPr>
            <w:tcW w:w="394" w:type="pct"/>
            <w:tcBorders>
              <w:top w:val="nil"/>
              <w:left w:val="nil"/>
              <w:bottom w:val="nil"/>
              <w:right w:val="nil"/>
            </w:tcBorders>
            <w:tcMar>
              <w:top w:w="-1" w:type="dxa"/>
              <w:left w:w="-1" w:type="dxa"/>
              <w:bottom w:w="-1" w:type="dxa"/>
              <w:right w:w="-1" w:type="dxa"/>
            </w:tcMar>
          </w:tcPr>
          <w:p w14:paraId="3FF3AF6F" w14:textId="77777777" w:rsidR="00A47DBA" w:rsidRPr="001362F5" w:rsidRDefault="005C5AD0">
            <w:pPr>
              <w:jc w:val="center"/>
              <w:rPr>
                <w:rFonts w:cs="Times New Roman"/>
              </w:rPr>
            </w:pPr>
            <w:r w:rsidRPr="001362F5">
              <w:rPr>
                <w:rFonts w:cs="Times New Roman"/>
              </w:rPr>
              <w:t>1451</w:t>
            </w:r>
          </w:p>
        </w:tc>
        <w:tc>
          <w:tcPr>
            <w:tcW w:w="907" w:type="pct"/>
            <w:tcBorders>
              <w:top w:val="nil"/>
              <w:left w:val="nil"/>
              <w:bottom w:val="nil"/>
              <w:right w:val="nil"/>
            </w:tcBorders>
            <w:tcMar>
              <w:top w:w="-1" w:type="dxa"/>
              <w:left w:w="-1" w:type="dxa"/>
              <w:bottom w:w="-1" w:type="dxa"/>
              <w:right w:w="-1" w:type="dxa"/>
            </w:tcMar>
          </w:tcPr>
          <w:p w14:paraId="029E0D98" w14:textId="77777777" w:rsidR="00A47DBA" w:rsidRPr="001362F5" w:rsidRDefault="005C5AD0">
            <w:pPr>
              <w:jc w:val="center"/>
              <w:rPr>
                <w:rFonts w:cs="Times New Roman"/>
              </w:rPr>
            </w:pPr>
            <w:r w:rsidRPr="001362F5">
              <w:rPr>
                <w:rFonts w:cs="Times New Roman"/>
              </w:rPr>
              <w:t>6.89 ± 2.00</w:t>
            </w:r>
          </w:p>
        </w:tc>
        <w:tc>
          <w:tcPr>
            <w:tcW w:w="886" w:type="pct"/>
            <w:tcBorders>
              <w:top w:val="nil"/>
              <w:left w:val="nil"/>
              <w:bottom w:val="nil"/>
              <w:right w:val="nil"/>
            </w:tcBorders>
            <w:tcMar>
              <w:top w:w="-1" w:type="dxa"/>
              <w:left w:w="-1" w:type="dxa"/>
              <w:bottom w:w="-1" w:type="dxa"/>
              <w:right w:w="-1" w:type="dxa"/>
            </w:tcMar>
          </w:tcPr>
          <w:p w14:paraId="047C32A6" w14:textId="77777777" w:rsidR="00A47DBA" w:rsidRPr="001362F5" w:rsidRDefault="005C5AD0">
            <w:pPr>
              <w:jc w:val="center"/>
              <w:rPr>
                <w:rFonts w:cs="Times New Roman"/>
              </w:rPr>
            </w:pPr>
            <w:r w:rsidRPr="001362F5">
              <w:rPr>
                <w:rFonts w:cs="Times New Roman"/>
              </w:rPr>
              <w:t>6.78 – 6.99</w:t>
            </w:r>
          </w:p>
        </w:tc>
        <w:tc>
          <w:tcPr>
            <w:tcW w:w="597" w:type="pct"/>
            <w:tcBorders>
              <w:top w:val="nil"/>
              <w:left w:val="nil"/>
              <w:bottom w:val="nil"/>
              <w:right w:val="nil"/>
            </w:tcBorders>
            <w:tcMar>
              <w:top w:w="-1" w:type="dxa"/>
              <w:left w:w="-1" w:type="dxa"/>
              <w:bottom w:w="-1" w:type="dxa"/>
              <w:right w:w="-1" w:type="dxa"/>
            </w:tcMar>
          </w:tcPr>
          <w:p w14:paraId="2BAFC726" w14:textId="77777777" w:rsidR="00A47DBA" w:rsidRPr="001362F5" w:rsidRDefault="005C5AD0">
            <w:pPr>
              <w:jc w:val="center"/>
              <w:rPr>
                <w:rFonts w:cs="Times New Roman"/>
              </w:rPr>
            </w:pPr>
            <w:r w:rsidRPr="001362F5">
              <w:rPr>
                <w:rFonts w:cs="Times New Roman"/>
              </w:rPr>
              <w:t>0.0000</w:t>
            </w:r>
          </w:p>
        </w:tc>
      </w:tr>
      <w:tr w:rsidR="00A47DBA" w:rsidRPr="001362F5" w14:paraId="72C5AE10" w14:textId="77777777" w:rsidTr="009A6C8B">
        <w:trPr>
          <w:jc w:val="center"/>
        </w:trPr>
        <w:tc>
          <w:tcPr>
            <w:tcW w:w="2216" w:type="pct"/>
            <w:tcBorders>
              <w:top w:val="nil"/>
              <w:left w:val="nil"/>
              <w:bottom w:val="nil"/>
              <w:right w:val="nil"/>
            </w:tcBorders>
            <w:tcMar>
              <w:top w:w="-1" w:type="dxa"/>
              <w:left w:w="-1" w:type="dxa"/>
              <w:bottom w:w="-1" w:type="dxa"/>
              <w:right w:w="-1" w:type="dxa"/>
            </w:tcMar>
          </w:tcPr>
          <w:p w14:paraId="3DF90790" w14:textId="77777777" w:rsidR="00A47DBA" w:rsidRPr="001362F5" w:rsidRDefault="005C5AD0" w:rsidP="009A6C8B">
            <w:pPr>
              <w:jc w:val="left"/>
              <w:rPr>
                <w:rFonts w:cs="Times New Roman"/>
              </w:rPr>
            </w:pPr>
            <w:r w:rsidRPr="001362F5">
              <w:rPr>
                <w:rFonts w:cs="Times New Roman"/>
              </w:rPr>
              <w:t>Hypertension</w:t>
            </w:r>
          </w:p>
        </w:tc>
        <w:tc>
          <w:tcPr>
            <w:tcW w:w="394" w:type="pct"/>
            <w:tcBorders>
              <w:top w:val="nil"/>
              <w:left w:val="nil"/>
              <w:bottom w:val="nil"/>
              <w:right w:val="nil"/>
            </w:tcBorders>
            <w:tcMar>
              <w:top w:w="-1" w:type="dxa"/>
              <w:left w:w="-1" w:type="dxa"/>
              <w:bottom w:w="-1" w:type="dxa"/>
              <w:right w:w="-1" w:type="dxa"/>
            </w:tcMar>
          </w:tcPr>
          <w:p w14:paraId="15A3E509" w14:textId="77777777" w:rsidR="00A47DBA" w:rsidRPr="001362F5" w:rsidRDefault="005C5AD0">
            <w:pPr>
              <w:jc w:val="center"/>
              <w:rPr>
                <w:rFonts w:cs="Times New Roman"/>
              </w:rPr>
            </w:pPr>
            <w:r w:rsidRPr="001362F5">
              <w:rPr>
                <w:rFonts w:cs="Times New Roman"/>
              </w:rPr>
              <w:t>1475</w:t>
            </w:r>
          </w:p>
        </w:tc>
        <w:tc>
          <w:tcPr>
            <w:tcW w:w="907" w:type="pct"/>
            <w:tcBorders>
              <w:top w:val="nil"/>
              <w:left w:val="nil"/>
              <w:bottom w:val="nil"/>
              <w:right w:val="nil"/>
            </w:tcBorders>
            <w:tcMar>
              <w:top w:w="-1" w:type="dxa"/>
              <w:left w:w="-1" w:type="dxa"/>
              <w:bottom w:w="-1" w:type="dxa"/>
              <w:right w:w="-1" w:type="dxa"/>
            </w:tcMar>
          </w:tcPr>
          <w:p w14:paraId="4B96519A" w14:textId="77777777" w:rsidR="00A47DBA" w:rsidRPr="001362F5" w:rsidRDefault="005C5AD0">
            <w:pPr>
              <w:jc w:val="center"/>
              <w:rPr>
                <w:rFonts w:cs="Times New Roman"/>
              </w:rPr>
            </w:pPr>
            <w:r w:rsidRPr="001362F5">
              <w:rPr>
                <w:rFonts w:cs="Times New Roman"/>
              </w:rPr>
              <w:t>7.00 ± 2.49</w:t>
            </w:r>
          </w:p>
        </w:tc>
        <w:tc>
          <w:tcPr>
            <w:tcW w:w="886" w:type="pct"/>
            <w:tcBorders>
              <w:top w:val="nil"/>
              <w:left w:val="nil"/>
              <w:bottom w:val="nil"/>
              <w:right w:val="nil"/>
            </w:tcBorders>
            <w:tcMar>
              <w:top w:w="-1" w:type="dxa"/>
              <w:left w:w="-1" w:type="dxa"/>
              <w:bottom w:w="-1" w:type="dxa"/>
              <w:right w:w="-1" w:type="dxa"/>
            </w:tcMar>
          </w:tcPr>
          <w:p w14:paraId="60C557C9" w14:textId="77777777" w:rsidR="00A47DBA" w:rsidRPr="001362F5" w:rsidRDefault="005C5AD0">
            <w:pPr>
              <w:jc w:val="center"/>
              <w:rPr>
                <w:rFonts w:cs="Times New Roman"/>
              </w:rPr>
            </w:pPr>
            <w:r w:rsidRPr="001362F5">
              <w:rPr>
                <w:rFonts w:cs="Times New Roman"/>
              </w:rPr>
              <w:t>6.87 – 7.13</w:t>
            </w:r>
          </w:p>
        </w:tc>
        <w:tc>
          <w:tcPr>
            <w:tcW w:w="597" w:type="pct"/>
            <w:tcBorders>
              <w:top w:val="nil"/>
              <w:left w:val="nil"/>
              <w:bottom w:val="nil"/>
              <w:right w:val="nil"/>
            </w:tcBorders>
            <w:tcMar>
              <w:top w:w="-1" w:type="dxa"/>
              <w:left w:w="-1" w:type="dxa"/>
              <w:bottom w:w="-1" w:type="dxa"/>
              <w:right w:w="-1" w:type="dxa"/>
            </w:tcMar>
          </w:tcPr>
          <w:p w14:paraId="0DC5A7DE" w14:textId="77777777" w:rsidR="00A47DBA" w:rsidRPr="001362F5" w:rsidRDefault="005C5AD0">
            <w:pPr>
              <w:jc w:val="center"/>
              <w:rPr>
                <w:rFonts w:cs="Times New Roman"/>
              </w:rPr>
            </w:pPr>
            <w:r w:rsidRPr="001362F5">
              <w:rPr>
                <w:rFonts w:cs="Times New Roman"/>
              </w:rPr>
              <w:t>0.0011</w:t>
            </w:r>
          </w:p>
        </w:tc>
      </w:tr>
      <w:tr w:rsidR="00A47DBA" w:rsidRPr="001362F5" w14:paraId="671F8CEB" w14:textId="77777777" w:rsidTr="009A6C8B">
        <w:trPr>
          <w:jc w:val="center"/>
        </w:trPr>
        <w:tc>
          <w:tcPr>
            <w:tcW w:w="2216" w:type="pct"/>
            <w:tcBorders>
              <w:top w:val="nil"/>
              <w:left w:val="nil"/>
              <w:bottom w:val="nil"/>
              <w:right w:val="nil"/>
            </w:tcBorders>
            <w:tcMar>
              <w:top w:w="-1" w:type="dxa"/>
              <w:left w:w="-1" w:type="dxa"/>
              <w:bottom w:w="-1" w:type="dxa"/>
              <w:right w:w="-1" w:type="dxa"/>
            </w:tcMar>
          </w:tcPr>
          <w:p w14:paraId="24B3816B" w14:textId="77777777" w:rsidR="00A47DBA" w:rsidRPr="001362F5" w:rsidRDefault="005C5AD0" w:rsidP="009A6C8B">
            <w:pPr>
              <w:jc w:val="left"/>
              <w:rPr>
                <w:rFonts w:cs="Times New Roman"/>
              </w:rPr>
            </w:pPr>
            <w:r w:rsidRPr="001362F5">
              <w:rPr>
                <w:rFonts w:cs="Times New Roman"/>
              </w:rPr>
              <w:t>No hypertension</w:t>
            </w:r>
          </w:p>
        </w:tc>
        <w:tc>
          <w:tcPr>
            <w:tcW w:w="394" w:type="pct"/>
            <w:tcBorders>
              <w:top w:val="nil"/>
              <w:left w:val="nil"/>
              <w:bottom w:val="nil"/>
              <w:right w:val="nil"/>
            </w:tcBorders>
            <w:tcMar>
              <w:top w:w="-1" w:type="dxa"/>
              <w:left w:w="-1" w:type="dxa"/>
              <w:bottom w:w="-1" w:type="dxa"/>
              <w:right w:w="-1" w:type="dxa"/>
            </w:tcMar>
          </w:tcPr>
          <w:p w14:paraId="1578A50A" w14:textId="77777777" w:rsidR="00A47DBA" w:rsidRPr="001362F5" w:rsidRDefault="005C5AD0">
            <w:pPr>
              <w:jc w:val="center"/>
              <w:rPr>
                <w:rFonts w:cs="Times New Roman"/>
              </w:rPr>
            </w:pPr>
            <w:r w:rsidRPr="001362F5">
              <w:rPr>
                <w:rFonts w:cs="Times New Roman"/>
              </w:rPr>
              <w:t>1361</w:t>
            </w:r>
          </w:p>
        </w:tc>
        <w:tc>
          <w:tcPr>
            <w:tcW w:w="907" w:type="pct"/>
            <w:tcBorders>
              <w:top w:val="nil"/>
              <w:left w:val="nil"/>
              <w:bottom w:val="nil"/>
              <w:right w:val="nil"/>
            </w:tcBorders>
            <w:tcMar>
              <w:top w:w="-1" w:type="dxa"/>
              <w:left w:w="-1" w:type="dxa"/>
              <w:bottom w:w="-1" w:type="dxa"/>
              <w:right w:w="-1" w:type="dxa"/>
            </w:tcMar>
          </w:tcPr>
          <w:p w14:paraId="506028D4" w14:textId="77777777" w:rsidR="00A47DBA" w:rsidRPr="001362F5" w:rsidRDefault="005C5AD0">
            <w:pPr>
              <w:jc w:val="center"/>
              <w:rPr>
                <w:rFonts w:cs="Times New Roman"/>
              </w:rPr>
            </w:pPr>
            <w:r w:rsidRPr="001362F5">
              <w:rPr>
                <w:rFonts w:cs="Times New Roman"/>
              </w:rPr>
              <w:t>6.68 ± 2.11</w:t>
            </w:r>
          </w:p>
        </w:tc>
        <w:tc>
          <w:tcPr>
            <w:tcW w:w="886" w:type="pct"/>
            <w:tcBorders>
              <w:top w:val="nil"/>
              <w:left w:val="nil"/>
              <w:bottom w:val="nil"/>
              <w:right w:val="nil"/>
            </w:tcBorders>
            <w:tcMar>
              <w:top w:w="-1" w:type="dxa"/>
              <w:left w:w="-1" w:type="dxa"/>
              <w:bottom w:w="-1" w:type="dxa"/>
              <w:right w:w="-1" w:type="dxa"/>
            </w:tcMar>
          </w:tcPr>
          <w:p w14:paraId="140B2FB3" w14:textId="77777777" w:rsidR="00A47DBA" w:rsidRPr="001362F5" w:rsidRDefault="005C5AD0">
            <w:pPr>
              <w:jc w:val="center"/>
              <w:rPr>
                <w:rFonts w:cs="Times New Roman"/>
              </w:rPr>
            </w:pPr>
            <w:r w:rsidRPr="001362F5">
              <w:rPr>
                <w:rFonts w:cs="Times New Roman"/>
              </w:rPr>
              <w:t>6.57 – 6.79</w:t>
            </w:r>
          </w:p>
        </w:tc>
        <w:tc>
          <w:tcPr>
            <w:tcW w:w="597" w:type="pct"/>
            <w:tcBorders>
              <w:top w:val="nil"/>
              <w:left w:val="nil"/>
              <w:bottom w:val="nil"/>
              <w:right w:val="nil"/>
            </w:tcBorders>
            <w:tcMar>
              <w:top w:w="-1" w:type="dxa"/>
              <w:left w:w="-1" w:type="dxa"/>
              <w:bottom w:w="-1" w:type="dxa"/>
              <w:right w:w="-1" w:type="dxa"/>
            </w:tcMar>
          </w:tcPr>
          <w:p w14:paraId="0C31A1F9" w14:textId="77777777" w:rsidR="00A47DBA" w:rsidRPr="001362F5" w:rsidRDefault="005C5AD0">
            <w:pPr>
              <w:jc w:val="center"/>
              <w:rPr>
                <w:rFonts w:cs="Times New Roman"/>
              </w:rPr>
            </w:pPr>
            <w:r w:rsidRPr="001362F5">
              <w:rPr>
                <w:rFonts w:cs="Times New Roman"/>
              </w:rPr>
              <w:t>0.0000</w:t>
            </w:r>
          </w:p>
        </w:tc>
      </w:tr>
      <w:tr w:rsidR="00A47DBA" w:rsidRPr="001362F5" w14:paraId="33CEC82C" w14:textId="77777777" w:rsidTr="009A6C8B">
        <w:trPr>
          <w:jc w:val="center"/>
        </w:trPr>
        <w:tc>
          <w:tcPr>
            <w:tcW w:w="2216" w:type="pct"/>
            <w:tcBorders>
              <w:top w:val="nil"/>
              <w:left w:val="nil"/>
              <w:bottom w:val="nil"/>
              <w:right w:val="nil"/>
            </w:tcBorders>
            <w:tcMar>
              <w:top w:w="-1" w:type="dxa"/>
              <w:left w:w="-1" w:type="dxa"/>
              <w:bottom w:w="-1" w:type="dxa"/>
              <w:right w:w="-1" w:type="dxa"/>
            </w:tcMar>
          </w:tcPr>
          <w:p w14:paraId="406E0DCE" w14:textId="77777777" w:rsidR="00A47DBA" w:rsidRPr="001362F5" w:rsidRDefault="005C5AD0" w:rsidP="009A6C8B">
            <w:pPr>
              <w:jc w:val="left"/>
              <w:rPr>
                <w:rFonts w:cs="Times New Roman"/>
              </w:rPr>
            </w:pPr>
            <w:r w:rsidRPr="001362F5">
              <w:rPr>
                <w:rFonts w:cs="Times New Roman"/>
              </w:rPr>
              <w:t>High total cholesterol group</w:t>
            </w:r>
          </w:p>
        </w:tc>
        <w:tc>
          <w:tcPr>
            <w:tcW w:w="394" w:type="pct"/>
            <w:tcBorders>
              <w:top w:val="nil"/>
              <w:left w:val="nil"/>
              <w:bottom w:val="nil"/>
              <w:right w:val="nil"/>
            </w:tcBorders>
            <w:tcMar>
              <w:top w:w="-1" w:type="dxa"/>
              <w:left w:w="-1" w:type="dxa"/>
              <w:bottom w:w="-1" w:type="dxa"/>
              <w:right w:w="-1" w:type="dxa"/>
            </w:tcMar>
          </w:tcPr>
          <w:p w14:paraId="59146A08" w14:textId="77777777" w:rsidR="00A47DBA" w:rsidRPr="001362F5" w:rsidRDefault="005C5AD0">
            <w:pPr>
              <w:jc w:val="center"/>
              <w:rPr>
                <w:rFonts w:cs="Times New Roman"/>
              </w:rPr>
            </w:pPr>
            <w:r w:rsidRPr="001362F5">
              <w:rPr>
                <w:rFonts w:cs="Times New Roman"/>
              </w:rPr>
              <w:t>1350</w:t>
            </w:r>
          </w:p>
        </w:tc>
        <w:tc>
          <w:tcPr>
            <w:tcW w:w="907" w:type="pct"/>
            <w:tcBorders>
              <w:top w:val="nil"/>
              <w:left w:val="nil"/>
              <w:bottom w:val="nil"/>
              <w:right w:val="nil"/>
            </w:tcBorders>
            <w:tcMar>
              <w:top w:w="-1" w:type="dxa"/>
              <w:left w:w="-1" w:type="dxa"/>
              <w:bottom w:w="-1" w:type="dxa"/>
              <w:right w:w="-1" w:type="dxa"/>
            </w:tcMar>
          </w:tcPr>
          <w:p w14:paraId="7F3498B5" w14:textId="77777777" w:rsidR="00A47DBA" w:rsidRPr="001362F5" w:rsidRDefault="005C5AD0">
            <w:pPr>
              <w:jc w:val="center"/>
              <w:rPr>
                <w:rFonts w:cs="Times New Roman"/>
              </w:rPr>
            </w:pPr>
            <w:r w:rsidRPr="001362F5">
              <w:rPr>
                <w:rFonts w:cs="Times New Roman"/>
              </w:rPr>
              <w:t>6.80 ± 2.32</w:t>
            </w:r>
          </w:p>
        </w:tc>
        <w:tc>
          <w:tcPr>
            <w:tcW w:w="886" w:type="pct"/>
            <w:tcBorders>
              <w:top w:val="nil"/>
              <w:left w:val="nil"/>
              <w:bottom w:val="nil"/>
              <w:right w:val="nil"/>
            </w:tcBorders>
            <w:tcMar>
              <w:top w:w="-1" w:type="dxa"/>
              <w:left w:w="-1" w:type="dxa"/>
              <w:bottom w:w="-1" w:type="dxa"/>
              <w:right w:w="-1" w:type="dxa"/>
            </w:tcMar>
          </w:tcPr>
          <w:p w14:paraId="1FD355DC" w14:textId="77777777" w:rsidR="00A47DBA" w:rsidRPr="001362F5" w:rsidRDefault="005C5AD0">
            <w:pPr>
              <w:jc w:val="center"/>
              <w:rPr>
                <w:rFonts w:cs="Times New Roman"/>
              </w:rPr>
            </w:pPr>
            <w:r w:rsidRPr="001362F5">
              <w:rPr>
                <w:rFonts w:cs="Times New Roman"/>
              </w:rPr>
              <w:t>6.68 – 6.93</w:t>
            </w:r>
          </w:p>
        </w:tc>
        <w:tc>
          <w:tcPr>
            <w:tcW w:w="597" w:type="pct"/>
            <w:tcBorders>
              <w:top w:val="nil"/>
              <w:left w:val="nil"/>
              <w:bottom w:val="nil"/>
              <w:right w:val="nil"/>
            </w:tcBorders>
            <w:tcMar>
              <w:top w:w="-1" w:type="dxa"/>
              <w:left w:w="-1" w:type="dxa"/>
              <w:bottom w:w="-1" w:type="dxa"/>
              <w:right w:w="-1" w:type="dxa"/>
            </w:tcMar>
          </w:tcPr>
          <w:p w14:paraId="0991A760" w14:textId="77777777" w:rsidR="00A47DBA" w:rsidRPr="001362F5" w:rsidRDefault="005C5AD0">
            <w:pPr>
              <w:jc w:val="center"/>
              <w:rPr>
                <w:rFonts w:cs="Times New Roman"/>
              </w:rPr>
            </w:pPr>
            <w:r w:rsidRPr="001362F5">
              <w:rPr>
                <w:rFonts w:cs="Times New Roman"/>
              </w:rPr>
              <w:t>0.0000</w:t>
            </w:r>
          </w:p>
        </w:tc>
      </w:tr>
      <w:tr w:rsidR="00A47DBA" w:rsidRPr="001362F5" w14:paraId="243F5818" w14:textId="77777777" w:rsidTr="009A6C8B">
        <w:trPr>
          <w:jc w:val="center"/>
        </w:trPr>
        <w:tc>
          <w:tcPr>
            <w:tcW w:w="2216" w:type="pct"/>
            <w:tcBorders>
              <w:top w:val="nil"/>
              <w:left w:val="nil"/>
              <w:bottom w:val="nil"/>
              <w:right w:val="nil"/>
            </w:tcBorders>
            <w:tcMar>
              <w:top w:w="-1" w:type="dxa"/>
              <w:left w:w="-1" w:type="dxa"/>
              <w:bottom w:w="-1" w:type="dxa"/>
              <w:right w:w="-1" w:type="dxa"/>
            </w:tcMar>
          </w:tcPr>
          <w:p w14:paraId="1EE1FF9A" w14:textId="77777777" w:rsidR="00A47DBA" w:rsidRPr="001362F5" w:rsidRDefault="005C5AD0" w:rsidP="009A6C8B">
            <w:pPr>
              <w:jc w:val="left"/>
              <w:rPr>
                <w:rFonts w:cs="Times New Roman"/>
              </w:rPr>
            </w:pPr>
            <w:r w:rsidRPr="001362F5">
              <w:rPr>
                <w:rFonts w:cs="Times New Roman"/>
              </w:rPr>
              <w:t>Low total cholesterol group</w:t>
            </w:r>
          </w:p>
        </w:tc>
        <w:tc>
          <w:tcPr>
            <w:tcW w:w="394" w:type="pct"/>
            <w:tcBorders>
              <w:top w:val="nil"/>
              <w:left w:val="nil"/>
              <w:bottom w:val="nil"/>
              <w:right w:val="nil"/>
            </w:tcBorders>
            <w:tcMar>
              <w:top w:w="-1" w:type="dxa"/>
              <w:left w:w="-1" w:type="dxa"/>
              <w:bottom w:w="-1" w:type="dxa"/>
              <w:right w:w="-1" w:type="dxa"/>
            </w:tcMar>
          </w:tcPr>
          <w:p w14:paraId="5F177296" w14:textId="77777777" w:rsidR="00A47DBA" w:rsidRPr="001362F5" w:rsidRDefault="005C5AD0">
            <w:pPr>
              <w:jc w:val="center"/>
              <w:rPr>
                <w:rFonts w:cs="Times New Roman"/>
              </w:rPr>
            </w:pPr>
            <w:r w:rsidRPr="001362F5">
              <w:rPr>
                <w:rFonts w:cs="Times New Roman"/>
              </w:rPr>
              <w:t>1396</w:t>
            </w:r>
          </w:p>
        </w:tc>
        <w:tc>
          <w:tcPr>
            <w:tcW w:w="907" w:type="pct"/>
            <w:tcBorders>
              <w:top w:val="nil"/>
              <w:left w:val="nil"/>
              <w:bottom w:val="nil"/>
              <w:right w:val="nil"/>
            </w:tcBorders>
            <w:tcMar>
              <w:top w:w="-1" w:type="dxa"/>
              <w:left w:w="-1" w:type="dxa"/>
              <w:bottom w:w="-1" w:type="dxa"/>
              <w:right w:w="-1" w:type="dxa"/>
            </w:tcMar>
          </w:tcPr>
          <w:p w14:paraId="2193D4D0" w14:textId="77777777" w:rsidR="00A47DBA" w:rsidRPr="001362F5" w:rsidRDefault="005C5AD0">
            <w:pPr>
              <w:jc w:val="center"/>
              <w:rPr>
                <w:rFonts w:cs="Times New Roman"/>
              </w:rPr>
            </w:pPr>
            <w:r w:rsidRPr="001362F5">
              <w:rPr>
                <w:rFonts w:cs="Times New Roman"/>
              </w:rPr>
              <w:t>6.85 ± 2.30</w:t>
            </w:r>
          </w:p>
        </w:tc>
        <w:tc>
          <w:tcPr>
            <w:tcW w:w="886" w:type="pct"/>
            <w:tcBorders>
              <w:top w:val="nil"/>
              <w:left w:val="nil"/>
              <w:bottom w:val="nil"/>
              <w:right w:val="nil"/>
            </w:tcBorders>
            <w:tcMar>
              <w:top w:w="-1" w:type="dxa"/>
              <w:left w:w="-1" w:type="dxa"/>
              <w:bottom w:w="-1" w:type="dxa"/>
              <w:right w:w="-1" w:type="dxa"/>
            </w:tcMar>
          </w:tcPr>
          <w:p w14:paraId="3F57EDC1" w14:textId="77777777" w:rsidR="00A47DBA" w:rsidRPr="001362F5" w:rsidRDefault="005C5AD0">
            <w:pPr>
              <w:jc w:val="center"/>
              <w:rPr>
                <w:rFonts w:cs="Times New Roman"/>
              </w:rPr>
            </w:pPr>
            <w:r w:rsidRPr="001362F5">
              <w:rPr>
                <w:rFonts w:cs="Times New Roman"/>
              </w:rPr>
              <w:t>6.73 – 6.97</w:t>
            </w:r>
          </w:p>
        </w:tc>
        <w:tc>
          <w:tcPr>
            <w:tcW w:w="597" w:type="pct"/>
            <w:tcBorders>
              <w:top w:val="nil"/>
              <w:left w:val="nil"/>
              <w:bottom w:val="nil"/>
              <w:right w:val="nil"/>
            </w:tcBorders>
            <w:tcMar>
              <w:top w:w="-1" w:type="dxa"/>
              <w:left w:w="-1" w:type="dxa"/>
              <w:bottom w:w="-1" w:type="dxa"/>
              <w:right w:w="-1" w:type="dxa"/>
            </w:tcMar>
          </w:tcPr>
          <w:p w14:paraId="2B48D5D0" w14:textId="77777777" w:rsidR="00A47DBA" w:rsidRPr="001362F5" w:rsidRDefault="005C5AD0">
            <w:pPr>
              <w:jc w:val="center"/>
              <w:rPr>
                <w:rFonts w:cs="Times New Roman"/>
              </w:rPr>
            </w:pPr>
            <w:r w:rsidRPr="001362F5">
              <w:rPr>
                <w:rFonts w:cs="Times New Roman"/>
              </w:rPr>
              <w:t>0.0000</w:t>
            </w:r>
          </w:p>
        </w:tc>
      </w:tr>
      <w:tr w:rsidR="00A47DBA" w:rsidRPr="001362F5" w14:paraId="2C3F5AE1" w14:textId="77777777" w:rsidTr="009A6C8B">
        <w:trPr>
          <w:jc w:val="center"/>
        </w:trPr>
        <w:tc>
          <w:tcPr>
            <w:tcW w:w="2216" w:type="pct"/>
            <w:tcBorders>
              <w:top w:val="nil"/>
              <w:left w:val="nil"/>
              <w:bottom w:val="nil"/>
              <w:right w:val="nil"/>
            </w:tcBorders>
            <w:tcMar>
              <w:top w:w="-1" w:type="dxa"/>
              <w:left w:w="-1" w:type="dxa"/>
              <w:bottom w:w="-1" w:type="dxa"/>
              <w:right w:w="-1" w:type="dxa"/>
            </w:tcMar>
          </w:tcPr>
          <w:p w14:paraId="2D2347CB" w14:textId="77777777" w:rsidR="00A47DBA" w:rsidRPr="001362F5" w:rsidRDefault="005C5AD0" w:rsidP="009A6C8B">
            <w:pPr>
              <w:jc w:val="left"/>
              <w:rPr>
                <w:rFonts w:cs="Times New Roman"/>
              </w:rPr>
            </w:pPr>
            <w:r w:rsidRPr="001362F5">
              <w:rPr>
                <w:rFonts w:cs="Times New Roman"/>
              </w:rPr>
              <w:t>High platelet group</w:t>
            </w:r>
          </w:p>
        </w:tc>
        <w:tc>
          <w:tcPr>
            <w:tcW w:w="394" w:type="pct"/>
            <w:tcBorders>
              <w:top w:val="nil"/>
              <w:left w:val="nil"/>
              <w:bottom w:val="nil"/>
              <w:right w:val="nil"/>
            </w:tcBorders>
            <w:tcMar>
              <w:top w:w="-1" w:type="dxa"/>
              <w:left w:w="-1" w:type="dxa"/>
              <w:bottom w:w="-1" w:type="dxa"/>
              <w:right w:w="-1" w:type="dxa"/>
            </w:tcMar>
          </w:tcPr>
          <w:p w14:paraId="3D85FDA1" w14:textId="77777777" w:rsidR="00A47DBA" w:rsidRPr="001362F5" w:rsidRDefault="005C5AD0">
            <w:pPr>
              <w:jc w:val="center"/>
              <w:rPr>
                <w:rFonts w:cs="Times New Roman"/>
              </w:rPr>
            </w:pPr>
            <w:r w:rsidRPr="001362F5">
              <w:rPr>
                <w:rFonts w:cs="Times New Roman"/>
              </w:rPr>
              <w:t>1401</w:t>
            </w:r>
          </w:p>
        </w:tc>
        <w:tc>
          <w:tcPr>
            <w:tcW w:w="907" w:type="pct"/>
            <w:tcBorders>
              <w:top w:val="nil"/>
              <w:left w:val="nil"/>
              <w:bottom w:val="nil"/>
              <w:right w:val="nil"/>
            </w:tcBorders>
            <w:tcMar>
              <w:top w:w="-1" w:type="dxa"/>
              <w:left w:w="-1" w:type="dxa"/>
              <w:bottom w:w="-1" w:type="dxa"/>
              <w:right w:w="-1" w:type="dxa"/>
            </w:tcMar>
          </w:tcPr>
          <w:p w14:paraId="585FDCE2" w14:textId="77777777" w:rsidR="00A47DBA" w:rsidRPr="001362F5" w:rsidRDefault="005C5AD0">
            <w:pPr>
              <w:jc w:val="center"/>
              <w:rPr>
                <w:rFonts w:cs="Times New Roman"/>
              </w:rPr>
            </w:pPr>
            <w:r w:rsidRPr="001362F5">
              <w:rPr>
                <w:rFonts w:cs="Times New Roman"/>
              </w:rPr>
              <w:t>7.27 ± 1.99</w:t>
            </w:r>
          </w:p>
        </w:tc>
        <w:tc>
          <w:tcPr>
            <w:tcW w:w="886" w:type="pct"/>
            <w:tcBorders>
              <w:top w:val="nil"/>
              <w:left w:val="nil"/>
              <w:bottom w:val="nil"/>
              <w:right w:val="nil"/>
            </w:tcBorders>
            <w:tcMar>
              <w:top w:w="-1" w:type="dxa"/>
              <w:left w:w="-1" w:type="dxa"/>
              <w:bottom w:w="-1" w:type="dxa"/>
              <w:right w:w="-1" w:type="dxa"/>
            </w:tcMar>
          </w:tcPr>
          <w:p w14:paraId="70A9AA4F" w14:textId="77777777" w:rsidR="00A47DBA" w:rsidRPr="001362F5" w:rsidRDefault="005C5AD0">
            <w:pPr>
              <w:jc w:val="center"/>
              <w:rPr>
                <w:rFonts w:cs="Times New Roman"/>
              </w:rPr>
            </w:pPr>
            <w:r w:rsidRPr="001362F5">
              <w:rPr>
                <w:rFonts w:cs="Times New Roman"/>
              </w:rPr>
              <w:t>7.16 – 7.37</w:t>
            </w:r>
          </w:p>
        </w:tc>
        <w:tc>
          <w:tcPr>
            <w:tcW w:w="597" w:type="pct"/>
            <w:tcBorders>
              <w:top w:val="nil"/>
              <w:left w:val="nil"/>
              <w:bottom w:val="nil"/>
              <w:right w:val="nil"/>
            </w:tcBorders>
            <w:tcMar>
              <w:top w:w="-1" w:type="dxa"/>
              <w:left w:w="-1" w:type="dxa"/>
              <w:bottom w:w="-1" w:type="dxa"/>
              <w:right w:w="-1" w:type="dxa"/>
            </w:tcMar>
          </w:tcPr>
          <w:p w14:paraId="37F77B3B" w14:textId="77777777" w:rsidR="00A47DBA" w:rsidRPr="001362F5" w:rsidRDefault="005C5AD0">
            <w:pPr>
              <w:jc w:val="center"/>
              <w:rPr>
                <w:rFonts w:cs="Times New Roman"/>
              </w:rPr>
            </w:pPr>
            <w:r w:rsidRPr="001362F5">
              <w:rPr>
                <w:rFonts w:cs="Times New Roman"/>
              </w:rPr>
              <w:t>0.0001</w:t>
            </w:r>
          </w:p>
        </w:tc>
      </w:tr>
      <w:tr w:rsidR="00A47DBA" w:rsidRPr="001362F5" w14:paraId="2AC723D5" w14:textId="77777777" w:rsidTr="009A6C8B">
        <w:trPr>
          <w:jc w:val="center"/>
        </w:trPr>
        <w:tc>
          <w:tcPr>
            <w:tcW w:w="2216" w:type="pct"/>
            <w:tcBorders>
              <w:top w:val="nil"/>
              <w:left w:val="nil"/>
              <w:bottom w:val="nil"/>
              <w:right w:val="nil"/>
            </w:tcBorders>
            <w:tcMar>
              <w:top w:w="-1" w:type="dxa"/>
              <w:left w:w="-1" w:type="dxa"/>
              <w:bottom w:w="-1" w:type="dxa"/>
              <w:right w:w="-1" w:type="dxa"/>
            </w:tcMar>
          </w:tcPr>
          <w:p w14:paraId="158E386A" w14:textId="77777777" w:rsidR="00A47DBA" w:rsidRPr="001362F5" w:rsidRDefault="005C5AD0" w:rsidP="009A6C8B">
            <w:pPr>
              <w:jc w:val="left"/>
              <w:rPr>
                <w:rFonts w:cs="Times New Roman"/>
              </w:rPr>
            </w:pPr>
            <w:r w:rsidRPr="001362F5">
              <w:rPr>
                <w:rFonts w:cs="Times New Roman"/>
              </w:rPr>
              <w:t>Low platelet group</w:t>
            </w:r>
          </w:p>
        </w:tc>
        <w:tc>
          <w:tcPr>
            <w:tcW w:w="394" w:type="pct"/>
            <w:tcBorders>
              <w:top w:val="nil"/>
              <w:left w:val="nil"/>
              <w:bottom w:val="nil"/>
              <w:right w:val="nil"/>
            </w:tcBorders>
            <w:tcMar>
              <w:top w:w="-1" w:type="dxa"/>
              <w:left w:w="-1" w:type="dxa"/>
              <w:bottom w:w="-1" w:type="dxa"/>
              <w:right w:w="-1" w:type="dxa"/>
            </w:tcMar>
          </w:tcPr>
          <w:p w14:paraId="0C1709B6" w14:textId="77777777" w:rsidR="00A47DBA" w:rsidRPr="001362F5" w:rsidRDefault="005C5AD0">
            <w:pPr>
              <w:jc w:val="center"/>
              <w:rPr>
                <w:rFonts w:cs="Times New Roman"/>
              </w:rPr>
            </w:pPr>
            <w:r w:rsidRPr="001362F5">
              <w:rPr>
                <w:rFonts w:cs="Times New Roman"/>
              </w:rPr>
              <w:t>1438</w:t>
            </w:r>
          </w:p>
        </w:tc>
        <w:tc>
          <w:tcPr>
            <w:tcW w:w="907" w:type="pct"/>
            <w:tcBorders>
              <w:top w:val="nil"/>
              <w:left w:val="nil"/>
              <w:bottom w:val="nil"/>
              <w:right w:val="nil"/>
            </w:tcBorders>
            <w:tcMar>
              <w:top w:w="-1" w:type="dxa"/>
              <w:left w:w="-1" w:type="dxa"/>
              <w:bottom w:w="-1" w:type="dxa"/>
              <w:right w:w="-1" w:type="dxa"/>
            </w:tcMar>
          </w:tcPr>
          <w:p w14:paraId="6ADC3E5E" w14:textId="77777777" w:rsidR="00A47DBA" w:rsidRPr="001362F5" w:rsidRDefault="005C5AD0">
            <w:pPr>
              <w:jc w:val="center"/>
              <w:rPr>
                <w:rFonts w:cs="Times New Roman"/>
              </w:rPr>
            </w:pPr>
            <w:r w:rsidRPr="001362F5">
              <w:rPr>
                <w:rFonts w:cs="Times New Roman"/>
              </w:rPr>
              <w:t>6.44 ± 2.55</w:t>
            </w:r>
          </w:p>
        </w:tc>
        <w:tc>
          <w:tcPr>
            <w:tcW w:w="886" w:type="pct"/>
            <w:tcBorders>
              <w:top w:val="nil"/>
              <w:left w:val="nil"/>
              <w:bottom w:val="nil"/>
              <w:right w:val="nil"/>
            </w:tcBorders>
            <w:tcMar>
              <w:top w:w="-1" w:type="dxa"/>
              <w:left w:w="-1" w:type="dxa"/>
              <w:bottom w:w="-1" w:type="dxa"/>
              <w:right w:w="-1" w:type="dxa"/>
            </w:tcMar>
          </w:tcPr>
          <w:p w14:paraId="1E517F48" w14:textId="77777777" w:rsidR="00A47DBA" w:rsidRPr="001362F5" w:rsidRDefault="005C5AD0">
            <w:pPr>
              <w:jc w:val="center"/>
              <w:rPr>
                <w:rFonts w:cs="Times New Roman"/>
              </w:rPr>
            </w:pPr>
            <w:r w:rsidRPr="001362F5">
              <w:rPr>
                <w:rFonts w:cs="Times New Roman"/>
              </w:rPr>
              <w:t>6.31 – 6.57</w:t>
            </w:r>
          </w:p>
        </w:tc>
        <w:tc>
          <w:tcPr>
            <w:tcW w:w="597" w:type="pct"/>
            <w:tcBorders>
              <w:top w:val="nil"/>
              <w:left w:val="nil"/>
              <w:bottom w:val="nil"/>
              <w:right w:val="nil"/>
            </w:tcBorders>
            <w:tcMar>
              <w:top w:w="-1" w:type="dxa"/>
              <w:left w:w="-1" w:type="dxa"/>
              <w:bottom w:w="-1" w:type="dxa"/>
              <w:right w:w="-1" w:type="dxa"/>
            </w:tcMar>
          </w:tcPr>
          <w:p w14:paraId="378CAC9F" w14:textId="77777777" w:rsidR="00A47DBA" w:rsidRPr="001362F5" w:rsidRDefault="005C5AD0">
            <w:pPr>
              <w:jc w:val="center"/>
              <w:rPr>
                <w:rFonts w:cs="Times New Roman"/>
              </w:rPr>
            </w:pPr>
            <w:r w:rsidRPr="001362F5">
              <w:rPr>
                <w:rFonts w:cs="Times New Roman"/>
              </w:rPr>
              <w:t>0.0005</w:t>
            </w:r>
          </w:p>
        </w:tc>
      </w:tr>
      <w:tr w:rsidR="00A47DBA" w:rsidRPr="001362F5" w14:paraId="7AD76C63" w14:textId="77777777" w:rsidTr="009A6C8B">
        <w:trPr>
          <w:jc w:val="center"/>
        </w:trPr>
        <w:tc>
          <w:tcPr>
            <w:tcW w:w="2216" w:type="pct"/>
            <w:tcBorders>
              <w:top w:val="nil"/>
              <w:left w:val="nil"/>
              <w:bottom w:val="nil"/>
              <w:right w:val="nil"/>
            </w:tcBorders>
            <w:tcMar>
              <w:top w:w="-1" w:type="dxa"/>
              <w:left w:w="-1" w:type="dxa"/>
              <w:bottom w:w="-1" w:type="dxa"/>
              <w:right w:w="-1" w:type="dxa"/>
            </w:tcMar>
          </w:tcPr>
          <w:p w14:paraId="34B67494" w14:textId="77777777" w:rsidR="00A47DBA" w:rsidRPr="001362F5" w:rsidRDefault="005C5AD0" w:rsidP="009A6C8B">
            <w:pPr>
              <w:jc w:val="left"/>
              <w:rPr>
                <w:rFonts w:cs="Times New Roman"/>
              </w:rPr>
            </w:pPr>
            <w:r w:rsidRPr="001362F5">
              <w:rPr>
                <w:rFonts w:cs="Times New Roman"/>
              </w:rPr>
              <w:t>High WBC group</w:t>
            </w:r>
          </w:p>
        </w:tc>
        <w:tc>
          <w:tcPr>
            <w:tcW w:w="394" w:type="pct"/>
            <w:tcBorders>
              <w:top w:val="nil"/>
              <w:left w:val="nil"/>
              <w:bottom w:val="nil"/>
              <w:right w:val="nil"/>
            </w:tcBorders>
            <w:tcMar>
              <w:top w:w="-1" w:type="dxa"/>
              <w:left w:w="-1" w:type="dxa"/>
              <w:bottom w:w="-1" w:type="dxa"/>
              <w:right w:w="-1" w:type="dxa"/>
            </w:tcMar>
          </w:tcPr>
          <w:p w14:paraId="56A30F35" w14:textId="77777777" w:rsidR="00A47DBA" w:rsidRPr="001362F5" w:rsidRDefault="005C5AD0">
            <w:pPr>
              <w:jc w:val="center"/>
              <w:rPr>
                <w:rFonts w:cs="Times New Roman"/>
              </w:rPr>
            </w:pPr>
            <w:r w:rsidRPr="001362F5">
              <w:rPr>
                <w:rFonts w:cs="Times New Roman"/>
              </w:rPr>
              <w:t>1414</w:t>
            </w:r>
          </w:p>
        </w:tc>
        <w:tc>
          <w:tcPr>
            <w:tcW w:w="907" w:type="pct"/>
            <w:tcBorders>
              <w:top w:val="nil"/>
              <w:left w:val="nil"/>
              <w:bottom w:val="nil"/>
              <w:right w:val="nil"/>
            </w:tcBorders>
            <w:tcMar>
              <w:top w:w="-1" w:type="dxa"/>
              <w:left w:w="-1" w:type="dxa"/>
              <w:bottom w:w="-1" w:type="dxa"/>
              <w:right w:w="-1" w:type="dxa"/>
            </w:tcMar>
          </w:tcPr>
          <w:p w14:paraId="488B3BFF" w14:textId="77777777" w:rsidR="00A47DBA" w:rsidRPr="001362F5" w:rsidRDefault="005C5AD0">
            <w:pPr>
              <w:jc w:val="center"/>
              <w:rPr>
                <w:rFonts w:cs="Times New Roman"/>
              </w:rPr>
            </w:pPr>
            <w:r w:rsidRPr="001362F5">
              <w:rPr>
                <w:rFonts w:cs="Times New Roman"/>
              </w:rPr>
              <w:t>8.41 ± 2.30</w:t>
            </w:r>
          </w:p>
        </w:tc>
        <w:tc>
          <w:tcPr>
            <w:tcW w:w="886" w:type="pct"/>
            <w:tcBorders>
              <w:top w:val="nil"/>
              <w:left w:val="nil"/>
              <w:bottom w:val="nil"/>
              <w:right w:val="nil"/>
            </w:tcBorders>
            <w:tcMar>
              <w:top w:w="-1" w:type="dxa"/>
              <w:left w:w="-1" w:type="dxa"/>
              <w:bottom w:w="-1" w:type="dxa"/>
              <w:right w:w="-1" w:type="dxa"/>
            </w:tcMar>
          </w:tcPr>
          <w:p w14:paraId="20897404" w14:textId="77777777" w:rsidR="00A47DBA" w:rsidRPr="001362F5" w:rsidRDefault="005C5AD0">
            <w:pPr>
              <w:jc w:val="center"/>
              <w:rPr>
                <w:rFonts w:cs="Times New Roman"/>
              </w:rPr>
            </w:pPr>
            <w:r w:rsidRPr="001362F5">
              <w:rPr>
                <w:rFonts w:cs="Times New Roman"/>
              </w:rPr>
              <w:t>8.29 – 8.53</w:t>
            </w:r>
          </w:p>
        </w:tc>
        <w:tc>
          <w:tcPr>
            <w:tcW w:w="597" w:type="pct"/>
            <w:tcBorders>
              <w:top w:val="nil"/>
              <w:left w:val="nil"/>
              <w:bottom w:val="nil"/>
              <w:right w:val="nil"/>
            </w:tcBorders>
            <w:tcMar>
              <w:top w:w="-1" w:type="dxa"/>
              <w:left w:w="-1" w:type="dxa"/>
              <w:bottom w:w="-1" w:type="dxa"/>
              <w:right w:w="-1" w:type="dxa"/>
            </w:tcMar>
          </w:tcPr>
          <w:p w14:paraId="543470C7" w14:textId="77777777" w:rsidR="00A47DBA" w:rsidRPr="001362F5" w:rsidRDefault="005C5AD0">
            <w:pPr>
              <w:jc w:val="center"/>
              <w:rPr>
                <w:rFonts w:cs="Times New Roman"/>
              </w:rPr>
            </w:pPr>
            <w:r w:rsidRPr="001362F5">
              <w:rPr>
                <w:rFonts w:cs="Times New Roman"/>
              </w:rPr>
              <w:t>0.3243</w:t>
            </w:r>
          </w:p>
        </w:tc>
      </w:tr>
      <w:tr w:rsidR="00A47DBA" w:rsidRPr="001362F5" w14:paraId="76986073" w14:textId="77777777" w:rsidTr="009A6C8B">
        <w:trPr>
          <w:jc w:val="center"/>
        </w:trPr>
        <w:tc>
          <w:tcPr>
            <w:tcW w:w="2216" w:type="pct"/>
            <w:tcBorders>
              <w:top w:val="nil"/>
              <w:left w:val="nil"/>
              <w:bottom w:val="nil"/>
              <w:right w:val="nil"/>
            </w:tcBorders>
            <w:tcMar>
              <w:top w:w="-1" w:type="dxa"/>
              <w:left w:w="-1" w:type="dxa"/>
              <w:bottom w:w="-1" w:type="dxa"/>
              <w:right w:w="-1" w:type="dxa"/>
            </w:tcMar>
          </w:tcPr>
          <w:p w14:paraId="356619F6" w14:textId="77777777" w:rsidR="00A47DBA" w:rsidRPr="001362F5" w:rsidRDefault="005C5AD0" w:rsidP="009A6C8B">
            <w:pPr>
              <w:jc w:val="left"/>
              <w:rPr>
                <w:rFonts w:cs="Times New Roman"/>
              </w:rPr>
            </w:pPr>
            <w:r w:rsidRPr="001362F5">
              <w:rPr>
                <w:rFonts w:cs="Times New Roman"/>
              </w:rPr>
              <w:t>Low WBC group</w:t>
            </w:r>
          </w:p>
        </w:tc>
        <w:tc>
          <w:tcPr>
            <w:tcW w:w="394" w:type="pct"/>
            <w:tcBorders>
              <w:top w:val="nil"/>
              <w:left w:val="nil"/>
              <w:bottom w:val="nil"/>
              <w:right w:val="nil"/>
            </w:tcBorders>
            <w:tcMar>
              <w:top w:w="-1" w:type="dxa"/>
              <w:left w:w="-1" w:type="dxa"/>
              <w:bottom w:w="-1" w:type="dxa"/>
              <w:right w:w="-1" w:type="dxa"/>
            </w:tcMar>
          </w:tcPr>
          <w:p w14:paraId="28FEBFEB" w14:textId="77777777" w:rsidR="00A47DBA" w:rsidRPr="001362F5" w:rsidRDefault="005C5AD0">
            <w:pPr>
              <w:jc w:val="center"/>
              <w:rPr>
                <w:rFonts w:cs="Times New Roman"/>
              </w:rPr>
            </w:pPr>
            <w:r w:rsidRPr="001362F5">
              <w:rPr>
                <w:rFonts w:cs="Times New Roman"/>
              </w:rPr>
              <w:t>1425</w:t>
            </w:r>
          </w:p>
        </w:tc>
        <w:tc>
          <w:tcPr>
            <w:tcW w:w="907" w:type="pct"/>
            <w:tcBorders>
              <w:top w:val="nil"/>
              <w:left w:val="nil"/>
              <w:bottom w:val="nil"/>
              <w:right w:val="nil"/>
            </w:tcBorders>
            <w:tcMar>
              <w:top w:w="-1" w:type="dxa"/>
              <w:left w:w="-1" w:type="dxa"/>
              <w:bottom w:w="-1" w:type="dxa"/>
              <w:right w:w="-1" w:type="dxa"/>
            </w:tcMar>
          </w:tcPr>
          <w:p w14:paraId="50157422" w14:textId="77777777" w:rsidR="00A47DBA" w:rsidRPr="001362F5" w:rsidRDefault="005C5AD0">
            <w:pPr>
              <w:jc w:val="center"/>
              <w:rPr>
                <w:rFonts w:cs="Times New Roman"/>
              </w:rPr>
            </w:pPr>
            <w:r w:rsidRPr="001362F5">
              <w:rPr>
                <w:rFonts w:cs="Times New Roman"/>
              </w:rPr>
              <w:t>5.30 ± 0.85</w:t>
            </w:r>
          </w:p>
        </w:tc>
        <w:tc>
          <w:tcPr>
            <w:tcW w:w="886" w:type="pct"/>
            <w:tcBorders>
              <w:top w:val="nil"/>
              <w:left w:val="nil"/>
              <w:bottom w:val="nil"/>
              <w:right w:val="nil"/>
            </w:tcBorders>
            <w:tcMar>
              <w:top w:w="-1" w:type="dxa"/>
              <w:left w:w="-1" w:type="dxa"/>
              <w:bottom w:w="-1" w:type="dxa"/>
              <w:right w:w="-1" w:type="dxa"/>
            </w:tcMar>
          </w:tcPr>
          <w:p w14:paraId="62152D6B" w14:textId="77777777" w:rsidR="00A47DBA" w:rsidRPr="001362F5" w:rsidRDefault="005C5AD0">
            <w:pPr>
              <w:jc w:val="center"/>
              <w:rPr>
                <w:rFonts w:cs="Times New Roman"/>
              </w:rPr>
            </w:pPr>
            <w:r w:rsidRPr="001362F5">
              <w:rPr>
                <w:rFonts w:cs="Times New Roman"/>
              </w:rPr>
              <w:t>5.26 – 5.35</w:t>
            </w:r>
          </w:p>
        </w:tc>
        <w:tc>
          <w:tcPr>
            <w:tcW w:w="597" w:type="pct"/>
            <w:tcBorders>
              <w:top w:val="nil"/>
              <w:left w:val="nil"/>
              <w:bottom w:val="nil"/>
              <w:right w:val="nil"/>
            </w:tcBorders>
            <w:tcMar>
              <w:top w:w="-1" w:type="dxa"/>
              <w:left w:w="-1" w:type="dxa"/>
              <w:bottom w:w="-1" w:type="dxa"/>
              <w:right w:w="-1" w:type="dxa"/>
            </w:tcMar>
          </w:tcPr>
          <w:p w14:paraId="617C3F61" w14:textId="77777777" w:rsidR="00A47DBA" w:rsidRPr="001362F5" w:rsidRDefault="005C5AD0">
            <w:pPr>
              <w:jc w:val="center"/>
              <w:rPr>
                <w:rFonts w:cs="Times New Roman"/>
              </w:rPr>
            </w:pPr>
            <w:r w:rsidRPr="001362F5">
              <w:rPr>
                <w:rFonts w:cs="Times New Roman"/>
              </w:rPr>
              <w:t>0.0000</w:t>
            </w:r>
          </w:p>
        </w:tc>
      </w:tr>
      <w:tr w:rsidR="00A47DBA" w:rsidRPr="001362F5" w14:paraId="1BD0054F" w14:textId="77777777" w:rsidTr="009A6C8B">
        <w:trPr>
          <w:jc w:val="center"/>
        </w:trPr>
        <w:tc>
          <w:tcPr>
            <w:tcW w:w="2216" w:type="pct"/>
            <w:tcBorders>
              <w:top w:val="nil"/>
              <w:left w:val="nil"/>
              <w:bottom w:val="nil"/>
              <w:right w:val="nil"/>
            </w:tcBorders>
            <w:tcMar>
              <w:top w:w="-1" w:type="dxa"/>
              <w:left w:w="-1" w:type="dxa"/>
              <w:bottom w:w="-1" w:type="dxa"/>
              <w:right w:w="-1" w:type="dxa"/>
            </w:tcMar>
          </w:tcPr>
          <w:p w14:paraId="4EB9116A" w14:textId="77777777" w:rsidR="00A47DBA" w:rsidRPr="001362F5" w:rsidRDefault="005C5AD0" w:rsidP="009A6C8B">
            <w:pPr>
              <w:jc w:val="left"/>
              <w:rPr>
                <w:rFonts w:cs="Times New Roman"/>
              </w:rPr>
            </w:pPr>
            <w:r w:rsidRPr="001362F5">
              <w:rPr>
                <w:rFonts w:cs="Times New Roman"/>
              </w:rPr>
              <w:t>Married</w:t>
            </w:r>
          </w:p>
        </w:tc>
        <w:tc>
          <w:tcPr>
            <w:tcW w:w="394" w:type="pct"/>
            <w:tcBorders>
              <w:top w:val="nil"/>
              <w:left w:val="nil"/>
              <w:bottom w:val="nil"/>
              <w:right w:val="nil"/>
            </w:tcBorders>
            <w:tcMar>
              <w:top w:w="-1" w:type="dxa"/>
              <w:left w:w="-1" w:type="dxa"/>
              <w:bottom w:w="-1" w:type="dxa"/>
              <w:right w:w="-1" w:type="dxa"/>
            </w:tcMar>
          </w:tcPr>
          <w:p w14:paraId="2CDDF03E" w14:textId="77777777" w:rsidR="00A47DBA" w:rsidRPr="001362F5" w:rsidRDefault="005C5AD0">
            <w:pPr>
              <w:jc w:val="center"/>
              <w:rPr>
                <w:rFonts w:cs="Times New Roman"/>
              </w:rPr>
            </w:pPr>
            <w:r w:rsidRPr="001362F5">
              <w:rPr>
                <w:rFonts w:cs="Times New Roman"/>
              </w:rPr>
              <w:t>1636</w:t>
            </w:r>
          </w:p>
        </w:tc>
        <w:tc>
          <w:tcPr>
            <w:tcW w:w="907" w:type="pct"/>
            <w:tcBorders>
              <w:top w:val="nil"/>
              <w:left w:val="nil"/>
              <w:bottom w:val="nil"/>
              <w:right w:val="nil"/>
            </w:tcBorders>
            <w:tcMar>
              <w:top w:w="-1" w:type="dxa"/>
              <w:left w:w="-1" w:type="dxa"/>
              <w:bottom w:w="-1" w:type="dxa"/>
              <w:right w:w="-1" w:type="dxa"/>
            </w:tcMar>
          </w:tcPr>
          <w:p w14:paraId="5956411B" w14:textId="77777777" w:rsidR="00A47DBA" w:rsidRPr="001362F5" w:rsidRDefault="005C5AD0">
            <w:pPr>
              <w:jc w:val="center"/>
              <w:rPr>
                <w:rFonts w:cs="Times New Roman"/>
              </w:rPr>
            </w:pPr>
            <w:r w:rsidRPr="001362F5">
              <w:rPr>
                <w:rFonts w:cs="Times New Roman"/>
              </w:rPr>
              <w:t>6.82 ± 2.39</w:t>
            </w:r>
          </w:p>
        </w:tc>
        <w:tc>
          <w:tcPr>
            <w:tcW w:w="886" w:type="pct"/>
            <w:tcBorders>
              <w:top w:val="nil"/>
              <w:left w:val="nil"/>
              <w:bottom w:val="nil"/>
              <w:right w:val="nil"/>
            </w:tcBorders>
            <w:tcMar>
              <w:top w:w="-1" w:type="dxa"/>
              <w:left w:w="-1" w:type="dxa"/>
              <w:bottom w:w="-1" w:type="dxa"/>
              <w:right w:w="-1" w:type="dxa"/>
            </w:tcMar>
          </w:tcPr>
          <w:p w14:paraId="5D0C86B1" w14:textId="77777777" w:rsidR="00A47DBA" w:rsidRPr="001362F5" w:rsidRDefault="005C5AD0">
            <w:pPr>
              <w:jc w:val="center"/>
              <w:rPr>
                <w:rFonts w:cs="Times New Roman"/>
              </w:rPr>
            </w:pPr>
            <w:r w:rsidRPr="001362F5">
              <w:rPr>
                <w:rFonts w:cs="Times New Roman"/>
              </w:rPr>
              <w:t>6.70 – 6.93</w:t>
            </w:r>
          </w:p>
        </w:tc>
        <w:tc>
          <w:tcPr>
            <w:tcW w:w="597" w:type="pct"/>
            <w:tcBorders>
              <w:top w:val="nil"/>
              <w:left w:val="nil"/>
              <w:bottom w:val="nil"/>
              <w:right w:val="nil"/>
            </w:tcBorders>
            <w:tcMar>
              <w:top w:w="-1" w:type="dxa"/>
              <w:left w:w="-1" w:type="dxa"/>
              <w:bottom w:w="-1" w:type="dxa"/>
              <w:right w:w="-1" w:type="dxa"/>
            </w:tcMar>
          </w:tcPr>
          <w:p w14:paraId="449824FE" w14:textId="77777777" w:rsidR="00A47DBA" w:rsidRPr="001362F5" w:rsidRDefault="005C5AD0">
            <w:pPr>
              <w:jc w:val="center"/>
              <w:rPr>
                <w:rFonts w:cs="Times New Roman"/>
              </w:rPr>
            </w:pPr>
            <w:r w:rsidRPr="001362F5">
              <w:rPr>
                <w:rFonts w:cs="Times New Roman"/>
              </w:rPr>
              <w:t>0.0000</w:t>
            </w:r>
          </w:p>
        </w:tc>
      </w:tr>
      <w:tr w:rsidR="00A47DBA" w:rsidRPr="001362F5" w14:paraId="2A7377E8" w14:textId="77777777" w:rsidTr="009A6C8B">
        <w:trPr>
          <w:jc w:val="center"/>
        </w:trPr>
        <w:tc>
          <w:tcPr>
            <w:tcW w:w="2216" w:type="pct"/>
            <w:tcBorders>
              <w:top w:val="nil"/>
              <w:left w:val="nil"/>
              <w:bottom w:val="nil"/>
              <w:right w:val="nil"/>
            </w:tcBorders>
            <w:tcMar>
              <w:top w:w="-1" w:type="dxa"/>
              <w:left w:w="-1" w:type="dxa"/>
              <w:bottom w:w="-1" w:type="dxa"/>
              <w:right w:w="-1" w:type="dxa"/>
            </w:tcMar>
          </w:tcPr>
          <w:p w14:paraId="166863CB" w14:textId="77777777" w:rsidR="00A47DBA" w:rsidRPr="001362F5" w:rsidRDefault="005C5AD0" w:rsidP="009A6C8B">
            <w:pPr>
              <w:jc w:val="left"/>
              <w:rPr>
                <w:rFonts w:cs="Times New Roman"/>
              </w:rPr>
            </w:pPr>
            <w:r w:rsidRPr="001362F5">
              <w:rPr>
                <w:rFonts w:cs="Times New Roman"/>
              </w:rPr>
              <w:t>Unmarried</w:t>
            </w:r>
          </w:p>
        </w:tc>
        <w:tc>
          <w:tcPr>
            <w:tcW w:w="394" w:type="pct"/>
            <w:tcBorders>
              <w:top w:val="nil"/>
              <w:left w:val="nil"/>
              <w:bottom w:val="nil"/>
              <w:right w:val="nil"/>
            </w:tcBorders>
            <w:tcMar>
              <w:top w:w="-1" w:type="dxa"/>
              <w:left w:w="-1" w:type="dxa"/>
              <w:bottom w:w="-1" w:type="dxa"/>
              <w:right w:w="-1" w:type="dxa"/>
            </w:tcMar>
          </w:tcPr>
          <w:p w14:paraId="3DC93026" w14:textId="77777777" w:rsidR="00A47DBA" w:rsidRPr="001362F5" w:rsidRDefault="005C5AD0">
            <w:pPr>
              <w:jc w:val="center"/>
              <w:rPr>
                <w:rFonts w:cs="Times New Roman"/>
              </w:rPr>
            </w:pPr>
            <w:r w:rsidRPr="001362F5">
              <w:rPr>
                <w:rFonts w:cs="Times New Roman"/>
              </w:rPr>
              <w:t>1201</w:t>
            </w:r>
          </w:p>
        </w:tc>
        <w:tc>
          <w:tcPr>
            <w:tcW w:w="907" w:type="pct"/>
            <w:tcBorders>
              <w:top w:val="nil"/>
              <w:left w:val="nil"/>
              <w:bottom w:val="nil"/>
              <w:right w:val="nil"/>
            </w:tcBorders>
            <w:tcMar>
              <w:top w:w="-1" w:type="dxa"/>
              <w:left w:w="-1" w:type="dxa"/>
              <w:bottom w:w="-1" w:type="dxa"/>
              <w:right w:w="-1" w:type="dxa"/>
            </w:tcMar>
          </w:tcPr>
          <w:p w14:paraId="6A48EDA1" w14:textId="77777777" w:rsidR="00A47DBA" w:rsidRPr="001362F5" w:rsidRDefault="005C5AD0">
            <w:pPr>
              <w:jc w:val="center"/>
              <w:rPr>
                <w:rFonts w:cs="Times New Roman"/>
              </w:rPr>
            </w:pPr>
            <w:r w:rsidRPr="001362F5">
              <w:rPr>
                <w:rFonts w:cs="Times New Roman"/>
              </w:rPr>
              <w:t>6.89 ± 2.23</w:t>
            </w:r>
          </w:p>
        </w:tc>
        <w:tc>
          <w:tcPr>
            <w:tcW w:w="886" w:type="pct"/>
            <w:tcBorders>
              <w:top w:val="nil"/>
              <w:left w:val="nil"/>
              <w:bottom w:val="nil"/>
              <w:right w:val="nil"/>
            </w:tcBorders>
            <w:tcMar>
              <w:top w:w="-1" w:type="dxa"/>
              <w:left w:w="-1" w:type="dxa"/>
              <w:bottom w:w="-1" w:type="dxa"/>
              <w:right w:w="-1" w:type="dxa"/>
            </w:tcMar>
          </w:tcPr>
          <w:p w14:paraId="0AD132CD" w14:textId="77777777" w:rsidR="00A47DBA" w:rsidRPr="001362F5" w:rsidRDefault="005C5AD0">
            <w:pPr>
              <w:jc w:val="center"/>
              <w:rPr>
                <w:rFonts w:cs="Times New Roman"/>
              </w:rPr>
            </w:pPr>
            <w:r w:rsidRPr="001362F5">
              <w:rPr>
                <w:rFonts w:cs="Times New Roman"/>
              </w:rPr>
              <w:t>6.76 – 7.02</w:t>
            </w:r>
          </w:p>
        </w:tc>
        <w:tc>
          <w:tcPr>
            <w:tcW w:w="597" w:type="pct"/>
            <w:tcBorders>
              <w:top w:val="nil"/>
              <w:left w:val="nil"/>
              <w:bottom w:val="nil"/>
              <w:right w:val="nil"/>
            </w:tcBorders>
            <w:tcMar>
              <w:top w:w="-1" w:type="dxa"/>
              <w:left w:w="-1" w:type="dxa"/>
              <w:bottom w:w="-1" w:type="dxa"/>
              <w:right w:w="-1" w:type="dxa"/>
            </w:tcMar>
          </w:tcPr>
          <w:p w14:paraId="169698E0" w14:textId="77777777" w:rsidR="00A47DBA" w:rsidRPr="001362F5" w:rsidRDefault="005C5AD0">
            <w:pPr>
              <w:jc w:val="center"/>
              <w:rPr>
                <w:rFonts w:cs="Times New Roman"/>
              </w:rPr>
            </w:pPr>
            <w:r w:rsidRPr="001362F5">
              <w:rPr>
                <w:rFonts w:cs="Times New Roman"/>
              </w:rPr>
              <w:t>0.0253</w:t>
            </w:r>
          </w:p>
        </w:tc>
      </w:tr>
      <w:tr w:rsidR="00A47DBA" w:rsidRPr="001362F5" w14:paraId="0073CF59" w14:textId="77777777" w:rsidTr="009A6C8B">
        <w:trPr>
          <w:jc w:val="center"/>
        </w:trPr>
        <w:tc>
          <w:tcPr>
            <w:tcW w:w="2216" w:type="pct"/>
            <w:tcBorders>
              <w:top w:val="nil"/>
              <w:left w:val="nil"/>
              <w:bottom w:val="nil"/>
              <w:right w:val="nil"/>
            </w:tcBorders>
            <w:tcMar>
              <w:top w:w="-1" w:type="dxa"/>
              <w:left w:w="-1" w:type="dxa"/>
              <w:bottom w:w="-1" w:type="dxa"/>
              <w:right w:w="-1" w:type="dxa"/>
            </w:tcMar>
          </w:tcPr>
          <w:p w14:paraId="2ACBD167" w14:textId="77777777" w:rsidR="00A47DBA" w:rsidRPr="001362F5" w:rsidRDefault="005C5AD0" w:rsidP="009A6C8B">
            <w:pPr>
              <w:jc w:val="left"/>
              <w:rPr>
                <w:rFonts w:cs="Times New Roman"/>
              </w:rPr>
            </w:pPr>
            <w:r w:rsidRPr="001362F5">
              <w:rPr>
                <w:rFonts w:cs="Times New Roman"/>
              </w:rPr>
              <w:t>Less than high school</w:t>
            </w:r>
          </w:p>
        </w:tc>
        <w:tc>
          <w:tcPr>
            <w:tcW w:w="394" w:type="pct"/>
            <w:tcBorders>
              <w:top w:val="nil"/>
              <w:left w:val="nil"/>
              <w:bottom w:val="nil"/>
              <w:right w:val="nil"/>
            </w:tcBorders>
            <w:tcMar>
              <w:top w:w="-1" w:type="dxa"/>
              <w:left w:w="-1" w:type="dxa"/>
              <w:bottom w:w="-1" w:type="dxa"/>
              <w:right w:w="-1" w:type="dxa"/>
            </w:tcMar>
          </w:tcPr>
          <w:p w14:paraId="682D3941" w14:textId="77777777" w:rsidR="00A47DBA" w:rsidRPr="001362F5" w:rsidRDefault="005C5AD0">
            <w:pPr>
              <w:jc w:val="center"/>
              <w:rPr>
                <w:rFonts w:cs="Times New Roman"/>
              </w:rPr>
            </w:pPr>
            <w:r w:rsidRPr="001362F5">
              <w:rPr>
                <w:rFonts w:cs="Times New Roman"/>
              </w:rPr>
              <w:t>787</w:t>
            </w:r>
          </w:p>
        </w:tc>
        <w:tc>
          <w:tcPr>
            <w:tcW w:w="907" w:type="pct"/>
            <w:tcBorders>
              <w:top w:val="nil"/>
              <w:left w:val="nil"/>
              <w:bottom w:val="nil"/>
              <w:right w:val="nil"/>
            </w:tcBorders>
            <w:tcMar>
              <w:top w:w="-1" w:type="dxa"/>
              <w:left w:w="-1" w:type="dxa"/>
              <w:bottom w:w="-1" w:type="dxa"/>
              <w:right w:w="-1" w:type="dxa"/>
            </w:tcMar>
          </w:tcPr>
          <w:p w14:paraId="29FA4E7A" w14:textId="77777777" w:rsidR="00A47DBA" w:rsidRPr="001362F5" w:rsidRDefault="005C5AD0">
            <w:pPr>
              <w:jc w:val="center"/>
              <w:rPr>
                <w:rFonts w:cs="Times New Roman"/>
              </w:rPr>
            </w:pPr>
            <w:r w:rsidRPr="001362F5">
              <w:rPr>
                <w:rFonts w:cs="Times New Roman"/>
              </w:rPr>
              <w:t>7.07 ± 2.52</w:t>
            </w:r>
          </w:p>
        </w:tc>
        <w:tc>
          <w:tcPr>
            <w:tcW w:w="886" w:type="pct"/>
            <w:tcBorders>
              <w:top w:val="nil"/>
              <w:left w:val="nil"/>
              <w:bottom w:val="nil"/>
              <w:right w:val="nil"/>
            </w:tcBorders>
            <w:tcMar>
              <w:top w:w="-1" w:type="dxa"/>
              <w:left w:w="-1" w:type="dxa"/>
              <w:bottom w:w="-1" w:type="dxa"/>
              <w:right w:w="-1" w:type="dxa"/>
            </w:tcMar>
          </w:tcPr>
          <w:p w14:paraId="02A16C53" w14:textId="77777777" w:rsidR="00A47DBA" w:rsidRPr="001362F5" w:rsidRDefault="005C5AD0">
            <w:pPr>
              <w:jc w:val="center"/>
              <w:rPr>
                <w:rFonts w:cs="Times New Roman"/>
              </w:rPr>
            </w:pPr>
            <w:r w:rsidRPr="001362F5">
              <w:rPr>
                <w:rFonts w:cs="Times New Roman"/>
              </w:rPr>
              <w:t>6.89 – 7.25</w:t>
            </w:r>
          </w:p>
        </w:tc>
        <w:tc>
          <w:tcPr>
            <w:tcW w:w="597" w:type="pct"/>
            <w:tcBorders>
              <w:top w:val="nil"/>
              <w:left w:val="nil"/>
              <w:bottom w:val="nil"/>
              <w:right w:val="nil"/>
            </w:tcBorders>
            <w:tcMar>
              <w:top w:w="-1" w:type="dxa"/>
              <w:left w:w="-1" w:type="dxa"/>
              <w:bottom w:w="-1" w:type="dxa"/>
              <w:right w:w="-1" w:type="dxa"/>
            </w:tcMar>
          </w:tcPr>
          <w:p w14:paraId="05C56301" w14:textId="77777777" w:rsidR="00A47DBA" w:rsidRPr="001362F5" w:rsidRDefault="005C5AD0">
            <w:pPr>
              <w:jc w:val="center"/>
              <w:rPr>
                <w:rFonts w:cs="Times New Roman"/>
              </w:rPr>
            </w:pPr>
            <w:r w:rsidRPr="001362F5">
              <w:rPr>
                <w:rFonts w:cs="Times New Roman"/>
              </w:rPr>
              <w:t>0.1233</w:t>
            </w:r>
          </w:p>
        </w:tc>
      </w:tr>
      <w:tr w:rsidR="00A47DBA" w:rsidRPr="001362F5" w14:paraId="0018A786" w14:textId="77777777" w:rsidTr="009A6C8B">
        <w:trPr>
          <w:jc w:val="center"/>
        </w:trPr>
        <w:tc>
          <w:tcPr>
            <w:tcW w:w="2216" w:type="pct"/>
            <w:tcBorders>
              <w:top w:val="nil"/>
              <w:left w:val="nil"/>
              <w:bottom w:val="nil"/>
              <w:right w:val="nil"/>
            </w:tcBorders>
            <w:tcMar>
              <w:top w:w="-1" w:type="dxa"/>
              <w:left w:w="-1" w:type="dxa"/>
              <w:bottom w:w="-1" w:type="dxa"/>
              <w:right w:w="-1" w:type="dxa"/>
            </w:tcMar>
          </w:tcPr>
          <w:p w14:paraId="75E6335B" w14:textId="77777777" w:rsidR="00A47DBA" w:rsidRPr="001362F5" w:rsidRDefault="005C5AD0" w:rsidP="009A6C8B">
            <w:pPr>
              <w:jc w:val="left"/>
              <w:rPr>
                <w:rFonts w:cs="Times New Roman"/>
              </w:rPr>
            </w:pPr>
            <w:r w:rsidRPr="001362F5">
              <w:rPr>
                <w:rFonts w:cs="Times New Roman"/>
              </w:rPr>
              <w:t>High school or above</w:t>
            </w:r>
          </w:p>
        </w:tc>
        <w:tc>
          <w:tcPr>
            <w:tcW w:w="394" w:type="pct"/>
            <w:tcBorders>
              <w:top w:val="nil"/>
              <w:left w:val="nil"/>
              <w:bottom w:val="nil"/>
              <w:right w:val="nil"/>
            </w:tcBorders>
            <w:tcMar>
              <w:top w:w="-1" w:type="dxa"/>
              <w:left w:w="-1" w:type="dxa"/>
              <w:bottom w:w="-1" w:type="dxa"/>
              <w:right w:w="-1" w:type="dxa"/>
            </w:tcMar>
          </w:tcPr>
          <w:p w14:paraId="1B4D1730" w14:textId="77777777" w:rsidR="00A47DBA" w:rsidRPr="001362F5" w:rsidRDefault="005C5AD0">
            <w:pPr>
              <w:jc w:val="center"/>
              <w:rPr>
                <w:rFonts w:cs="Times New Roman"/>
              </w:rPr>
            </w:pPr>
            <w:r w:rsidRPr="001362F5">
              <w:rPr>
                <w:rFonts w:cs="Times New Roman"/>
              </w:rPr>
              <w:t>2050</w:t>
            </w:r>
          </w:p>
        </w:tc>
        <w:tc>
          <w:tcPr>
            <w:tcW w:w="907" w:type="pct"/>
            <w:tcBorders>
              <w:top w:val="nil"/>
              <w:left w:val="nil"/>
              <w:bottom w:val="nil"/>
              <w:right w:val="nil"/>
            </w:tcBorders>
            <w:tcMar>
              <w:top w:w="-1" w:type="dxa"/>
              <w:left w:w="-1" w:type="dxa"/>
              <w:bottom w:w="-1" w:type="dxa"/>
              <w:right w:w="-1" w:type="dxa"/>
            </w:tcMar>
          </w:tcPr>
          <w:p w14:paraId="777F3E90" w14:textId="77777777" w:rsidR="00A47DBA" w:rsidRPr="001362F5" w:rsidRDefault="005C5AD0">
            <w:pPr>
              <w:jc w:val="center"/>
              <w:rPr>
                <w:rFonts w:cs="Times New Roman"/>
              </w:rPr>
            </w:pPr>
            <w:r w:rsidRPr="001362F5">
              <w:rPr>
                <w:rFonts w:cs="Times New Roman"/>
              </w:rPr>
              <w:t>6.76 ± 2.24</w:t>
            </w:r>
          </w:p>
        </w:tc>
        <w:tc>
          <w:tcPr>
            <w:tcW w:w="886" w:type="pct"/>
            <w:tcBorders>
              <w:top w:val="nil"/>
              <w:left w:val="nil"/>
              <w:bottom w:val="nil"/>
              <w:right w:val="nil"/>
            </w:tcBorders>
            <w:tcMar>
              <w:top w:w="-1" w:type="dxa"/>
              <w:left w:w="-1" w:type="dxa"/>
              <w:bottom w:w="-1" w:type="dxa"/>
              <w:right w:w="-1" w:type="dxa"/>
            </w:tcMar>
          </w:tcPr>
          <w:p w14:paraId="67900801" w14:textId="77777777" w:rsidR="00A47DBA" w:rsidRPr="001362F5" w:rsidRDefault="005C5AD0">
            <w:pPr>
              <w:jc w:val="center"/>
              <w:rPr>
                <w:rFonts w:cs="Times New Roman"/>
              </w:rPr>
            </w:pPr>
            <w:r w:rsidRPr="001362F5">
              <w:rPr>
                <w:rFonts w:cs="Times New Roman"/>
              </w:rPr>
              <w:t>6.67 – 6.86</w:t>
            </w:r>
          </w:p>
        </w:tc>
        <w:tc>
          <w:tcPr>
            <w:tcW w:w="597" w:type="pct"/>
            <w:tcBorders>
              <w:top w:val="nil"/>
              <w:left w:val="nil"/>
              <w:bottom w:val="nil"/>
              <w:right w:val="nil"/>
            </w:tcBorders>
            <w:tcMar>
              <w:top w:w="-1" w:type="dxa"/>
              <w:left w:w="-1" w:type="dxa"/>
              <w:bottom w:w="-1" w:type="dxa"/>
              <w:right w:w="-1" w:type="dxa"/>
            </w:tcMar>
          </w:tcPr>
          <w:p w14:paraId="1B900B92" w14:textId="77777777" w:rsidR="00A47DBA" w:rsidRPr="001362F5" w:rsidRDefault="005C5AD0">
            <w:pPr>
              <w:jc w:val="center"/>
              <w:rPr>
                <w:rFonts w:cs="Times New Roman"/>
              </w:rPr>
            </w:pPr>
            <w:r w:rsidRPr="001362F5">
              <w:rPr>
                <w:rFonts w:cs="Times New Roman"/>
              </w:rPr>
              <w:t>0.0000</w:t>
            </w:r>
          </w:p>
        </w:tc>
      </w:tr>
      <w:tr w:rsidR="00A47DBA" w:rsidRPr="001362F5" w14:paraId="308E1E48" w14:textId="77777777" w:rsidTr="009A6C8B">
        <w:trPr>
          <w:jc w:val="center"/>
        </w:trPr>
        <w:tc>
          <w:tcPr>
            <w:tcW w:w="2216" w:type="pct"/>
            <w:tcBorders>
              <w:top w:val="nil"/>
              <w:left w:val="nil"/>
              <w:bottom w:val="nil"/>
              <w:right w:val="nil"/>
            </w:tcBorders>
            <w:tcMar>
              <w:top w:w="-1" w:type="dxa"/>
              <w:left w:w="-1" w:type="dxa"/>
              <w:bottom w:w="-1" w:type="dxa"/>
              <w:right w:w="-1" w:type="dxa"/>
            </w:tcMar>
          </w:tcPr>
          <w:p w14:paraId="4CDF7E18" w14:textId="77777777" w:rsidR="00A47DBA" w:rsidRPr="001362F5" w:rsidRDefault="005C5AD0" w:rsidP="009A6C8B">
            <w:pPr>
              <w:jc w:val="left"/>
              <w:rPr>
                <w:rFonts w:cs="Times New Roman"/>
              </w:rPr>
            </w:pPr>
            <w:r w:rsidRPr="001362F5">
              <w:rPr>
                <w:rFonts w:cs="Times New Roman"/>
              </w:rPr>
              <w:t>White</w:t>
            </w:r>
          </w:p>
        </w:tc>
        <w:tc>
          <w:tcPr>
            <w:tcW w:w="394" w:type="pct"/>
            <w:tcBorders>
              <w:top w:val="nil"/>
              <w:left w:val="nil"/>
              <w:bottom w:val="nil"/>
              <w:right w:val="nil"/>
            </w:tcBorders>
            <w:tcMar>
              <w:top w:w="-1" w:type="dxa"/>
              <w:left w:w="-1" w:type="dxa"/>
              <w:bottom w:w="-1" w:type="dxa"/>
              <w:right w:w="-1" w:type="dxa"/>
            </w:tcMar>
          </w:tcPr>
          <w:p w14:paraId="34F54453" w14:textId="77777777" w:rsidR="00A47DBA" w:rsidRPr="001362F5" w:rsidRDefault="005C5AD0">
            <w:pPr>
              <w:jc w:val="center"/>
              <w:rPr>
                <w:rFonts w:cs="Times New Roman"/>
              </w:rPr>
            </w:pPr>
            <w:r w:rsidRPr="001362F5">
              <w:rPr>
                <w:rFonts w:cs="Times New Roman"/>
              </w:rPr>
              <w:t>1119</w:t>
            </w:r>
          </w:p>
        </w:tc>
        <w:tc>
          <w:tcPr>
            <w:tcW w:w="907" w:type="pct"/>
            <w:tcBorders>
              <w:top w:val="nil"/>
              <w:left w:val="nil"/>
              <w:bottom w:val="nil"/>
              <w:right w:val="nil"/>
            </w:tcBorders>
            <w:tcMar>
              <w:top w:w="-1" w:type="dxa"/>
              <w:left w:w="-1" w:type="dxa"/>
              <w:bottom w:w="-1" w:type="dxa"/>
              <w:right w:w="-1" w:type="dxa"/>
            </w:tcMar>
          </w:tcPr>
          <w:p w14:paraId="404AF0F4" w14:textId="77777777" w:rsidR="00A47DBA" w:rsidRPr="001362F5" w:rsidRDefault="005C5AD0">
            <w:pPr>
              <w:jc w:val="center"/>
              <w:rPr>
                <w:rFonts w:cs="Times New Roman"/>
              </w:rPr>
            </w:pPr>
            <w:r w:rsidRPr="001362F5">
              <w:rPr>
                <w:rFonts w:cs="Times New Roman"/>
              </w:rPr>
              <w:t>7.17 ± 2.67</w:t>
            </w:r>
          </w:p>
        </w:tc>
        <w:tc>
          <w:tcPr>
            <w:tcW w:w="886" w:type="pct"/>
            <w:tcBorders>
              <w:top w:val="nil"/>
              <w:left w:val="nil"/>
              <w:bottom w:val="nil"/>
              <w:right w:val="nil"/>
            </w:tcBorders>
            <w:tcMar>
              <w:top w:w="-1" w:type="dxa"/>
              <w:left w:w="-1" w:type="dxa"/>
              <w:bottom w:w="-1" w:type="dxa"/>
              <w:right w:w="-1" w:type="dxa"/>
            </w:tcMar>
          </w:tcPr>
          <w:p w14:paraId="160AA173" w14:textId="77777777" w:rsidR="00A47DBA" w:rsidRPr="001362F5" w:rsidRDefault="005C5AD0">
            <w:pPr>
              <w:jc w:val="center"/>
              <w:rPr>
                <w:rFonts w:cs="Times New Roman"/>
              </w:rPr>
            </w:pPr>
            <w:r w:rsidRPr="001362F5">
              <w:rPr>
                <w:rFonts w:cs="Times New Roman"/>
              </w:rPr>
              <w:t>7.01 – 7.33</w:t>
            </w:r>
          </w:p>
        </w:tc>
        <w:tc>
          <w:tcPr>
            <w:tcW w:w="597" w:type="pct"/>
            <w:tcBorders>
              <w:top w:val="nil"/>
              <w:left w:val="nil"/>
              <w:bottom w:val="nil"/>
              <w:right w:val="nil"/>
            </w:tcBorders>
            <w:tcMar>
              <w:top w:w="-1" w:type="dxa"/>
              <w:left w:w="-1" w:type="dxa"/>
              <w:bottom w:w="-1" w:type="dxa"/>
              <w:right w:w="-1" w:type="dxa"/>
            </w:tcMar>
          </w:tcPr>
          <w:p w14:paraId="30E08654" w14:textId="77777777" w:rsidR="00A47DBA" w:rsidRPr="001362F5" w:rsidRDefault="005C5AD0">
            <w:pPr>
              <w:jc w:val="center"/>
              <w:rPr>
                <w:rFonts w:cs="Times New Roman"/>
              </w:rPr>
            </w:pPr>
            <w:r w:rsidRPr="001362F5">
              <w:rPr>
                <w:rFonts w:cs="Times New Roman"/>
              </w:rPr>
              <w:t>0.0037</w:t>
            </w:r>
          </w:p>
        </w:tc>
      </w:tr>
      <w:tr w:rsidR="00A47DBA" w:rsidRPr="001362F5" w14:paraId="30902F0E" w14:textId="77777777" w:rsidTr="009A6C8B">
        <w:trPr>
          <w:jc w:val="center"/>
        </w:trPr>
        <w:tc>
          <w:tcPr>
            <w:tcW w:w="2216" w:type="pct"/>
            <w:tcBorders>
              <w:top w:val="nil"/>
              <w:left w:val="nil"/>
              <w:bottom w:val="nil"/>
              <w:right w:val="nil"/>
            </w:tcBorders>
            <w:tcMar>
              <w:top w:w="-1" w:type="dxa"/>
              <w:left w:w="-1" w:type="dxa"/>
              <w:bottom w:w="-1" w:type="dxa"/>
              <w:right w:w="-1" w:type="dxa"/>
            </w:tcMar>
          </w:tcPr>
          <w:p w14:paraId="572C7ADC" w14:textId="77777777" w:rsidR="00A47DBA" w:rsidRPr="001362F5" w:rsidRDefault="005C5AD0" w:rsidP="009A6C8B">
            <w:pPr>
              <w:jc w:val="left"/>
              <w:rPr>
                <w:rFonts w:cs="Times New Roman"/>
              </w:rPr>
            </w:pPr>
            <w:r w:rsidRPr="001362F5">
              <w:rPr>
                <w:rFonts w:cs="Times New Roman"/>
              </w:rPr>
              <w:t>Black</w:t>
            </w:r>
          </w:p>
        </w:tc>
        <w:tc>
          <w:tcPr>
            <w:tcW w:w="394" w:type="pct"/>
            <w:tcBorders>
              <w:top w:val="nil"/>
              <w:left w:val="nil"/>
              <w:bottom w:val="nil"/>
              <w:right w:val="nil"/>
            </w:tcBorders>
            <w:tcMar>
              <w:top w:w="-1" w:type="dxa"/>
              <w:left w:w="-1" w:type="dxa"/>
              <w:bottom w:w="-1" w:type="dxa"/>
              <w:right w:w="-1" w:type="dxa"/>
            </w:tcMar>
          </w:tcPr>
          <w:p w14:paraId="6072276E" w14:textId="77777777" w:rsidR="00A47DBA" w:rsidRPr="001362F5" w:rsidRDefault="005C5AD0">
            <w:pPr>
              <w:jc w:val="center"/>
              <w:rPr>
                <w:rFonts w:cs="Times New Roman"/>
              </w:rPr>
            </w:pPr>
            <w:r w:rsidRPr="001362F5">
              <w:rPr>
                <w:rFonts w:cs="Times New Roman"/>
              </w:rPr>
              <w:t>774</w:t>
            </w:r>
          </w:p>
        </w:tc>
        <w:tc>
          <w:tcPr>
            <w:tcW w:w="907" w:type="pct"/>
            <w:tcBorders>
              <w:top w:val="nil"/>
              <w:left w:val="nil"/>
              <w:bottom w:val="nil"/>
              <w:right w:val="nil"/>
            </w:tcBorders>
            <w:tcMar>
              <w:top w:w="-1" w:type="dxa"/>
              <w:left w:w="-1" w:type="dxa"/>
              <w:bottom w:w="-1" w:type="dxa"/>
              <w:right w:w="-1" w:type="dxa"/>
            </w:tcMar>
          </w:tcPr>
          <w:p w14:paraId="165F9B2D" w14:textId="77777777" w:rsidR="00A47DBA" w:rsidRPr="001362F5" w:rsidRDefault="005C5AD0">
            <w:pPr>
              <w:jc w:val="center"/>
              <w:rPr>
                <w:rFonts w:cs="Times New Roman"/>
              </w:rPr>
            </w:pPr>
            <w:r w:rsidRPr="001362F5">
              <w:rPr>
                <w:rFonts w:cs="Times New Roman"/>
              </w:rPr>
              <w:t>6.37 ± 2.18</w:t>
            </w:r>
          </w:p>
        </w:tc>
        <w:tc>
          <w:tcPr>
            <w:tcW w:w="886" w:type="pct"/>
            <w:tcBorders>
              <w:top w:val="nil"/>
              <w:left w:val="nil"/>
              <w:bottom w:val="nil"/>
              <w:right w:val="nil"/>
            </w:tcBorders>
            <w:tcMar>
              <w:top w:w="-1" w:type="dxa"/>
              <w:left w:w="-1" w:type="dxa"/>
              <w:bottom w:w="-1" w:type="dxa"/>
              <w:right w:w="-1" w:type="dxa"/>
            </w:tcMar>
          </w:tcPr>
          <w:p w14:paraId="6CD0DC9F" w14:textId="77777777" w:rsidR="00A47DBA" w:rsidRPr="001362F5" w:rsidRDefault="005C5AD0">
            <w:pPr>
              <w:jc w:val="center"/>
              <w:rPr>
                <w:rFonts w:cs="Times New Roman"/>
              </w:rPr>
            </w:pPr>
            <w:r w:rsidRPr="001362F5">
              <w:rPr>
                <w:rFonts w:cs="Times New Roman"/>
              </w:rPr>
              <w:t>6.22 – 6.53</w:t>
            </w:r>
          </w:p>
        </w:tc>
        <w:tc>
          <w:tcPr>
            <w:tcW w:w="597" w:type="pct"/>
            <w:tcBorders>
              <w:top w:val="nil"/>
              <w:left w:val="nil"/>
              <w:bottom w:val="nil"/>
              <w:right w:val="nil"/>
            </w:tcBorders>
            <w:tcMar>
              <w:top w:w="-1" w:type="dxa"/>
              <w:left w:w="-1" w:type="dxa"/>
              <w:bottom w:w="-1" w:type="dxa"/>
              <w:right w:w="-1" w:type="dxa"/>
            </w:tcMar>
          </w:tcPr>
          <w:p w14:paraId="23ACA059" w14:textId="77777777" w:rsidR="00A47DBA" w:rsidRPr="001362F5" w:rsidRDefault="005C5AD0">
            <w:pPr>
              <w:jc w:val="center"/>
              <w:rPr>
                <w:rFonts w:cs="Times New Roman"/>
              </w:rPr>
            </w:pPr>
            <w:r w:rsidRPr="001362F5">
              <w:rPr>
                <w:rFonts w:cs="Times New Roman"/>
              </w:rPr>
              <w:t>0.1361</w:t>
            </w:r>
          </w:p>
        </w:tc>
      </w:tr>
      <w:tr w:rsidR="00A47DBA" w:rsidRPr="001362F5" w14:paraId="6019B824" w14:textId="77777777" w:rsidTr="009A6C8B">
        <w:trPr>
          <w:jc w:val="center"/>
        </w:trPr>
        <w:tc>
          <w:tcPr>
            <w:tcW w:w="2216" w:type="pct"/>
            <w:tcBorders>
              <w:top w:val="nil"/>
              <w:left w:val="nil"/>
              <w:bottom w:val="nil"/>
              <w:right w:val="nil"/>
            </w:tcBorders>
            <w:tcMar>
              <w:top w:w="-1" w:type="dxa"/>
              <w:left w:w="-1" w:type="dxa"/>
              <w:bottom w:w="-1" w:type="dxa"/>
              <w:right w:w="-1" w:type="dxa"/>
            </w:tcMar>
          </w:tcPr>
          <w:p w14:paraId="2669F2D2" w14:textId="77777777" w:rsidR="00A47DBA" w:rsidRPr="001362F5" w:rsidRDefault="005C5AD0" w:rsidP="009A6C8B">
            <w:pPr>
              <w:jc w:val="left"/>
              <w:rPr>
                <w:rFonts w:cs="Times New Roman"/>
              </w:rPr>
            </w:pPr>
            <w:r w:rsidRPr="001362F5">
              <w:rPr>
                <w:rFonts w:cs="Times New Roman"/>
              </w:rPr>
              <w:t>Mexican American</w:t>
            </w:r>
          </w:p>
        </w:tc>
        <w:tc>
          <w:tcPr>
            <w:tcW w:w="394" w:type="pct"/>
            <w:tcBorders>
              <w:top w:val="nil"/>
              <w:left w:val="nil"/>
              <w:bottom w:val="nil"/>
              <w:right w:val="nil"/>
            </w:tcBorders>
            <w:tcMar>
              <w:top w:w="-1" w:type="dxa"/>
              <w:left w:w="-1" w:type="dxa"/>
              <w:bottom w:w="-1" w:type="dxa"/>
              <w:right w:w="-1" w:type="dxa"/>
            </w:tcMar>
          </w:tcPr>
          <w:p w14:paraId="499527BF" w14:textId="77777777" w:rsidR="00A47DBA" w:rsidRPr="001362F5" w:rsidRDefault="005C5AD0">
            <w:pPr>
              <w:jc w:val="center"/>
              <w:rPr>
                <w:rFonts w:cs="Times New Roman"/>
              </w:rPr>
            </w:pPr>
            <w:r w:rsidRPr="001362F5">
              <w:rPr>
                <w:rFonts w:cs="Times New Roman"/>
              </w:rPr>
              <w:t>226</w:t>
            </w:r>
          </w:p>
        </w:tc>
        <w:tc>
          <w:tcPr>
            <w:tcW w:w="907" w:type="pct"/>
            <w:tcBorders>
              <w:top w:val="nil"/>
              <w:left w:val="nil"/>
              <w:bottom w:val="nil"/>
              <w:right w:val="nil"/>
            </w:tcBorders>
            <w:tcMar>
              <w:top w:w="-1" w:type="dxa"/>
              <w:left w:w="-1" w:type="dxa"/>
              <w:bottom w:w="-1" w:type="dxa"/>
              <w:right w:w="-1" w:type="dxa"/>
            </w:tcMar>
          </w:tcPr>
          <w:p w14:paraId="7A22B2D5" w14:textId="77777777" w:rsidR="00A47DBA" w:rsidRPr="001362F5" w:rsidRDefault="005C5AD0">
            <w:pPr>
              <w:jc w:val="center"/>
              <w:rPr>
                <w:rFonts w:cs="Times New Roman"/>
              </w:rPr>
            </w:pPr>
            <w:r w:rsidRPr="001362F5">
              <w:rPr>
                <w:rFonts w:cs="Times New Roman"/>
              </w:rPr>
              <w:t>7.22 ± 1.90</w:t>
            </w:r>
          </w:p>
        </w:tc>
        <w:tc>
          <w:tcPr>
            <w:tcW w:w="886" w:type="pct"/>
            <w:tcBorders>
              <w:top w:val="nil"/>
              <w:left w:val="nil"/>
              <w:bottom w:val="nil"/>
              <w:right w:val="nil"/>
            </w:tcBorders>
            <w:tcMar>
              <w:top w:w="-1" w:type="dxa"/>
              <w:left w:w="-1" w:type="dxa"/>
              <w:bottom w:w="-1" w:type="dxa"/>
              <w:right w:w="-1" w:type="dxa"/>
            </w:tcMar>
          </w:tcPr>
          <w:p w14:paraId="20339D87" w14:textId="77777777" w:rsidR="00A47DBA" w:rsidRPr="001362F5" w:rsidRDefault="005C5AD0">
            <w:pPr>
              <w:jc w:val="center"/>
              <w:rPr>
                <w:rFonts w:cs="Times New Roman"/>
              </w:rPr>
            </w:pPr>
            <w:r w:rsidRPr="001362F5">
              <w:rPr>
                <w:rFonts w:cs="Times New Roman"/>
              </w:rPr>
              <w:t>6.98 – 7.47</w:t>
            </w:r>
          </w:p>
        </w:tc>
        <w:tc>
          <w:tcPr>
            <w:tcW w:w="597" w:type="pct"/>
            <w:tcBorders>
              <w:top w:val="nil"/>
              <w:left w:val="nil"/>
              <w:bottom w:val="nil"/>
              <w:right w:val="nil"/>
            </w:tcBorders>
            <w:tcMar>
              <w:top w:w="-1" w:type="dxa"/>
              <w:left w:w="-1" w:type="dxa"/>
              <w:bottom w:w="-1" w:type="dxa"/>
              <w:right w:w="-1" w:type="dxa"/>
            </w:tcMar>
          </w:tcPr>
          <w:p w14:paraId="772EF92A" w14:textId="77777777" w:rsidR="00A47DBA" w:rsidRPr="001362F5" w:rsidRDefault="005C5AD0">
            <w:pPr>
              <w:jc w:val="center"/>
              <w:rPr>
                <w:rFonts w:cs="Times New Roman"/>
              </w:rPr>
            </w:pPr>
            <w:r w:rsidRPr="001362F5">
              <w:rPr>
                <w:rFonts w:cs="Times New Roman"/>
              </w:rPr>
              <w:t>0.1066</w:t>
            </w:r>
          </w:p>
        </w:tc>
      </w:tr>
      <w:tr w:rsidR="00A47DBA" w:rsidRPr="001362F5" w14:paraId="220562B4" w14:textId="77777777" w:rsidTr="009A6C8B">
        <w:trPr>
          <w:jc w:val="center"/>
        </w:trPr>
        <w:tc>
          <w:tcPr>
            <w:tcW w:w="2216" w:type="pct"/>
            <w:tcBorders>
              <w:top w:val="nil"/>
              <w:left w:val="nil"/>
              <w:bottom w:val="single" w:sz="12" w:space="0" w:color="000000"/>
              <w:right w:val="nil"/>
            </w:tcBorders>
            <w:tcMar>
              <w:top w:w="-1" w:type="dxa"/>
              <w:left w:w="-1" w:type="dxa"/>
              <w:bottom w:w="-1" w:type="dxa"/>
              <w:right w:w="-1" w:type="dxa"/>
            </w:tcMar>
          </w:tcPr>
          <w:p w14:paraId="55BA2EE5" w14:textId="77777777" w:rsidR="00A47DBA" w:rsidRPr="001362F5" w:rsidRDefault="005C5AD0" w:rsidP="009A6C8B">
            <w:pPr>
              <w:jc w:val="left"/>
              <w:rPr>
                <w:rFonts w:cs="Times New Roman"/>
              </w:rPr>
            </w:pPr>
            <w:r w:rsidRPr="001362F5">
              <w:rPr>
                <w:rFonts w:cs="Times New Roman"/>
              </w:rPr>
              <w:t>Other race</w:t>
            </w:r>
          </w:p>
        </w:tc>
        <w:tc>
          <w:tcPr>
            <w:tcW w:w="394" w:type="pct"/>
            <w:tcBorders>
              <w:top w:val="nil"/>
              <w:left w:val="nil"/>
              <w:bottom w:val="single" w:sz="12" w:space="0" w:color="000000"/>
              <w:right w:val="nil"/>
            </w:tcBorders>
            <w:tcMar>
              <w:top w:w="-1" w:type="dxa"/>
              <w:left w:w="-1" w:type="dxa"/>
              <w:bottom w:w="-1" w:type="dxa"/>
              <w:right w:w="-1" w:type="dxa"/>
            </w:tcMar>
          </w:tcPr>
          <w:p w14:paraId="62A5DDA8" w14:textId="77777777" w:rsidR="00A47DBA" w:rsidRPr="001362F5" w:rsidRDefault="005C5AD0">
            <w:pPr>
              <w:jc w:val="center"/>
              <w:rPr>
                <w:rFonts w:cs="Times New Roman"/>
              </w:rPr>
            </w:pPr>
            <w:r w:rsidRPr="001362F5">
              <w:rPr>
                <w:rFonts w:cs="Times New Roman"/>
              </w:rPr>
              <w:t>720</w:t>
            </w:r>
          </w:p>
        </w:tc>
        <w:tc>
          <w:tcPr>
            <w:tcW w:w="907" w:type="pct"/>
            <w:tcBorders>
              <w:top w:val="nil"/>
              <w:left w:val="nil"/>
              <w:bottom w:val="single" w:sz="12" w:space="0" w:color="000000"/>
              <w:right w:val="nil"/>
            </w:tcBorders>
            <w:tcMar>
              <w:top w:w="-1" w:type="dxa"/>
              <w:left w:w="-1" w:type="dxa"/>
              <w:bottom w:w="-1" w:type="dxa"/>
              <w:right w:w="-1" w:type="dxa"/>
            </w:tcMar>
          </w:tcPr>
          <w:p w14:paraId="10356767" w14:textId="77777777" w:rsidR="00A47DBA" w:rsidRPr="001362F5" w:rsidRDefault="005C5AD0">
            <w:pPr>
              <w:jc w:val="center"/>
              <w:rPr>
                <w:rFonts w:cs="Times New Roman"/>
              </w:rPr>
            </w:pPr>
            <w:r w:rsidRPr="001362F5">
              <w:rPr>
                <w:rFonts w:cs="Times New Roman"/>
              </w:rPr>
              <w:t>6.74 ± 1.88</w:t>
            </w:r>
          </w:p>
        </w:tc>
        <w:tc>
          <w:tcPr>
            <w:tcW w:w="886" w:type="pct"/>
            <w:tcBorders>
              <w:top w:val="nil"/>
              <w:left w:val="nil"/>
              <w:bottom w:val="single" w:sz="12" w:space="0" w:color="000000"/>
              <w:right w:val="nil"/>
            </w:tcBorders>
            <w:tcMar>
              <w:top w:w="-1" w:type="dxa"/>
              <w:left w:w="-1" w:type="dxa"/>
              <w:bottom w:w="-1" w:type="dxa"/>
              <w:right w:w="-1" w:type="dxa"/>
            </w:tcMar>
          </w:tcPr>
          <w:p w14:paraId="6BCC8713" w14:textId="77777777" w:rsidR="00A47DBA" w:rsidRPr="001362F5" w:rsidRDefault="005C5AD0">
            <w:pPr>
              <w:jc w:val="center"/>
              <w:rPr>
                <w:rFonts w:cs="Times New Roman"/>
              </w:rPr>
            </w:pPr>
            <w:r w:rsidRPr="001362F5">
              <w:rPr>
                <w:rFonts w:cs="Times New Roman"/>
              </w:rPr>
              <w:t>6.61 – 6.88</w:t>
            </w:r>
          </w:p>
        </w:tc>
        <w:tc>
          <w:tcPr>
            <w:tcW w:w="597" w:type="pct"/>
            <w:tcBorders>
              <w:top w:val="nil"/>
              <w:left w:val="nil"/>
              <w:bottom w:val="single" w:sz="12" w:space="0" w:color="000000"/>
              <w:right w:val="nil"/>
            </w:tcBorders>
            <w:tcMar>
              <w:top w:w="-1" w:type="dxa"/>
              <w:left w:w="-1" w:type="dxa"/>
              <w:bottom w:w="-1" w:type="dxa"/>
              <w:right w:w="-1" w:type="dxa"/>
            </w:tcMar>
          </w:tcPr>
          <w:p w14:paraId="2066C7A2" w14:textId="77777777" w:rsidR="00A47DBA" w:rsidRPr="001362F5" w:rsidRDefault="005C5AD0">
            <w:pPr>
              <w:jc w:val="center"/>
              <w:rPr>
                <w:rFonts w:cs="Times New Roman"/>
              </w:rPr>
            </w:pPr>
            <w:r w:rsidRPr="001362F5">
              <w:rPr>
                <w:rFonts w:cs="Times New Roman"/>
              </w:rPr>
              <w:t>0.0000</w:t>
            </w:r>
          </w:p>
        </w:tc>
      </w:tr>
    </w:tbl>
    <w:p w14:paraId="32BED744" w14:textId="77777777" w:rsidR="00034364" w:rsidRDefault="00034364" w:rsidP="001362F5">
      <w:pPr>
        <w:rPr>
          <w:rFonts w:cs="Times New Roman"/>
        </w:rPr>
      </w:pPr>
    </w:p>
    <w:p w14:paraId="43A8467E" w14:textId="1E9E1CAD" w:rsidR="00A47DBA" w:rsidRPr="001362F5" w:rsidRDefault="005C5AD0" w:rsidP="009A6C8B">
      <w:pPr>
        <w:ind w:firstLine="420"/>
        <w:rPr>
          <w:rFonts w:cs="Times New Roman"/>
        </w:rPr>
      </w:pPr>
      <w:r w:rsidRPr="001362F5">
        <w:rPr>
          <w:rFonts w:cs="Times New Roman"/>
        </w:rPr>
        <w:t xml:space="preserve">Subgroup descriptions of WBC are provided in </w:t>
      </w:r>
      <w:r w:rsidRPr="009A6C8B">
        <w:rPr>
          <w:rFonts w:cs="Times New Roman"/>
          <w:b/>
          <w:bCs/>
        </w:rPr>
        <w:t>Table 9</w:t>
      </w:r>
      <w:r w:rsidRPr="001362F5">
        <w:rPr>
          <w:rFonts w:cs="Times New Roman"/>
        </w:rPr>
        <w:t xml:space="preserve"> (CHARLS) and </w:t>
      </w:r>
      <w:r w:rsidRPr="009A6C8B">
        <w:rPr>
          <w:rFonts w:cs="Times New Roman"/>
          <w:b/>
          <w:bCs/>
        </w:rPr>
        <w:t>Table 10</w:t>
      </w:r>
      <w:r w:rsidRPr="001362F5">
        <w:rPr>
          <w:rFonts w:cs="Times New Roman"/>
        </w:rPr>
        <w:t xml:space="preserve"> (NHANES). In interaction analyses, nationality, sex, age, BMI, diabetes, smoking, stroke, and CKD significantly modified the WBC-RCII association (all interaction </w:t>
      </w:r>
      <w:r w:rsidRPr="001362F5">
        <w:rPr>
          <w:rFonts w:cs="Times New Roman"/>
          <w:i/>
          <w:iCs/>
        </w:rPr>
        <w:t xml:space="preserve">p </w:t>
      </w:r>
      <w:r w:rsidRPr="001362F5">
        <w:rPr>
          <w:rFonts w:cs="Times New Roman"/>
        </w:rPr>
        <w:t>&lt; 0.05), whereas race/ethnicity and hypertension status were significant effect modifiers in NHANES.</w:t>
      </w:r>
    </w:p>
    <w:p w14:paraId="29A524F8" w14:textId="77777777" w:rsidR="00A47DBA" w:rsidRPr="001362F5" w:rsidRDefault="00A47DBA" w:rsidP="001362F5">
      <w:pPr>
        <w:rPr>
          <w:rFonts w:cs="Times New Roman"/>
        </w:rPr>
      </w:pPr>
    </w:p>
    <w:p w14:paraId="3F8805BA" w14:textId="2160143E" w:rsidR="00A47DBA" w:rsidRPr="009A6C8B" w:rsidRDefault="005C5AD0" w:rsidP="001362F5">
      <w:pPr>
        <w:rPr>
          <w:rFonts w:cs="Times New Roman"/>
          <w:b/>
          <w:bCs/>
        </w:rPr>
      </w:pPr>
      <w:r w:rsidRPr="009A6C8B">
        <w:rPr>
          <w:rFonts w:cs="Times New Roman"/>
          <w:b/>
          <w:bCs/>
        </w:rPr>
        <w:t xml:space="preserve">3.6. Survival </w:t>
      </w:r>
      <w:r w:rsidR="00034364" w:rsidRPr="00034364">
        <w:rPr>
          <w:rFonts w:cs="Times New Roman"/>
          <w:b/>
          <w:bCs/>
        </w:rPr>
        <w:t>analysis</w:t>
      </w:r>
    </w:p>
    <w:p w14:paraId="0AD54719" w14:textId="77777777" w:rsidR="00A47DBA" w:rsidRPr="009A6C8B" w:rsidRDefault="005C5AD0" w:rsidP="009A6C8B">
      <w:pPr>
        <w:jc w:val="center"/>
        <w:rPr>
          <w:rFonts w:cs="Times New Roman"/>
          <w:sz w:val="20"/>
          <w:szCs w:val="20"/>
        </w:rPr>
      </w:pPr>
      <w:r w:rsidRPr="009A6C8B">
        <w:rPr>
          <w:rFonts w:cs="Times New Roman"/>
          <w:noProof/>
          <w:sz w:val="20"/>
          <w:szCs w:val="20"/>
        </w:rPr>
        <w:lastRenderedPageBreak/>
        <w:drawing>
          <wp:inline distT="0" distB="0" distL="0" distR="0" wp14:anchorId="173D8930" wp14:editId="2EC4A9FD">
            <wp:extent cx="5274310" cy="2802255"/>
            <wp:effectExtent l="0" t="0" r="2540" b="0"/>
            <wp:docPr id="134772636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7726365" name="图片 3"/>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274310" cy="2802255"/>
                    </a:xfrm>
                    <a:prstGeom prst="rect">
                      <a:avLst/>
                    </a:prstGeom>
                  </pic:spPr>
                </pic:pic>
              </a:graphicData>
            </a:graphic>
          </wp:inline>
        </w:drawing>
      </w:r>
    </w:p>
    <w:p w14:paraId="639D8DBC" w14:textId="77EE51EC" w:rsidR="00034364" w:rsidRPr="009A6C8B" w:rsidRDefault="00034364" w:rsidP="009A6C8B">
      <w:pPr>
        <w:jc w:val="center"/>
        <w:rPr>
          <w:rFonts w:cs="Times New Roman"/>
          <w:sz w:val="20"/>
          <w:szCs w:val="20"/>
        </w:rPr>
      </w:pPr>
      <w:r w:rsidRPr="009A6C8B">
        <w:rPr>
          <w:rFonts w:cs="Times New Roman"/>
          <w:b/>
          <w:bCs/>
          <w:sz w:val="20"/>
          <w:szCs w:val="20"/>
        </w:rPr>
        <w:t>Figure 3.</w:t>
      </w:r>
      <w:r w:rsidRPr="009A6C8B">
        <w:rPr>
          <w:rFonts w:cs="Times New Roman"/>
          <w:sz w:val="20"/>
          <w:szCs w:val="20"/>
        </w:rPr>
        <w:t xml:space="preserve"> Kaplan-Meier survival curves for high WBC and low WBC.</w:t>
      </w:r>
    </w:p>
    <w:p w14:paraId="7FB7E4E0" w14:textId="77777777" w:rsidR="00034364" w:rsidRDefault="00034364" w:rsidP="001362F5">
      <w:pPr>
        <w:rPr>
          <w:rFonts w:cs="Times New Roman"/>
        </w:rPr>
      </w:pPr>
    </w:p>
    <w:p w14:paraId="331549FF" w14:textId="77777777" w:rsidR="00A47DBA" w:rsidRPr="001362F5" w:rsidRDefault="005C5AD0" w:rsidP="009A6C8B">
      <w:pPr>
        <w:ind w:firstLine="420"/>
        <w:rPr>
          <w:rFonts w:cs="Times New Roman"/>
        </w:rPr>
      </w:pPr>
      <w:r w:rsidRPr="001362F5">
        <w:rPr>
          <w:rFonts w:cs="Times New Roman"/>
        </w:rPr>
        <w:t>Kaplan-Meier analysis of CHARLS longitudinal data (Figure 3) revealed a distinct interactive pattern. In the high RCII group, high and low WBC strata showed overlapping survival curves. In contrast, within the low RCII stratum, individuals with high WBC had markedly worse long-term survival, with a roughly 10–12 percentage point absolute risk difference emerging by year 8. This indicates that WBC offers incremental prognostic value specifically among those with a low residual cholesterol inflammatory burden</w:t>
      </w:r>
      <w:r w:rsidRPr="001362F5">
        <w:rPr>
          <w:rFonts w:cs="Times New Roman"/>
        </w:rPr>
        <w:t>.</w:t>
      </w:r>
    </w:p>
    <w:p w14:paraId="52C49327" w14:textId="77777777" w:rsidR="00A47DBA" w:rsidRPr="001362F5" w:rsidRDefault="00A47DBA" w:rsidP="001362F5">
      <w:pPr>
        <w:rPr>
          <w:rFonts w:cs="Times New Roman"/>
        </w:rPr>
      </w:pPr>
    </w:p>
    <w:p w14:paraId="5A4E1F00" w14:textId="77777777" w:rsidR="00A47DBA" w:rsidRPr="009A6C8B" w:rsidRDefault="005C5AD0" w:rsidP="001362F5">
      <w:pPr>
        <w:rPr>
          <w:rFonts w:cs="Times New Roman"/>
          <w:b/>
          <w:bCs/>
        </w:rPr>
      </w:pPr>
      <w:r w:rsidRPr="009A6C8B">
        <w:rPr>
          <w:rFonts w:cs="Times New Roman"/>
          <w:b/>
          <w:bCs/>
        </w:rPr>
        <w:t>4. Discussion</w:t>
      </w:r>
    </w:p>
    <w:p w14:paraId="0208290E" w14:textId="77777777" w:rsidR="00A47DBA" w:rsidRPr="001362F5" w:rsidRDefault="005C5AD0">
      <w:pPr>
        <w:rPr>
          <w:rFonts w:cs="Times New Roman"/>
        </w:rPr>
      </w:pPr>
      <w:r w:rsidRPr="001362F5">
        <w:rPr>
          <w:rFonts w:cs="Times New Roman"/>
        </w:rPr>
        <w:t>This study systematically evaluated the association between WBC and RCII by mining data from the CHARLS and NHANES databases. The principal findings can be summarized at three levels: first, in cross-sectional analyses, WBC exhibited a robust positive association with RCII in both populations, independent of traditional risk factors; second, restricted cubic spline analysis revealed that this association is nonlinear, displaying differentiated risk gradients across WBC intervals; third, longitudinal surviva</w:t>
      </w:r>
      <w:r w:rsidRPr="001362F5">
        <w:rPr>
          <w:rFonts w:cs="Times New Roman"/>
        </w:rPr>
        <w:t>l analysis further demonstrated that the prognostic value of WBC is highly dependent on the RCII background—among individuals with low RCII, elevated WBC can identify a group with significantly increased long-term mortality risk, whereas among those with high RCII, WBC virtually loses additional risk discrimination capacity. This “context-dependent” interactive pattern is the most central finding of this study.</w:t>
      </w:r>
    </w:p>
    <w:p w14:paraId="0E1BC0B3" w14:textId="77777777" w:rsidR="00A47DBA" w:rsidRPr="001362F5" w:rsidRDefault="005C5AD0" w:rsidP="009A6C8B">
      <w:pPr>
        <w:ind w:firstLine="420"/>
        <w:rPr>
          <w:rFonts w:cs="Times New Roman"/>
        </w:rPr>
      </w:pPr>
      <w:r w:rsidRPr="001362F5">
        <w:rPr>
          <w:rFonts w:cs="Times New Roman"/>
        </w:rPr>
        <w:t>The positive association aligns with prior research on systemic inflammatory markers and cardiovascular residual risk. Evidence indicates that WBC, as a basic inflammatory marker, is closely linked to insulin resistance, endothelial dysfunction, and increased risk of future cardiovascular events</w:t>
      </w:r>
      <w:r w:rsidRPr="001362F5">
        <w:rPr>
          <w:rFonts w:cs="Times New Roman"/>
          <w:vertAlign w:val="superscript"/>
        </w:rPr>
        <w:t xml:space="preserve"> [13]</w:t>
      </w:r>
      <w:r w:rsidRPr="001362F5">
        <w:rPr>
          <w:rFonts w:cs="Times New Roman"/>
        </w:rPr>
        <w:t xml:space="preserve">. On the other hand, remnant cholesterol (RC), as an important atherogenic lipid component, has been shown to independently promote inflammatory responses and increase metabolic syndrome risk </w:t>
      </w:r>
      <w:r w:rsidRPr="001362F5">
        <w:rPr>
          <w:rFonts w:cs="Times New Roman"/>
          <w:vertAlign w:val="superscript"/>
        </w:rPr>
        <w:t>[14]</w:t>
      </w:r>
      <w:r w:rsidRPr="001362F5">
        <w:rPr>
          <w:rFonts w:cs="Times New Roman"/>
        </w:rPr>
        <w:t>. By linking WBC with the composite indicator RCII, our study further reveals that the systemic inflammatory state characterized by WBC and the “lipid residual risk-chronic inflammation” axis characterized by RCII exhibit significant synchrony</w:t>
      </w:r>
      <w:r w:rsidRPr="001362F5">
        <w:rPr>
          <w:rFonts w:cs="Times New Roman"/>
          <w:vertAlign w:val="superscript"/>
        </w:rPr>
        <w:t xml:space="preserve"> [15]</w:t>
      </w:r>
      <w:r w:rsidRPr="001362F5">
        <w:rPr>
          <w:rFonts w:cs="Times New Roman"/>
        </w:rPr>
        <w:t>.</w:t>
      </w:r>
    </w:p>
    <w:p w14:paraId="59BC58DD" w14:textId="77777777" w:rsidR="00A47DBA" w:rsidRPr="001362F5" w:rsidRDefault="005C5AD0" w:rsidP="009A6C8B">
      <w:pPr>
        <w:ind w:firstLine="420"/>
        <w:rPr>
          <w:rFonts w:cs="Times New Roman"/>
        </w:rPr>
      </w:pPr>
      <w:r w:rsidRPr="001362F5">
        <w:rPr>
          <w:rFonts w:cs="Times New Roman"/>
        </w:rPr>
        <w:t xml:space="preserve">The underlying mechanism may be rooted in the “lipid-inflammation” cycle, a core pathobiological process </w:t>
      </w:r>
      <w:r w:rsidRPr="001362F5">
        <w:rPr>
          <w:rFonts w:cs="Times New Roman"/>
          <w:vertAlign w:val="superscript"/>
        </w:rPr>
        <w:t>[16]</w:t>
      </w:r>
      <w:r w:rsidRPr="001362F5">
        <w:rPr>
          <w:rFonts w:cs="Times New Roman"/>
        </w:rPr>
        <w:t xml:space="preserve">. Under conditions of chronic low-grade inflammation, an elevated WBC (especially neutrophils and monocytes) marks sustained immune activation, and the released pro-inflammatory cytokines such as IL-6 and TNF-α directly disrupt lipid metabolic homeostasis </w:t>
      </w:r>
      <w:r w:rsidRPr="001362F5">
        <w:rPr>
          <w:rFonts w:cs="Times New Roman"/>
          <w:vertAlign w:val="superscript"/>
        </w:rPr>
        <w:t>[17]</w:t>
      </w:r>
      <w:r w:rsidRPr="001362F5">
        <w:rPr>
          <w:rFonts w:cs="Times New Roman"/>
        </w:rPr>
        <w:t xml:space="preserve">. These inflammatory signals can stimulate the liver to increase VLDL synthesis while inhibiting lipoprotein lipase activity, impairing the clearance of triglyceride-rich lipoproteins and their remnants </w:t>
      </w:r>
      <w:r w:rsidRPr="001362F5">
        <w:rPr>
          <w:rFonts w:cs="Times New Roman"/>
        </w:rPr>
        <w:lastRenderedPageBreak/>
        <w:t xml:space="preserve">(i.e., RC), thereby driving RC accumulation in the blood </w:t>
      </w:r>
      <w:r w:rsidRPr="001362F5">
        <w:rPr>
          <w:rFonts w:cs="Times New Roman"/>
          <w:vertAlign w:val="superscript"/>
        </w:rPr>
        <w:t>[18]</w:t>
      </w:r>
      <w:r w:rsidRPr="001362F5">
        <w:rPr>
          <w:rFonts w:cs="Times New Roman"/>
        </w:rPr>
        <w:t xml:space="preserve">. This accumulated RC, especially after oxidative modification, is not an inert metabolic product </w:t>
      </w:r>
      <w:r w:rsidRPr="001362F5">
        <w:rPr>
          <w:rFonts w:cs="Times New Roman"/>
          <w:vertAlign w:val="superscript"/>
        </w:rPr>
        <w:t>[19]</w:t>
      </w:r>
      <w:r w:rsidRPr="001362F5">
        <w:rPr>
          <w:rFonts w:cs="Times New Roman"/>
        </w:rPr>
        <w:t xml:space="preserve">; it can act as a potent inflammatory stimulus, recognized and phagocytosed by macrophages within the vascular wall, which in turn activates intracellular signaling pathways such as the NLRP3 inflammasome and triggers the release of additional cytokines like IL-1β, further exacerbating systemic inflammation </w:t>
      </w:r>
      <w:r w:rsidRPr="001362F5">
        <w:rPr>
          <w:rFonts w:cs="Times New Roman"/>
          <w:vertAlign w:val="superscript"/>
        </w:rPr>
        <w:t>[20]</w:t>
      </w:r>
      <w:r w:rsidRPr="001362F5">
        <w:rPr>
          <w:rFonts w:cs="Times New Roman"/>
        </w:rPr>
        <w:t>. Thus, inflammation and disordered lipid metabolism constitute a self-reinforcing cycle</w:t>
      </w:r>
      <w:r w:rsidRPr="001362F5">
        <w:rPr>
          <w:rFonts w:cs="Times New Roman"/>
          <w:vertAlign w:val="superscript"/>
        </w:rPr>
        <w:t xml:space="preserve"> [21]</w:t>
      </w:r>
      <w:r w:rsidRPr="001362F5">
        <w:rPr>
          <w:rFonts w:cs="Times New Roman"/>
        </w:rPr>
        <w:t xml:space="preserve">: inflammation promotes RC generation and retention, while RC acts as “fuel” to continuously aggravate the inflammatory response </w:t>
      </w:r>
      <w:r w:rsidRPr="001362F5">
        <w:rPr>
          <w:rFonts w:cs="Times New Roman"/>
          <w:vertAlign w:val="superscript"/>
        </w:rPr>
        <w:t>[22]</w:t>
      </w:r>
      <w:r w:rsidRPr="001362F5">
        <w:rPr>
          <w:rFonts w:cs="Times New Roman"/>
        </w:rPr>
        <w:t xml:space="preserve">. The synchronous elevation of WBC and RCII in this study is a population-level manifestation of this cycle—WBC reflects the level of activated immune cells in circulation </w:t>
      </w:r>
      <w:r w:rsidRPr="001362F5">
        <w:rPr>
          <w:rFonts w:cs="Times New Roman"/>
          <w:vertAlign w:val="superscript"/>
        </w:rPr>
        <w:t>[23]</w:t>
      </w:r>
      <w:r w:rsidRPr="001362F5">
        <w:rPr>
          <w:rFonts w:cs="Times New Roman"/>
        </w:rPr>
        <w:t xml:space="preserve">, while RCII quantifies the composite lipid-inflammatory burden jointly characterized by RC and CRP </w:t>
      </w:r>
      <w:r w:rsidRPr="001362F5">
        <w:rPr>
          <w:rFonts w:cs="Times New Roman"/>
          <w:vertAlign w:val="superscript"/>
        </w:rPr>
        <w:t>[24]</w:t>
      </w:r>
      <w:r w:rsidRPr="001362F5">
        <w:rPr>
          <w:rFonts w:cs="Times New Roman"/>
        </w:rPr>
        <w:t>.</w:t>
      </w:r>
    </w:p>
    <w:p w14:paraId="29A9EBDB" w14:textId="0873EC62" w:rsidR="00A47DBA" w:rsidRPr="001362F5" w:rsidRDefault="005C5AD0" w:rsidP="009A6C8B">
      <w:pPr>
        <w:ind w:firstLine="420"/>
        <w:rPr>
          <w:rFonts w:cs="Times New Roman"/>
        </w:rPr>
      </w:pPr>
      <w:r w:rsidRPr="001362F5">
        <w:rPr>
          <w:rFonts w:cs="Times New Roman"/>
        </w:rPr>
        <w:t xml:space="preserve">The Chinese-American differences revealed in this study point to deeper mechanisms that </w:t>
      </w:r>
      <w:r w:rsidR="007672BB">
        <w:rPr>
          <w:rFonts w:cs="Times New Roman"/>
        </w:rPr>
        <w:t>multiple factors may modulate</w:t>
      </w:r>
      <w:r w:rsidRPr="001362F5">
        <w:rPr>
          <w:rFonts w:cs="Times New Roman"/>
        </w:rPr>
        <w:t xml:space="preserve">, and this basic mechanistic framework helps explain such cross-national heterogeneity </w:t>
      </w:r>
      <w:r w:rsidRPr="001362F5">
        <w:rPr>
          <w:rFonts w:cs="Times New Roman"/>
          <w:vertAlign w:val="superscript"/>
        </w:rPr>
        <w:t>[25]</w:t>
      </w:r>
      <w:r w:rsidRPr="001362F5">
        <w:rPr>
          <w:rFonts w:cs="Times New Roman"/>
        </w:rPr>
        <w:t>. First, differences in obesity types and fat distribution characteristics likely play a role. The obesity prevalence is higher in the U.S. population, with a predominance of subcutaneous fat accumulation; the obesity profile in the Chinese population differs markedly, primarily manifesting as a relatively lower obesity rate but a tendency for fat to accumulate in visceral adipose tissue, particularly in the abdominal area. Visceral adipose tissue is a potent source of inflammatory cytokines, and its inflam</w:t>
      </w:r>
      <w:r w:rsidRPr="001362F5">
        <w:rPr>
          <w:rFonts w:cs="Times New Roman"/>
        </w:rPr>
        <w:t>matory spillover effects may act more strongly on the liver, simultaneously exacerbating systemic inflammation (WBC elevation) and the generation of lipoprotein remnants, leading to a tighter “coupling” between WBC and RCII in the Chinese cohort. Second, differences in diet and gut microbiota may contribute: the U.S. diet is rich in saturated fats and refined carbohydrates, while the Chinese diet is primarily grain-based with higher dietary fiber. Third, genetic factors—owing to racial differences</w:t>
      </w:r>
      <w:r w:rsidR="007672BB">
        <w:rPr>
          <w:rFonts w:cs="Times New Roman"/>
        </w:rPr>
        <w:t>-</w:t>
      </w:r>
      <w:r w:rsidR="007672BB" w:rsidRPr="001362F5">
        <w:rPr>
          <w:rFonts w:cs="Times New Roman"/>
        </w:rPr>
        <w:t xml:space="preserve"> </w:t>
      </w:r>
      <w:r w:rsidRPr="001362F5">
        <w:rPr>
          <w:rFonts w:cs="Times New Roman"/>
        </w:rPr>
        <w:t>the frequencies of relevant loci that significantly influence lipid metabolism and inflammatory response pathways may differ, modulating an individual’s metabolic response to inflammatory stimuli.</w:t>
      </w:r>
    </w:p>
    <w:p w14:paraId="76C9F4AA" w14:textId="77777777" w:rsidR="00A47DBA" w:rsidRPr="001362F5" w:rsidRDefault="005C5AD0" w:rsidP="009A6C8B">
      <w:pPr>
        <w:ind w:firstLine="420"/>
        <w:rPr>
          <w:rFonts w:cs="Times New Roman"/>
        </w:rPr>
      </w:pPr>
      <w:r w:rsidRPr="001362F5">
        <w:rPr>
          <w:rFonts w:cs="Times New Roman"/>
        </w:rPr>
        <w:t>Comparison with previous studies also highlights the innovations of this research. Most prior studies either analyzed the relationship between lipid profile and inflammation separately or focused on lipid modulation in specific immune responses such as allergy</w:t>
      </w:r>
      <w:r w:rsidRPr="001362F5">
        <w:rPr>
          <w:rFonts w:cs="Times New Roman"/>
          <w:vertAlign w:val="superscript"/>
        </w:rPr>
        <w:t xml:space="preserve"> [26]</w:t>
      </w:r>
      <w:r w:rsidRPr="001362F5">
        <w:rPr>
          <w:rFonts w:cs="Times New Roman"/>
        </w:rPr>
        <w:t>. In contrast, our study employs the composite indicator RCII and, for the first time, brings overall immune system activity (represented by WBC) and systemic residual inflammatory risk into the same analytical framework. Furthermore, through a design combining cross-sectional and longitudinal cohorts, we significantly enhance the credibility of the conclusions.</w:t>
      </w:r>
    </w:p>
    <w:p w14:paraId="3CBC223B" w14:textId="77777777" w:rsidR="00A47DBA" w:rsidRPr="001362F5" w:rsidRDefault="005C5AD0" w:rsidP="009A6C8B">
      <w:pPr>
        <w:ind w:firstLine="420"/>
        <w:rPr>
          <w:rFonts w:cs="Times New Roman"/>
        </w:rPr>
      </w:pPr>
      <w:r w:rsidRPr="001362F5">
        <w:rPr>
          <w:rFonts w:cs="Times New Roman"/>
        </w:rPr>
        <w:t>From a clinical application perspective, this study emphasizes that while focusing on the cardiovascular risk reflected by multidimensional composite indicators such as RCII, the independent value of classic hematological indicators like WBC should not be overlooked. Although WBC, as a coarse-grained inflammatory marker, has limited specificity, it features low testing cost, wide accessibility, and good applicability across populations. Therefore, WBC fluctuations can serve as a low-cost, high-efficiency sc</w:t>
      </w:r>
      <w:r w:rsidRPr="001362F5">
        <w:rPr>
          <w:rFonts w:cs="Times New Roman"/>
        </w:rPr>
        <w:t>reening tool to help clinicians identify potential high inflammatory response states at an early stage, especially in settings where resources are limited or refined biomarker testing is unavailable.</w:t>
      </w:r>
    </w:p>
    <w:p w14:paraId="187A10AC" w14:textId="77777777" w:rsidR="00A47DBA" w:rsidRPr="001362F5" w:rsidRDefault="005C5AD0" w:rsidP="009A6C8B">
      <w:pPr>
        <w:ind w:firstLine="420"/>
        <w:rPr>
          <w:rFonts w:cs="Times New Roman"/>
        </w:rPr>
      </w:pPr>
      <w:r w:rsidRPr="001362F5">
        <w:rPr>
          <w:rFonts w:cs="Times New Roman"/>
        </w:rPr>
        <w:t>Nevertheless, several limitations should be acknowledged. First, although WBC count is a convenient hematological parameter, it lacks specificity; the impact of different leukocyte subtypes (e.g., neutrophils, lymphocytes) on RCII and cardiovascular risk may differ considerably. Future studies incorporating derived indicators such as the neutrophil-to-lymphocyte ratio may provide more refined information. Second, because publicly available databases were used, some variables relied on self-report and may be</w:t>
      </w:r>
      <w:r w:rsidRPr="001362F5">
        <w:rPr>
          <w:rFonts w:cs="Times New Roman"/>
        </w:rPr>
        <w:t xml:space="preserve"> subject to recall bias or measurement error. Third, some of the cross-national differences observed in this study are difficult to fully explain through existing mechanisms and may involve unmeasured confounders.</w:t>
      </w:r>
    </w:p>
    <w:p w14:paraId="1DDE44CB" w14:textId="77777777" w:rsidR="00A47DBA" w:rsidRPr="001362F5" w:rsidRDefault="005C5AD0" w:rsidP="009A6C8B">
      <w:pPr>
        <w:ind w:firstLine="420"/>
        <w:rPr>
          <w:rFonts w:cs="Times New Roman"/>
        </w:rPr>
      </w:pPr>
      <w:r w:rsidRPr="001362F5">
        <w:rPr>
          <w:rFonts w:cs="Times New Roman"/>
        </w:rPr>
        <w:t xml:space="preserve">Based on these findings and limitations, future research directions may include the following: </w:t>
      </w:r>
      <w:r w:rsidRPr="001362F5">
        <w:rPr>
          <w:rFonts w:cs="Times New Roman"/>
        </w:rPr>
        <w:lastRenderedPageBreak/>
        <w:t>first, prospective cohorts are needed to validate the predictive value of baseline WBC for long-term RCII changes or cardiovascular events, clarifying their temporal sequence and clinical utility; second, studies incorporating more precise inflammatory markers (e.g., IL-6, TNF-α) and detailed lipoprotein particle subfraction analyses should be conducted to reveal the specific molecular pathways underlying the WBC-RCII association; third, in cohorts with genomics, metabolomics, and microbiomics data, machine</w:t>
      </w:r>
      <w:r w:rsidRPr="001362F5">
        <w:rPr>
          <w:rFonts w:cs="Times New Roman"/>
        </w:rPr>
        <w:t xml:space="preserve"> learning methods should be employed to explore the decisive biological and environmental factors contributing to cross-national heterogeneity and their interactions.</w:t>
      </w:r>
    </w:p>
    <w:p w14:paraId="7301DCF6" w14:textId="077AB1C4" w:rsidR="00A47DBA" w:rsidRPr="001362F5" w:rsidRDefault="00034364" w:rsidP="001362F5">
      <w:pPr>
        <w:rPr>
          <w:rFonts w:cs="Times New Roman"/>
        </w:rPr>
      </w:pPr>
      <w:r>
        <w:rPr>
          <w:rFonts w:cs="Times New Roman"/>
        </w:rPr>
        <w:tab/>
      </w:r>
    </w:p>
    <w:p w14:paraId="2986B291" w14:textId="77777777" w:rsidR="00A47DBA" w:rsidRPr="009A6C8B" w:rsidRDefault="005C5AD0" w:rsidP="001362F5">
      <w:pPr>
        <w:rPr>
          <w:rFonts w:cs="Times New Roman"/>
          <w:b/>
          <w:bCs/>
        </w:rPr>
      </w:pPr>
      <w:r w:rsidRPr="009A6C8B">
        <w:rPr>
          <w:rFonts w:cs="Times New Roman"/>
          <w:b/>
          <w:bCs/>
        </w:rPr>
        <w:t>5. Conclusion</w:t>
      </w:r>
    </w:p>
    <w:p w14:paraId="2F7D3F6A" w14:textId="77777777" w:rsidR="00A47DBA" w:rsidRPr="001362F5" w:rsidRDefault="005C5AD0">
      <w:pPr>
        <w:rPr>
          <w:rFonts w:cs="Times New Roman"/>
        </w:rPr>
      </w:pPr>
      <w:r w:rsidRPr="001362F5">
        <w:rPr>
          <w:rFonts w:cs="Times New Roman"/>
        </w:rPr>
        <w:t>Through analysis of large-scale population data, this study reveals a significant nonlinear positive association between peripheral WBC and RCII levels, highly consistent across Chinese and U.S. populations. Notably, subgroup and survival analyses indicate that among individuals with lower RCII, even a slight rise in WBC is significantly associated with increased mortality risk, suggesting a special state of “low RCII but high inflammatory burden” that may relate to microvascular dysfunction or metabolic st</w:t>
      </w:r>
      <w:r w:rsidRPr="001362F5">
        <w:rPr>
          <w:rFonts w:cs="Times New Roman"/>
        </w:rPr>
        <w:t>ress not fully captured by RCII. Clinically, WBC serves as a low-cost, accessible screening tool to identify high-risk inflammatory states, particularly in resource-limited settings. Pathophysiologically, the nonlinear association provides new insights into the “lipid-inflammation” cycle, positioning WBC not as a mere bystander but as a participant and driver of this vicious cycle. In summary, WBC is a valuable supplementary indicator when combined with RCII for multidimensional risk assessment in middle-ag</w:t>
      </w:r>
      <w:r w:rsidRPr="001362F5">
        <w:rPr>
          <w:rFonts w:cs="Times New Roman"/>
        </w:rPr>
        <w:t>ed and older adults. Future studies exploring WBC subtypes and anti-inflammatory interventions in low-RCII individuals may offer new entry points for primary CVD prevention strategies.</w:t>
      </w:r>
    </w:p>
    <w:p w14:paraId="72F69E12" w14:textId="77777777" w:rsidR="00A47DBA" w:rsidRPr="001362F5" w:rsidRDefault="00A47DBA" w:rsidP="001362F5">
      <w:pPr>
        <w:rPr>
          <w:rFonts w:cs="Times New Roman"/>
        </w:rPr>
      </w:pPr>
    </w:p>
    <w:p w14:paraId="7A1B0D33" w14:textId="77777777" w:rsidR="00A47DBA" w:rsidRPr="009A6C8B" w:rsidRDefault="005C5AD0" w:rsidP="009A6C8B">
      <w:pPr>
        <w:rPr>
          <w:rFonts w:cs="Times New Roman"/>
          <w:b/>
          <w:bCs/>
        </w:rPr>
      </w:pPr>
      <w:bookmarkStart w:id="4" w:name="_Hlk181689731"/>
      <w:r w:rsidRPr="009A6C8B">
        <w:rPr>
          <w:rFonts w:cs="Times New Roman"/>
          <w:b/>
          <w:bCs/>
        </w:rPr>
        <w:t>Disclosure statement</w:t>
      </w:r>
    </w:p>
    <w:p w14:paraId="7AD656AF" w14:textId="62401483" w:rsidR="00A47DBA" w:rsidRPr="001362F5" w:rsidRDefault="005C5AD0" w:rsidP="009A6C8B">
      <w:pPr>
        <w:rPr>
          <w:rFonts w:cs="Times New Roman"/>
        </w:rPr>
      </w:pPr>
      <w:r w:rsidRPr="001362F5">
        <w:rPr>
          <w:rFonts w:cs="Times New Roman"/>
        </w:rPr>
        <w:t>The author declare</w:t>
      </w:r>
      <w:r w:rsidR="001362F5">
        <w:rPr>
          <w:rFonts w:cs="Times New Roman"/>
        </w:rPr>
        <w:t>s</w:t>
      </w:r>
      <w:r w:rsidRPr="001362F5">
        <w:rPr>
          <w:rFonts w:cs="Times New Roman"/>
        </w:rPr>
        <w:t xml:space="preserve"> no conflict of interest. </w:t>
      </w:r>
    </w:p>
    <w:bookmarkEnd w:id="4"/>
    <w:p w14:paraId="0BC86CD7" w14:textId="77777777" w:rsidR="00A47DBA" w:rsidRPr="001362F5" w:rsidRDefault="00A47DBA" w:rsidP="001362F5">
      <w:pPr>
        <w:rPr>
          <w:rFonts w:cs="Times New Roman"/>
        </w:rPr>
      </w:pPr>
    </w:p>
    <w:p w14:paraId="230431EC" w14:textId="77777777" w:rsidR="00A47DBA" w:rsidRDefault="005C5AD0" w:rsidP="001362F5">
      <w:pPr>
        <w:rPr>
          <w:rFonts w:cs="Times New Roman"/>
          <w:b/>
          <w:bCs/>
        </w:rPr>
      </w:pPr>
      <w:r w:rsidRPr="009A6C8B">
        <w:rPr>
          <w:rFonts w:cs="Times New Roman"/>
          <w:b/>
          <w:bCs/>
        </w:rPr>
        <w:t>References</w:t>
      </w:r>
    </w:p>
    <w:p w14:paraId="47E7F579" w14:textId="5C1F5263" w:rsidR="001362F5" w:rsidRDefault="001362F5" w:rsidP="001362F5">
      <w:pPr>
        <w:ind w:left="454" w:hanging="454"/>
      </w:pPr>
      <w:bookmarkStart w:id="5" w:name="_Hlk185327419"/>
      <w:r>
        <w:t>[1]</w:t>
      </w:r>
      <w:r>
        <w:tab/>
        <w:t>Chen J, Wu Q, Liu H, et al., 2024, Predictive Value of Remnant Cholesterol Inflammatory Index for Stroke Risk: Evidence from the China Health and Retirement Longitudinal Study. J Adv Res, 76: 543–552.</w:t>
      </w:r>
    </w:p>
    <w:p w14:paraId="0C4D8B34" w14:textId="65240FD2" w:rsidR="001362F5" w:rsidRDefault="001362F5" w:rsidP="001362F5">
      <w:pPr>
        <w:ind w:left="454" w:hanging="454"/>
      </w:pPr>
      <w:r>
        <w:t>[2]</w:t>
      </w:r>
      <w:r>
        <w:tab/>
        <w:t>Yang H, Sun C, Li Y, et al., 2025, Combined Effects of Residual Cholesterol Inflammatory Index and Triglyceride-Glucose-BMI on Risk of Cardio-Cerebrovascular Disease: A Cohort Study. Medicine (Baltimore), 104(43): e45395.</w:t>
      </w:r>
    </w:p>
    <w:p w14:paraId="1863209A" w14:textId="2A70F251" w:rsidR="001362F5" w:rsidRDefault="001362F5" w:rsidP="001362F5">
      <w:pPr>
        <w:ind w:left="454" w:hanging="454"/>
      </w:pPr>
      <w:r>
        <w:t>[3]</w:t>
      </w:r>
      <w:r>
        <w:tab/>
        <w:t>Yu Y, Zhang Y, Zhu C, Duan T, Rao Z, 2025, Remnant Cholesterol Inflammatory Index, Calculated from Residual Cholesterol to C-Reactive Protein Ratio, and Stroke Outcomes: A Retrospective Study Using the National Institutes of Health Stroke Scale and Modified Rankin Scale. Lipids Health Dis, 24(1): 228.</w:t>
      </w:r>
    </w:p>
    <w:p w14:paraId="7BA465B2" w14:textId="63C805BC" w:rsidR="001362F5" w:rsidRDefault="001362F5" w:rsidP="001362F5">
      <w:pPr>
        <w:ind w:left="454" w:hanging="454"/>
      </w:pPr>
      <w:r>
        <w:t>[4]</w:t>
      </w:r>
      <w:r>
        <w:tab/>
        <w:t>Doi T, Langsted A, Nordestgaard BG, 2023, Dual Elevated Remnant Cholesterol and C-Reactive Protein in Myocardial Infarction, Atherosclerotic Cardiovascular Disease, and Mortality. Atherosclerosis, 379: 117141.</w:t>
      </w:r>
    </w:p>
    <w:p w14:paraId="28CCAA85" w14:textId="107EE613" w:rsidR="001362F5" w:rsidRDefault="001362F5" w:rsidP="001362F5">
      <w:pPr>
        <w:ind w:left="454" w:hanging="454"/>
      </w:pPr>
      <w:r>
        <w:t>[5]</w:t>
      </w:r>
      <w:r>
        <w:tab/>
        <w:t>Chevli PA, Islam T, Pokharel Y, et al., 2022, Association Between Remnant Lipoprotein Cholesterol, High-Sensitivity C-Reactive Protein, and Risk of Atherosclerotic Cardiovascular Disease Events in the Multi-Ethnic Study of Atherosclerosis (MESA). J Clin Lipidol, 16(6): 870–877.</w:t>
      </w:r>
    </w:p>
    <w:p w14:paraId="487AD942" w14:textId="2059C070" w:rsidR="001362F5" w:rsidRDefault="001362F5" w:rsidP="001362F5">
      <w:pPr>
        <w:ind w:left="454" w:hanging="454"/>
      </w:pPr>
      <w:r>
        <w:t>[6]</w:t>
      </w:r>
      <w:r>
        <w:tab/>
        <w:t>Zhang Y, Li S, Xu RX, et al., 2015, Systemic Inflammatory Markers Are Closely Associated with Atherogenic Lipoprotein Subfractions in Patients Undergoing Coronary Angiography. Mediators Inflamm, 2015: 235742.</w:t>
      </w:r>
    </w:p>
    <w:p w14:paraId="569E9125" w14:textId="59E57AD5" w:rsidR="001362F5" w:rsidRDefault="001362F5" w:rsidP="001362F5">
      <w:pPr>
        <w:ind w:left="454" w:hanging="454"/>
      </w:pPr>
      <w:r>
        <w:t>[7]</w:t>
      </w:r>
      <w:r>
        <w:tab/>
        <w:t>Mengstu MK, Girmay G, Altaye KD, et al., 2025, Comparison of Inflammatory Cells, C-Reactive Protein, and Lipid Profile in Atherosclerotic Cardiovascular Disease Patients and Healthy Controls in Northwest Ethiopia. Sci Rep, 15(1): 32056.</w:t>
      </w:r>
    </w:p>
    <w:p w14:paraId="705C4E4A" w14:textId="28A4A7DE" w:rsidR="001362F5" w:rsidRDefault="001362F5" w:rsidP="001362F5">
      <w:pPr>
        <w:ind w:left="454" w:hanging="454"/>
      </w:pPr>
      <w:r>
        <w:lastRenderedPageBreak/>
        <w:t>[8]</w:t>
      </w:r>
      <w:r>
        <w:tab/>
        <w:t>Rivera JJ, Nasir K, Campbell C, et al., 2007, Relation of Plasma Lipoprotein Levels with Low-Grade Inflammation in White Men Without Clinical Evidence of Myocardial Ischemia. Am J Cardiol, 99(12): 1642–1645.</w:t>
      </w:r>
    </w:p>
    <w:p w14:paraId="130DDBFD" w14:textId="6CD70240" w:rsidR="001362F5" w:rsidRDefault="001362F5" w:rsidP="001362F5">
      <w:pPr>
        <w:ind w:left="454" w:hanging="454"/>
      </w:pPr>
      <w:r>
        <w:t>[9]</w:t>
      </w:r>
      <w:r>
        <w:tab/>
        <w:t>Gillum RF, Ingram DD, Makuc DM, et al., 1993, White Blood Cell Count, Coronary Heart Disease, and Death: The NHANES I Epidemiologic Follow-Up Study. Am Heart J, 125(3): 855–863.</w:t>
      </w:r>
    </w:p>
    <w:p w14:paraId="15FABC87" w14:textId="667A2A5F" w:rsidR="001362F5" w:rsidRDefault="001362F5" w:rsidP="001362F5">
      <w:pPr>
        <w:ind w:left="454" w:hanging="454"/>
      </w:pPr>
      <w:r>
        <w:t>[10]</w:t>
      </w:r>
      <w:r>
        <w:tab/>
        <w:t>Brown DW, Giles WH, Croft JB, 2001, White Blood Cell Count: An Independent Predictor of Coronary Heart Disease Mortality Among a National Cohort. J Clin Epidemiol, 54(3): 316–322.</w:t>
      </w:r>
    </w:p>
    <w:p w14:paraId="7C8AACAF" w14:textId="026FC299" w:rsidR="001362F5" w:rsidRDefault="001362F5" w:rsidP="001362F5">
      <w:pPr>
        <w:ind w:left="454" w:hanging="454"/>
      </w:pPr>
      <w:r>
        <w:t>[11]</w:t>
      </w:r>
      <w:r>
        <w:tab/>
        <w:t>Pan Y, Yuan Y, Yang J, et al., 2025, U-Shaped Relationship Between Frailty and Non-HDL-Cholesterol in the Elderly: A Cross-Sectional Study. Front Nutr, 12: 1596432.</w:t>
      </w:r>
    </w:p>
    <w:p w14:paraId="465920A9" w14:textId="7C3CEA72" w:rsidR="001362F5" w:rsidRDefault="001362F5" w:rsidP="001362F5">
      <w:pPr>
        <w:ind w:left="454" w:hanging="454"/>
      </w:pPr>
      <w:r>
        <w:t>[12]</w:t>
      </w:r>
      <w:r>
        <w:tab/>
        <w:t>Liu G, Sha W, Wu Y, et al., 2025, The Association Between Estimated Pulse Wave Velocity and Cardio-Cerebrovascular Disease Risk: A Cohort Study. Eur J Med Res, 30(1): 16.</w:t>
      </w:r>
    </w:p>
    <w:p w14:paraId="0C9538F4" w14:textId="38C7DF86" w:rsidR="001362F5" w:rsidRDefault="001362F5" w:rsidP="001362F5">
      <w:pPr>
        <w:ind w:left="454" w:hanging="454"/>
      </w:pPr>
      <w:r>
        <w:t>[13]</w:t>
      </w:r>
      <w:r>
        <w:tab/>
        <w:t>Engell AE, Bathum L, Siersma V, Andersen CL, Lind BS, Jørgensen HL, 2025, Elevated Remnant Cholesterol and Triglycerides Are Predictors of Increased Total Mortality in a Primary Health Care Population of 327,347 Patients. Lipids Health Dis, 24(1): 189.</w:t>
      </w:r>
    </w:p>
    <w:p w14:paraId="201FB61B" w14:textId="53DED48F" w:rsidR="001362F5" w:rsidRDefault="001362F5" w:rsidP="001362F5">
      <w:pPr>
        <w:ind w:left="454" w:hanging="454"/>
      </w:pPr>
      <w:r>
        <w:t>[14]</w:t>
      </w:r>
      <w:r>
        <w:tab/>
        <w:t>Varbo A, Benn M, Tybjærg-Hansen A, Jørgensen AB, Frikke-Schmidt R, Nordestgaard BG, 2013, Remnant Cholesterol as a Causal Risk Factor for Ischemic Heart Disease. J Am Coll Cardiol, 61(4): 427–436.</w:t>
      </w:r>
    </w:p>
    <w:p w14:paraId="5C576253" w14:textId="3F18263A" w:rsidR="001362F5" w:rsidRDefault="001362F5" w:rsidP="001362F5">
      <w:pPr>
        <w:ind w:left="454" w:hanging="454"/>
      </w:pPr>
      <w:r>
        <w:t>[15]</w:t>
      </w:r>
      <w:r>
        <w:tab/>
        <w:t>Nordestgaard BG, Varbo A, 2014, Triglycerides and Cardiovascular Disease. Lancet, 384(9943): 626–635.</w:t>
      </w:r>
    </w:p>
    <w:p w14:paraId="567355D7" w14:textId="42BD8E84" w:rsidR="001362F5" w:rsidRDefault="001362F5" w:rsidP="001362F5">
      <w:pPr>
        <w:ind w:left="454" w:hanging="454"/>
      </w:pPr>
      <w:r>
        <w:t>[16]</w:t>
      </w:r>
      <w:r>
        <w:tab/>
        <w:t>Libby P, Ridker PM, Maseri A, 2002, Inflammation and Atherosclerosis. Circulation, 105(9): 1135–1143.</w:t>
      </w:r>
    </w:p>
    <w:p w14:paraId="1EC0A46E" w14:textId="55A800AB" w:rsidR="001362F5" w:rsidRDefault="001362F5" w:rsidP="001362F5">
      <w:pPr>
        <w:ind w:left="454" w:hanging="454"/>
      </w:pPr>
      <w:r>
        <w:t>[17]</w:t>
      </w:r>
      <w:r>
        <w:tab/>
        <w:t>Ridker PM, Hennekens CH, Buring JE, Rifai N, 2000, C-Reactive Protein and Other Markers of Inflammation in the Prediction of Cardiovascular Disease in Women. N Engl J Med, 342(12): 836–843.</w:t>
      </w:r>
    </w:p>
    <w:p w14:paraId="067ED4E9" w14:textId="471FABCD" w:rsidR="001362F5" w:rsidRDefault="001362F5" w:rsidP="001362F5">
      <w:pPr>
        <w:ind w:left="454" w:hanging="454"/>
      </w:pPr>
      <w:r>
        <w:t>[18]</w:t>
      </w:r>
      <w:r>
        <w:tab/>
        <w:t>Hansson GK, 2005, Inflammation, Atherosclerosis, and Coronary Artery Disease. N Engl J Med, 352(16): 1685–1695.</w:t>
      </w:r>
    </w:p>
    <w:p w14:paraId="76F57965" w14:textId="7A323EAB" w:rsidR="001362F5" w:rsidRDefault="001362F5" w:rsidP="001362F5">
      <w:pPr>
        <w:ind w:left="454" w:hanging="454"/>
      </w:pPr>
      <w:r>
        <w:t>[19]</w:t>
      </w:r>
      <w:r>
        <w:tab/>
        <w:t>Wei S, Yu S, Qian C, et al., 2025, Residual Cholesterol Inflammatory Index and Its Prognostic Role in Mortality Among Individuals with Cardiovascular-Kidney-Metabolic Syndrome Stages 0–3 Based on U.S. and Chinese National Cohorts. Eur J Med Res, 31(1): 35.</w:t>
      </w:r>
    </w:p>
    <w:p w14:paraId="0648A330" w14:textId="05BCD2C2" w:rsidR="001362F5" w:rsidRDefault="001362F5" w:rsidP="001362F5">
      <w:pPr>
        <w:ind w:left="454" w:hanging="454"/>
      </w:pPr>
      <w:r>
        <w:t>[20]</w:t>
      </w:r>
      <w:r>
        <w:tab/>
        <w:t>Xie N, Zeng L, Hu X, et al., 2026, Association of Remnant Cholesterol Inflammation Index with Future Cardiovascular Disease Risk in Patients with Cardiovascular-Kidney-Metabolic Syndrome Stages 0–3. Diabetes Res Clin Pract, 233: 113146.</w:t>
      </w:r>
    </w:p>
    <w:p w14:paraId="123ECA92" w14:textId="657BCE36" w:rsidR="001362F5" w:rsidRDefault="001362F5" w:rsidP="001362F5">
      <w:pPr>
        <w:ind w:left="454" w:hanging="454"/>
      </w:pPr>
      <w:r>
        <w:t>[21]</w:t>
      </w:r>
      <w:r>
        <w:tab/>
        <w:t>Chen H, Wu JY, Yan H, et al., 2026, Association of Remnant Cholesterol Inflammatory Index with Stroke, Heart Disease and All-Cause Mortality Across Cardiovascular-Kidney-Metabolic Syndrome Stages 0–3: A National Cohort Study. Nutrients, 18(2): 205.</w:t>
      </w:r>
    </w:p>
    <w:p w14:paraId="7D8CD252" w14:textId="480409C9" w:rsidR="001362F5" w:rsidRDefault="001362F5" w:rsidP="001362F5">
      <w:pPr>
        <w:ind w:left="454" w:hanging="454"/>
      </w:pPr>
      <w:r>
        <w:t>[22]</w:t>
      </w:r>
      <w:r>
        <w:tab/>
        <w:t>Ren X, Tian Y, Tian J, et al., 2026, Predictive Value of Remnant Cholesterol Inflammatory Index for Cardiovascular-Kidney-Metabolic Syndrome Progression: A Prospective Cohort Study. Exp Gerontol, 214: 113030.</w:t>
      </w:r>
    </w:p>
    <w:p w14:paraId="6A6F04A4" w14:textId="1034B4FF" w:rsidR="001362F5" w:rsidRDefault="001362F5" w:rsidP="001362F5">
      <w:pPr>
        <w:ind w:left="454" w:hanging="454"/>
      </w:pPr>
      <w:r>
        <w:t>[23]</w:t>
      </w:r>
      <w:r>
        <w:tab/>
        <w:t>Yu Y, Jiao Y, Chang S, et al., 2026, The Remnant Cholesterol Inflammatory Index and Risk of Future Cardiovascular Disease in Early CKM Syndrome: Findings from CHARLS. J Health Popul Nutr, 45(1): 117.</w:t>
      </w:r>
    </w:p>
    <w:p w14:paraId="0A57A828" w14:textId="08881EEE" w:rsidR="001362F5" w:rsidRDefault="001362F5" w:rsidP="001362F5">
      <w:pPr>
        <w:ind w:left="454" w:hanging="454"/>
      </w:pPr>
      <w:r>
        <w:t>[24]</w:t>
      </w:r>
      <w:r>
        <w:tab/>
        <w:t>Ren X, Tian Y, Tian J, et al., 2026, Predictive Value of Remnant Cholesterol Inflammatory Index for Cardiovascular-Kidney-Metabolic Syndrome Progression: A Prospective Cohort Study. Exp Gerontol, 214: 113030.</w:t>
      </w:r>
    </w:p>
    <w:p w14:paraId="664C82D1" w14:textId="1D91308B" w:rsidR="001362F5" w:rsidRDefault="001362F5" w:rsidP="001362F5">
      <w:pPr>
        <w:ind w:left="454" w:hanging="454"/>
      </w:pPr>
      <w:r>
        <w:t>[25]</w:t>
      </w:r>
      <w:r>
        <w:tab/>
        <w:t>Orakzai SH, Orakzai RH, Nasir K, et al., 2007, Relationship Between White Blood Cell Count and Framingham Risk Score in Asymptomatic Men. Arch Med Res, 38(4): 386–391.</w:t>
      </w:r>
    </w:p>
    <w:p w14:paraId="43C762A1" w14:textId="593CBC25" w:rsidR="001362F5" w:rsidRDefault="001362F5" w:rsidP="001362F5">
      <w:pPr>
        <w:ind w:left="454" w:hanging="454"/>
      </w:pPr>
      <w:r>
        <w:t>[26]</w:t>
      </w:r>
      <w:r>
        <w:tab/>
        <w:t>Lohsoonthorn V, Dhanamun B, Williams MA, 2006, Prevalence of Metabolic Syndrome and Its Relationship to White Blood Cell Count in a Population of Thai Men and Women Receiving Routine Health Examinations. Am J Hypertens, 19(4): 339–345.</w:t>
      </w:r>
    </w:p>
    <w:p w14:paraId="65DF259B" w14:textId="77777777" w:rsidR="001362F5" w:rsidRDefault="001362F5" w:rsidP="001362F5"/>
    <w:p w14:paraId="3CB2A524" w14:textId="77777777" w:rsidR="001362F5" w:rsidRDefault="001362F5" w:rsidP="001362F5">
      <w:pPr>
        <w:widowControl/>
        <w:autoSpaceDE w:val="0"/>
        <w:autoSpaceDN w:val="0"/>
        <w:snapToGrid/>
        <w:jc w:val="left"/>
        <w:rPr>
          <w:rFonts w:eastAsia="SimSun"/>
          <w:b/>
          <w:bCs/>
          <w:kern w:val="0"/>
          <w:sz w:val="20"/>
          <w:szCs w:val="22"/>
          <w:lang w:eastAsia="en-US"/>
        </w:rPr>
      </w:pPr>
      <w:r>
        <w:rPr>
          <w:rFonts w:eastAsia="SimSun"/>
          <w:b/>
          <w:bCs/>
          <w:kern w:val="0"/>
          <w:sz w:val="20"/>
          <w:szCs w:val="22"/>
          <w:lang w:eastAsia="en-US"/>
        </w:rPr>
        <w:t>Publisher’s note</w:t>
      </w:r>
    </w:p>
    <w:p w14:paraId="2C763D42" w14:textId="77777777" w:rsidR="001362F5" w:rsidRDefault="001362F5" w:rsidP="001362F5">
      <w:pPr>
        <w:adjustRightInd/>
        <w:snapToGrid/>
      </w:pPr>
      <w:r>
        <w:rPr>
          <w:rFonts w:eastAsia="SimSun"/>
          <w:kern w:val="0"/>
          <w:sz w:val="20"/>
          <w:szCs w:val="22"/>
          <w:lang w:eastAsia="en-US"/>
        </w:rPr>
        <w:t>Bio-Byword Scientific Publishing remains neutral with regard to jurisdictional claims in published maps and institutional affiliations.</w:t>
      </w:r>
      <w:r w:rsidRPr="00471541">
        <w:t xml:space="preserve"> </w:t>
      </w:r>
    </w:p>
    <w:bookmarkEnd w:id="5"/>
    <w:p w14:paraId="7509B8F5" w14:textId="77777777" w:rsidR="00A47DBA" w:rsidRPr="001362F5" w:rsidRDefault="00A47DBA" w:rsidP="001362F5">
      <w:pPr>
        <w:rPr>
          <w:rFonts w:cs="Times New Roman"/>
        </w:rPr>
      </w:pPr>
    </w:p>
    <w:sectPr w:rsidR="00A47DBA" w:rsidRPr="001362F5" w:rsidSect="009A6C8B">
      <w:pgSz w:w="11906" w:h="16838"/>
      <w:pgMar w:top="1418" w:right="1134" w:bottom="1418" w:left="1134"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8B15C8" w14:textId="77777777" w:rsidR="005C5AD0" w:rsidRDefault="005C5AD0">
      <w:r>
        <w:separator/>
      </w:r>
    </w:p>
  </w:endnote>
  <w:endnote w:type="continuationSeparator" w:id="0">
    <w:p w14:paraId="35A59FC6" w14:textId="77777777" w:rsidR="005C5AD0" w:rsidRDefault="005C5A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embedRegular r:id="rId1" w:subsetted="1" w:fontKey="{3A4C2EE0-E8E4-4816-A7E1-8A94F5DA6037}"/>
  </w:font>
  <w:font w:name="DengXian Light">
    <w:altName w:val="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9A8020" w14:textId="77777777" w:rsidR="005C5AD0" w:rsidRDefault="005C5AD0">
      <w:r>
        <w:separator/>
      </w:r>
    </w:p>
  </w:footnote>
  <w:footnote w:type="continuationSeparator" w:id="0">
    <w:p w14:paraId="376FA7F1" w14:textId="77777777" w:rsidR="005C5AD0" w:rsidRDefault="005C5AD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trackRevisions/>
  <w:defaultTabStop w:val="420"/>
  <w:drawingGridHorizontalSpacing w:val="110"/>
  <w:drawingGridVerticalSpacing w:val="156"/>
  <w:displayHorizontalDrawingGridEvery w:val="2"/>
  <w:displayVerticalDrawingGridEvery w:val="2"/>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2CE7"/>
    <w:rsid w:val="00007F0C"/>
    <w:rsid w:val="00016DC6"/>
    <w:rsid w:val="00034364"/>
    <w:rsid w:val="00056DFC"/>
    <w:rsid w:val="00073061"/>
    <w:rsid w:val="000A60F4"/>
    <w:rsid w:val="000D2E10"/>
    <w:rsid w:val="000E1921"/>
    <w:rsid w:val="000F6127"/>
    <w:rsid w:val="00130A79"/>
    <w:rsid w:val="001362F5"/>
    <w:rsid w:val="00155FAE"/>
    <w:rsid w:val="001B185F"/>
    <w:rsid w:val="001C2D13"/>
    <w:rsid w:val="001C5119"/>
    <w:rsid w:val="001D1145"/>
    <w:rsid w:val="001F36F5"/>
    <w:rsid w:val="00211D4F"/>
    <w:rsid w:val="002321EF"/>
    <w:rsid w:val="00242217"/>
    <w:rsid w:val="00254981"/>
    <w:rsid w:val="00281B0C"/>
    <w:rsid w:val="00290D0B"/>
    <w:rsid w:val="002C474B"/>
    <w:rsid w:val="002C5DC9"/>
    <w:rsid w:val="002C7A97"/>
    <w:rsid w:val="002D20D0"/>
    <w:rsid w:val="002D5BB7"/>
    <w:rsid w:val="002F2DE7"/>
    <w:rsid w:val="00330EBB"/>
    <w:rsid w:val="003659D3"/>
    <w:rsid w:val="003806C3"/>
    <w:rsid w:val="003D4938"/>
    <w:rsid w:val="003F75BA"/>
    <w:rsid w:val="00480A2C"/>
    <w:rsid w:val="004A13C0"/>
    <w:rsid w:val="004B0171"/>
    <w:rsid w:val="00531311"/>
    <w:rsid w:val="005633B4"/>
    <w:rsid w:val="005705CD"/>
    <w:rsid w:val="005B03BC"/>
    <w:rsid w:val="005C5AD0"/>
    <w:rsid w:val="005D2A45"/>
    <w:rsid w:val="006244A3"/>
    <w:rsid w:val="00671D0A"/>
    <w:rsid w:val="006A475B"/>
    <w:rsid w:val="006B62CB"/>
    <w:rsid w:val="006C3025"/>
    <w:rsid w:val="00706947"/>
    <w:rsid w:val="00720487"/>
    <w:rsid w:val="00732526"/>
    <w:rsid w:val="00765F1C"/>
    <w:rsid w:val="007672BB"/>
    <w:rsid w:val="007923BC"/>
    <w:rsid w:val="007E4788"/>
    <w:rsid w:val="008017A0"/>
    <w:rsid w:val="00801CA3"/>
    <w:rsid w:val="008355B3"/>
    <w:rsid w:val="00843777"/>
    <w:rsid w:val="00855159"/>
    <w:rsid w:val="008D2259"/>
    <w:rsid w:val="008D3457"/>
    <w:rsid w:val="008E646F"/>
    <w:rsid w:val="00920FA5"/>
    <w:rsid w:val="00950CB6"/>
    <w:rsid w:val="009A6C8B"/>
    <w:rsid w:val="009C6849"/>
    <w:rsid w:val="009C7C4F"/>
    <w:rsid w:val="009D498C"/>
    <w:rsid w:val="009D5E44"/>
    <w:rsid w:val="009D64C4"/>
    <w:rsid w:val="00A1404B"/>
    <w:rsid w:val="00A44E67"/>
    <w:rsid w:val="00A47DBA"/>
    <w:rsid w:val="00AB7423"/>
    <w:rsid w:val="00AE391C"/>
    <w:rsid w:val="00B209C4"/>
    <w:rsid w:val="00B347F0"/>
    <w:rsid w:val="00B646D8"/>
    <w:rsid w:val="00B8340C"/>
    <w:rsid w:val="00BB31EA"/>
    <w:rsid w:val="00BB5E47"/>
    <w:rsid w:val="00BF56E7"/>
    <w:rsid w:val="00C12CE7"/>
    <w:rsid w:val="00C21319"/>
    <w:rsid w:val="00C41DA0"/>
    <w:rsid w:val="00C439AD"/>
    <w:rsid w:val="00C877C1"/>
    <w:rsid w:val="00C92B59"/>
    <w:rsid w:val="00CA4511"/>
    <w:rsid w:val="00CC0373"/>
    <w:rsid w:val="00D21E84"/>
    <w:rsid w:val="00D31F28"/>
    <w:rsid w:val="00D65211"/>
    <w:rsid w:val="00D90965"/>
    <w:rsid w:val="00DC1F22"/>
    <w:rsid w:val="00E1023F"/>
    <w:rsid w:val="00E13C49"/>
    <w:rsid w:val="00E224F0"/>
    <w:rsid w:val="00E303AC"/>
    <w:rsid w:val="00E5411C"/>
    <w:rsid w:val="00E5418D"/>
    <w:rsid w:val="00E618E8"/>
    <w:rsid w:val="00E7013F"/>
    <w:rsid w:val="00E8353B"/>
    <w:rsid w:val="00EC1FD6"/>
    <w:rsid w:val="00EE781D"/>
    <w:rsid w:val="00F63F03"/>
    <w:rsid w:val="00F64F81"/>
    <w:rsid w:val="00FC0D23"/>
    <w:rsid w:val="00FD10B1"/>
    <w:rsid w:val="16A356EE"/>
    <w:rsid w:val="1F65724C"/>
    <w:rsid w:val="31470A06"/>
    <w:rsid w:val="4307206C"/>
    <w:rsid w:val="4FD868F6"/>
    <w:rsid w:val="6C5432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83E206"/>
  <w15:docId w15:val="{485D2B3E-F9E4-4B4B-83C6-8D776D5D0D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MY"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62F5"/>
    <w:pPr>
      <w:widowControl w:val="0"/>
      <w:suppressAutoHyphens/>
      <w:adjustRightInd w:val="0"/>
      <w:snapToGrid w:val="0"/>
      <w:jc w:val="both"/>
    </w:pPr>
    <w:rPr>
      <w:rFonts w:eastAsiaTheme="minorEastAsia" w:cstheme="minorBidi"/>
      <w:kern w:val="2"/>
      <w:sz w:val="24"/>
      <w:szCs w:val="24"/>
      <w:lang w:val="en-US"/>
      <w14:ligatures w14:val="standardContextual"/>
    </w:rPr>
  </w:style>
  <w:style w:type="paragraph" w:styleId="Heading1">
    <w:name w:val="heading 1"/>
    <w:basedOn w:val="Normal"/>
    <w:next w:val="Normal"/>
    <w:link w:val="Heading1Char"/>
    <w:uiPriority w:val="9"/>
    <w:qFormat/>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Heading3">
    <w:name w:val="heading 3"/>
    <w:basedOn w:val="Normal"/>
    <w:next w:val="Normal"/>
    <w:link w:val="Heading3Char"/>
    <w:uiPriority w:val="9"/>
    <w:semiHidden/>
    <w:unhideWhenUsed/>
    <w:qFormat/>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Heading4">
    <w:name w:val="heading 4"/>
    <w:basedOn w:val="Normal"/>
    <w:next w:val="Normal"/>
    <w:link w:val="Heading4Char"/>
    <w:uiPriority w:val="9"/>
    <w:semiHidden/>
    <w:unhideWhenUsed/>
    <w:qFormat/>
    <w:pPr>
      <w:keepNext/>
      <w:keepLines/>
      <w:spacing w:before="80" w:after="40"/>
      <w:outlineLvl w:val="3"/>
    </w:pPr>
    <w:rPr>
      <w:rFonts w:cstheme="majorBidi"/>
      <w:color w:val="2F5496" w:themeColor="accent1" w:themeShade="BF"/>
      <w:sz w:val="28"/>
      <w:szCs w:val="28"/>
    </w:rPr>
  </w:style>
  <w:style w:type="paragraph" w:styleId="Heading5">
    <w:name w:val="heading 5"/>
    <w:basedOn w:val="Normal"/>
    <w:next w:val="Normal"/>
    <w:link w:val="Heading5Char"/>
    <w:uiPriority w:val="9"/>
    <w:semiHidden/>
    <w:unhideWhenUsed/>
    <w:qFormat/>
    <w:pPr>
      <w:keepNext/>
      <w:keepLines/>
      <w:spacing w:before="80" w:after="40"/>
      <w:outlineLvl w:val="4"/>
    </w:pPr>
    <w:rPr>
      <w:rFonts w:cstheme="majorBidi"/>
      <w:color w:val="2F5496" w:themeColor="accent1" w:themeShade="BF"/>
    </w:rPr>
  </w:style>
  <w:style w:type="paragraph" w:styleId="Heading6">
    <w:name w:val="heading 6"/>
    <w:basedOn w:val="Normal"/>
    <w:next w:val="Normal"/>
    <w:link w:val="Heading6Char"/>
    <w:uiPriority w:val="9"/>
    <w:semiHidden/>
    <w:unhideWhenUsed/>
    <w:qFormat/>
    <w:pPr>
      <w:keepNext/>
      <w:keepLines/>
      <w:spacing w:before="40"/>
      <w:outlineLvl w:val="5"/>
    </w:pPr>
    <w:rPr>
      <w:rFonts w:cstheme="majorBidi"/>
      <w:b/>
      <w:bCs/>
      <w:color w:val="2F5496" w:themeColor="accent1" w:themeShade="BF"/>
    </w:rPr>
  </w:style>
  <w:style w:type="paragraph" w:styleId="Heading7">
    <w:name w:val="heading 7"/>
    <w:basedOn w:val="Normal"/>
    <w:next w:val="Normal"/>
    <w:link w:val="Heading7Char"/>
    <w:uiPriority w:val="9"/>
    <w:semiHidden/>
    <w:unhideWhenUsed/>
    <w:qFormat/>
    <w:pPr>
      <w:keepNext/>
      <w:keepLines/>
      <w:spacing w:before="40"/>
      <w:outlineLvl w:val="6"/>
    </w:pPr>
    <w:rPr>
      <w:rFonts w:cstheme="majorBidi"/>
      <w:b/>
      <w:bCs/>
      <w:color w:val="595959" w:themeColor="text1" w:themeTint="A6"/>
    </w:rPr>
  </w:style>
  <w:style w:type="paragraph" w:styleId="Heading8">
    <w:name w:val="heading 8"/>
    <w:basedOn w:val="Normal"/>
    <w:next w:val="Normal"/>
    <w:link w:val="Heading8Char"/>
    <w:uiPriority w:val="9"/>
    <w:semiHidden/>
    <w:unhideWhenUsed/>
    <w:qFormat/>
    <w:pPr>
      <w:keepNext/>
      <w:keepLines/>
      <w:outlineLvl w:val="7"/>
    </w:pPr>
    <w:rPr>
      <w:rFonts w:cstheme="majorBidi"/>
      <w:color w:val="595959" w:themeColor="text1" w:themeTint="A6"/>
    </w:rPr>
  </w:style>
  <w:style w:type="paragraph" w:styleId="Heading9">
    <w:name w:val="heading 9"/>
    <w:basedOn w:val="Normal"/>
    <w:next w:val="Normal"/>
    <w:link w:val="Heading9Char"/>
    <w:uiPriority w:val="9"/>
    <w:semiHidden/>
    <w:unhideWhenUsed/>
    <w:qFormat/>
    <w:pPr>
      <w:keepNext/>
      <w:keepLines/>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uiPriority w:val="99"/>
    <w:semiHidden/>
    <w:unhideWhenUsed/>
    <w:pPr>
      <w:jc w:val="left"/>
    </w:pPr>
  </w:style>
  <w:style w:type="paragraph" w:styleId="Footer">
    <w:name w:val="footer"/>
    <w:basedOn w:val="Normal"/>
    <w:link w:val="FooterChar"/>
    <w:uiPriority w:val="99"/>
    <w:unhideWhenUsed/>
    <w:qFormat/>
    <w:pPr>
      <w:tabs>
        <w:tab w:val="center" w:pos="4153"/>
        <w:tab w:val="right" w:pos="8306"/>
      </w:tabs>
    </w:pPr>
    <w:rPr>
      <w:sz w:val="18"/>
      <w:szCs w:val="18"/>
    </w:rPr>
  </w:style>
  <w:style w:type="paragraph" w:styleId="Header">
    <w:name w:val="header"/>
    <w:basedOn w:val="Normal"/>
    <w:link w:val="HeaderChar"/>
    <w:uiPriority w:val="99"/>
    <w:unhideWhenUsed/>
    <w:qFormat/>
    <w:pPr>
      <w:tabs>
        <w:tab w:val="center" w:pos="4153"/>
        <w:tab w:val="right" w:pos="8306"/>
      </w:tabs>
      <w:jc w:val="center"/>
    </w:pPr>
    <w:rPr>
      <w:sz w:val="18"/>
      <w:szCs w:val="18"/>
    </w:rPr>
  </w:style>
  <w:style w:type="paragraph" w:styleId="Subtitle">
    <w:name w:val="Subtitle"/>
    <w:basedOn w:val="Normal"/>
    <w:next w:val="Normal"/>
    <w:link w:val="SubtitleChar"/>
    <w:uiPriority w:val="11"/>
    <w:qFormat/>
    <w:pPr>
      <w:jc w:val="center"/>
    </w:pPr>
    <w:rPr>
      <w:rFonts w:asciiTheme="majorHAnsi" w:eastAsiaTheme="majorEastAsia" w:hAnsiTheme="majorHAnsi" w:cstheme="majorBidi"/>
      <w:color w:val="595959" w:themeColor="text1" w:themeTint="A6"/>
      <w:spacing w:val="15"/>
      <w:sz w:val="28"/>
      <w:szCs w:val="28"/>
    </w:rPr>
  </w:style>
  <w:style w:type="paragraph" w:styleId="Title">
    <w:name w:val="Title"/>
    <w:basedOn w:val="Normal"/>
    <w:next w:val="Normal"/>
    <w:link w:val="TitleChar"/>
    <w:uiPriority w:val="10"/>
    <w:qFormat/>
    <w:pPr>
      <w:spacing w:after="80"/>
      <w:contextualSpacing/>
      <w:jc w:val="center"/>
    </w:pPr>
    <w:rPr>
      <w:rFonts w:asciiTheme="majorHAnsi" w:eastAsiaTheme="majorEastAsia" w:hAnsiTheme="majorHAnsi" w:cstheme="majorBidi"/>
      <w:spacing w:val="-10"/>
      <w:kern w:val="28"/>
      <w:sz w:val="56"/>
      <w:szCs w:val="56"/>
    </w:rPr>
  </w:style>
  <w:style w:type="character" w:styleId="Hyperlink">
    <w:name w:val="Hyperlink"/>
    <w:basedOn w:val="DefaultParagraphFont"/>
    <w:uiPriority w:val="99"/>
    <w:semiHidden/>
    <w:unhideWhenUsed/>
    <w:qFormat/>
    <w:rPr>
      <w:color w:val="0000FF"/>
      <w:u w:val="single"/>
    </w:rPr>
  </w:style>
  <w:style w:type="character" w:customStyle="1" w:styleId="Heading1Char">
    <w:name w:val="Heading 1 Char"/>
    <w:basedOn w:val="DefaultParagraphFont"/>
    <w:link w:val="Heading1"/>
    <w:uiPriority w:val="9"/>
    <w:qFormat/>
    <w:rPr>
      <w:rFonts w:asciiTheme="majorHAnsi" w:eastAsiaTheme="majorEastAsia" w:hAnsiTheme="majorHAnsi" w:cstheme="majorBidi"/>
      <w:color w:val="2F5496" w:themeColor="accent1" w:themeShade="BF"/>
      <w:sz w:val="48"/>
      <w:szCs w:val="48"/>
    </w:rPr>
  </w:style>
  <w:style w:type="character" w:customStyle="1" w:styleId="Heading2Char">
    <w:name w:val="Heading 2 Char"/>
    <w:basedOn w:val="DefaultParagraphFont"/>
    <w:link w:val="Heading2"/>
    <w:uiPriority w:val="9"/>
    <w:semiHidden/>
    <w:qFormat/>
    <w:rPr>
      <w:rFonts w:asciiTheme="majorHAnsi" w:eastAsiaTheme="majorEastAsia" w:hAnsiTheme="majorHAnsi" w:cstheme="majorBidi"/>
      <w:color w:val="2F5496" w:themeColor="accent1" w:themeShade="BF"/>
      <w:sz w:val="40"/>
      <w:szCs w:val="40"/>
    </w:rPr>
  </w:style>
  <w:style w:type="character" w:customStyle="1" w:styleId="Heading3Char">
    <w:name w:val="Heading 3 Char"/>
    <w:basedOn w:val="DefaultParagraphFont"/>
    <w:link w:val="Heading3"/>
    <w:uiPriority w:val="9"/>
    <w:semiHidden/>
    <w:qFormat/>
    <w:rPr>
      <w:rFonts w:asciiTheme="majorHAnsi" w:eastAsiaTheme="majorEastAsia" w:hAnsiTheme="majorHAnsi" w:cstheme="majorBidi"/>
      <w:color w:val="2F5496" w:themeColor="accent1" w:themeShade="BF"/>
      <w:sz w:val="32"/>
      <w:szCs w:val="32"/>
    </w:rPr>
  </w:style>
  <w:style w:type="character" w:customStyle="1" w:styleId="Heading4Char">
    <w:name w:val="Heading 4 Char"/>
    <w:basedOn w:val="DefaultParagraphFont"/>
    <w:link w:val="Heading4"/>
    <w:uiPriority w:val="9"/>
    <w:semiHidden/>
    <w:qFormat/>
    <w:rPr>
      <w:rFonts w:cstheme="majorBidi"/>
      <w:color w:val="2F5496" w:themeColor="accent1" w:themeShade="BF"/>
      <w:sz w:val="28"/>
      <w:szCs w:val="28"/>
    </w:rPr>
  </w:style>
  <w:style w:type="character" w:customStyle="1" w:styleId="Heading5Char">
    <w:name w:val="Heading 5 Char"/>
    <w:basedOn w:val="DefaultParagraphFont"/>
    <w:link w:val="Heading5"/>
    <w:uiPriority w:val="9"/>
    <w:semiHidden/>
    <w:qFormat/>
    <w:rPr>
      <w:rFonts w:cstheme="majorBidi"/>
      <w:color w:val="2F5496" w:themeColor="accent1" w:themeShade="BF"/>
      <w:sz w:val="24"/>
    </w:rPr>
  </w:style>
  <w:style w:type="character" w:customStyle="1" w:styleId="Heading6Char">
    <w:name w:val="Heading 6 Char"/>
    <w:basedOn w:val="DefaultParagraphFont"/>
    <w:link w:val="Heading6"/>
    <w:uiPriority w:val="9"/>
    <w:semiHidden/>
    <w:qFormat/>
    <w:rPr>
      <w:rFonts w:cstheme="majorBidi"/>
      <w:b/>
      <w:bCs/>
      <w:color w:val="2F5496" w:themeColor="accent1" w:themeShade="BF"/>
    </w:rPr>
  </w:style>
  <w:style w:type="character" w:customStyle="1" w:styleId="Heading7Char">
    <w:name w:val="Heading 7 Char"/>
    <w:basedOn w:val="DefaultParagraphFont"/>
    <w:link w:val="Heading7"/>
    <w:uiPriority w:val="9"/>
    <w:semiHidden/>
    <w:qFormat/>
    <w:rPr>
      <w:rFonts w:cstheme="majorBidi"/>
      <w:b/>
      <w:bCs/>
      <w:color w:val="595959" w:themeColor="text1" w:themeTint="A6"/>
    </w:rPr>
  </w:style>
  <w:style w:type="character" w:customStyle="1" w:styleId="Heading8Char">
    <w:name w:val="Heading 8 Char"/>
    <w:basedOn w:val="DefaultParagraphFont"/>
    <w:link w:val="Heading8"/>
    <w:uiPriority w:val="9"/>
    <w:semiHidden/>
    <w:qFormat/>
    <w:rPr>
      <w:rFonts w:cstheme="majorBidi"/>
      <w:color w:val="595959" w:themeColor="text1" w:themeTint="A6"/>
    </w:rPr>
  </w:style>
  <w:style w:type="character" w:customStyle="1" w:styleId="Heading9Char">
    <w:name w:val="Heading 9 Char"/>
    <w:basedOn w:val="DefaultParagraphFont"/>
    <w:link w:val="Heading9"/>
    <w:uiPriority w:val="9"/>
    <w:semiHidden/>
    <w:qFormat/>
    <w:rPr>
      <w:rFonts w:eastAsiaTheme="majorEastAsia" w:cstheme="majorBidi"/>
      <w:color w:val="595959" w:themeColor="text1" w:themeTint="A6"/>
    </w:rPr>
  </w:style>
  <w:style w:type="character" w:customStyle="1" w:styleId="TitleChar">
    <w:name w:val="Title Char"/>
    <w:basedOn w:val="DefaultParagraphFont"/>
    <w:link w:val="Title"/>
    <w:uiPriority w:val="10"/>
    <w:qFormat/>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qFormat/>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qFormat/>
    <w:rPr>
      <w:i/>
      <w:iCs/>
      <w:color w:val="404040" w:themeColor="text1" w:themeTint="BF"/>
    </w:rPr>
  </w:style>
  <w:style w:type="paragraph" w:styleId="ListParagraph">
    <w:name w:val="List Paragraph"/>
    <w:basedOn w:val="Normal"/>
    <w:uiPriority w:val="34"/>
    <w:qFormat/>
    <w:pPr>
      <w:ind w:left="720"/>
      <w:contextualSpacing/>
    </w:pPr>
  </w:style>
  <w:style w:type="character" w:customStyle="1" w:styleId="IntenseEmphasis1">
    <w:name w:val="Intense Emphasis1"/>
    <w:basedOn w:val="DefaultParagraphFont"/>
    <w:uiPriority w:val="21"/>
    <w:qFormat/>
    <w:rPr>
      <w:i/>
      <w:iCs/>
      <w:color w:val="2F5496" w:themeColor="accent1" w:themeShade="BF"/>
    </w:rPr>
  </w:style>
  <w:style w:type="paragraph" w:styleId="IntenseQuote">
    <w:name w:val="Intense Quote"/>
    <w:basedOn w:val="Normal"/>
    <w:next w:val="Normal"/>
    <w:link w:val="IntenseQuoteChar"/>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qFormat/>
    <w:rPr>
      <w:i/>
      <w:iCs/>
      <w:color w:val="2F5496" w:themeColor="accent1" w:themeShade="BF"/>
    </w:rPr>
  </w:style>
  <w:style w:type="character" w:customStyle="1" w:styleId="IntenseReference1">
    <w:name w:val="Intense Reference1"/>
    <w:basedOn w:val="DefaultParagraphFont"/>
    <w:uiPriority w:val="32"/>
    <w:qFormat/>
    <w:rPr>
      <w:b/>
      <w:bCs/>
      <w:smallCaps/>
      <w:color w:val="2F5496" w:themeColor="accent1" w:themeShade="BF"/>
      <w:spacing w:val="5"/>
    </w:rPr>
  </w:style>
  <w:style w:type="character" w:customStyle="1" w:styleId="HeaderChar">
    <w:name w:val="Header Char"/>
    <w:basedOn w:val="DefaultParagraphFont"/>
    <w:link w:val="Header"/>
    <w:uiPriority w:val="99"/>
    <w:qFormat/>
    <w:rPr>
      <w:sz w:val="18"/>
      <w:szCs w:val="18"/>
    </w:rPr>
  </w:style>
  <w:style w:type="character" w:customStyle="1" w:styleId="FooterChar">
    <w:name w:val="Footer Char"/>
    <w:basedOn w:val="DefaultParagraphFont"/>
    <w:link w:val="Footer"/>
    <w:uiPriority w:val="99"/>
    <w:qFormat/>
    <w:rPr>
      <w:sz w:val="18"/>
      <w:szCs w:val="18"/>
    </w:rPr>
  </w:style>
  <w:style w:type="paragraph" w:styleId="Revision">
    <w:name w:val="Revision"/>
    <w:hidden/>
    <w:uiPriority w:val="99"/>
    <w:unhideWhenUsed/>
    <w:rsid w:val="001362F5"/>
    <w:rPr>
      <w:rFonts w:asciiTheme="minorHAnsi" w:eastAsiaTheme="minorEastAsia" w:hAnsiTheme="minorHAnsi" w:cstheme="minorBidi"/>
      <w:kern w:val="2"/>
      <w:sz w:val="22"/>
      <w:szCs w:val="24"/>
      <w:lang w:val="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mailto:3303065125@qq.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1AE96E-06B2-4B4F-A164-6E5366930D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5136</Words>
  <Characters>29278</Characters>
  <Application>Microsoft Office Word</Application>
  <DocSecurity>0</DocSecurity>
  <Lines>243</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1</dc:creator>
  <cp:lastModifiedBy>Editor J</cp:lastModifiedBy>
  <cp:revision>2</cp:revision>
  <dcterms:created xsi:type="dcterms:W3CDTF">2026-09-17T09:21:00Z</dcterms:created>
  <dcterms:modified xsi:type="dcterms:W3CDTF">2026-09-17T09:21:00Z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eyJoZGlkIjoiZTBiYjBjMzJlZDA2ZWE2YWNmMzQyN2E2MGVlZTcxZjkiLCJ1c2VySWQiOiI2MTA5NTIyOTYifQ==</vt:lpwstr>
  </property>
  <property fmtid="{D5CDD505-2E9C-101B-9397-08002B2CF9AE}" pid="3" name="KSOProductBuildVer">
    <vt:lpwstr>2052-12.1.0.28043</vt:lpwstr>
  </property>
  <property fmtid="{D5CDD505-2E9C-101B-9397-08002B2CF9AE}" pid="4" name="ICV">
    <vt:lpwstr>3B7FE730A9D9431A8ED4775F161A6E73_12</vt:lpwstr>
  </property>
  <property fmtid="{D5CDD505-2E9C-101B-9397-08002B2CF9AE}" pid="5" name="GrammarlyDocumentId">
    <vt:lpwstr>c79521e4-d9c6-4eed-a033-491ace9848b3</vt:lpwstr>
  </property>
</Properties>
</file>