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19B66" w14:textId="77777777" w:rsidR="00A33C84" w:rsidRDefault="00327E2C" w:rsidP="00640F8E">
      <w:pPr>
        <w:pStyle w:val="NormalWeb"/>
        <w:widowControl/>
        <w:snapToGrid w:val="0"/>
        <w:jc w:val="left"/>
        <w:rPr>
          <w:rFonts w:ascii="Times New Roman" w:hAnsi="Times New Roman" w:cs="Times New Roman"/>
          <w:sz w:val="44"/>
          <w:szCs w:val="44"/>
        </w:rPr>
      </w:pPr>
      <w:r>
        <w:rPr>
          <w:rFonts w:ascii="Times New Roman" w:eastAsia="Segoe UI" w:hAnsi="Times New Roman" w:cs="Times New Roman"/>
          <w:b/>
          <w:bCs/>
          <w:color w:val="0F1115"/>
          <w:sz w:val="44"/>
          <w:szCs w:val="44"/>
          <w:shd w:val="clear" w:color="auto" w:fill="FFFFFF"/>
        </w:rPr>
        <w:t>Analysis of Airborne Pollen Concentration and Pollen Sensitization Characteristics in Harbin City</w:t>
      </w:r>
    </w:p>
    <w:p w14:paraId="34039556" w14:textId="77777777" w:rsidR="00A33C84" w:rsidRDefault="00327E2C" w:rsidP="00640F8E">
      <w:pPr>
        <w:pStyle w:val="NormalWeb"/>
        <w:widowControl/>
        <w:snapToGrid w:val="0"/>
        <w:rPr>
          <w:rFonts w:ascii="Times New Roman" w:eastAsia="SimSun" w:hAnsi="Times New Roman" w:cs="Times New Roman"/>
          <w:b/>
          <w:bCs/>
        </w:rPr>
      </w:pPr>
      <w:r>
        <w:rPr>
          <w:rFonts w:ascii="Times New Roman" w:eastAsia="Segoe UI" w:hAnsi="Times New Roman" w:cs="Times New Roman"/>
          <w:b/>
          <w:bCs/>
          <w:color w:val="0F1115"/>
          <w:shd w:val="clear" w:color="auto" w:fill="FFFFFF"/>
        </w:rPr>
        <w:t>Xinyu</w:t>
      </w:r>
      <w:r>
        <w:rPr>
          <w:rFonts w:ascii="Times New Roman" w:eastAsia="SimSun" w:hAnsi="Times New Roman" w:cs="Times New Roman" w:hint="eastAsia"/>
          <w:b/>
          <w:bCs/>
          <w:color w:val="0F1115"/>
          <w:shd w:val="clear" w:color="auto" w:fill="FFFFFF"/>
        </w:rPr>
        <w:t xml:space="preserve"> </w:t>
      </w:r>
      <w:r>
        <w:rPr>
          <w:rFonts w:ascii="Times New Roman" w:eastAsia="Segoe UI" w:hAnsi="Times New Roman" w:cs="Times New Roman"/>
          <w:b/>
          <w:bCs/>
          <w:color w:val="0F1115"/>
          <w:shd w:val="clear" w:color="auto" w:fill="FFFFFF"/>
        </w:rPr>
        <w:t>Ma, Yaling</w:t>
      </w:r>
      <w:r>
        <w:rPr>
          <w:rFonts w:ascii="Times New Roman" w:eastAsia="SimSun" w:hAnsi="Times New Roman" w:cs="Times New Roman" w:hint="eastAsia"/>
          <w:b/>
          <w:bCs/>
          <w:color w:val="0F1115"/>
          <w:shd w:val="clear" w:color="auto" w:fill="FFFFFF"/>
        </w:rPr>
        <w:t xml:space="preserve"> </w:t>
      </w:r>
      <w:r>
        <w:rPr>
          <w:rFonts w:ascii="Times New Roman" w:eastAsia="Segoe UI" w:hAnsi="Times New Roman" w:cs="Times New Roman"/>
          <w:b/>
          <w:bCs/>
          <w:color w:val="0F1115"/>
          <w:shd w:val="clear" w:color="auto" w:fill="FFFFFF"/>
        </w:rPr>
        <w:t xml:space="preserve">Xie </w:t>
      </w:r>
    </w:p>
    <w:p w14:paraId="0884D2B2" w14:textId="77777777" w:rsidR="00A33C84" w:rsidRDefault="00327E2C" w:rsidP="00640F8E">
      <w:pPr>
        <w:pStyle w:val="NormalWeb"/>
        <w:widowControl/>
        <w:snapToGrid w:val="0"/>
        <w:rPr>
          <w:rFonts w:ascii="Times New Roman" w:hAnsi="Times New Roman" w:cs="Times New Roman"/>
        </w:rPr>
      </w:pPr>
      <w:r>
        <w:rPr>
          <w:rFonts w:ascii="Times New Roman" w:eastAsia="Segoe UI" w:hAnsi="Times New Roman" w:cs="Times New Roman"/>
          <w:color w:val="0F1115"/>
          <w:shd w:val="clear" w:color="auto" w:fill="FFFFFF"/>
        </w:rPr>
        <w:t xml:space="preserve">Harbin Fourth Hospital, Harbin 150026, </w:t>
      </w:r>
      <w:r>
        <w:rPr>
          <w:rFonts w:ascii="Times New Roman" w:eastAsia="SimSun" w:hAnsi="Times New Roman" w:cs="Times New Roman" w:hint="eastAsia"/>
          <w:color w:val="0F1115"/>
          <w:shd w:val="clear" w:color="auto" w:fill="FFFFFF"/>
        </w:rPr>
        <w:t xml:space="preserve">Heilongjiang, </w:t>
      </w:r>
      <w:r>
        <w:rPr>
          <w:rFonts w:ascii="Times New Roman" w:eastAsia="Segoe UI" w:hAnsi="Times New Roman" w:cs="Times New Roman"/>
          <w:color w:val="0F1115"/>
          <w:shd w:val="clear" w:color="auto" w:fill="FFFFFF"/>
        </w:rPr>
        <w:t>China</w:t>
      </w:r>
    </w:p>
    <w:p w14:paraId="6A93B0F5" w14:textId="77777777" w:rsidR="00A33C84" w:rsidRDefault="00A33C84" w:rsidP="007469C7">
      <w:pPr>
        <w:pStyle w:val="NormalWeb"/>
        <w:widowControl/>
        <w:snapToGrid w:val="0"/>
        <w:rPr>
          <w:rFonts w:ascii="Times New Roman" w:eastAsia="Segoe UI" w:hAnsi="Times New Roman" w:cs="Times New Roman"/>
          <w:b/>
          <w:bCs/>
          <w:color w:val="0F1115"/>
          <w:shd w:val="clear" w:color="auto" w:fill="FFFFFF"/>
        </w:rPr>
      </w:pPr>
    </w:p>
    <w:p w14:paraId="7739D5E4" w14:textId="77777777" w:rsidR="007469C7" w:rsidRPr="00640F8E" w:rsidRDefault="007469C7" w:rsidP="00640F8E">
      <w:pPr>
        <w:pStyle w:val="NormalWeb"/>
        <w:widowControl/>
        <w:snapToGrid w:val="0"/>
        <w:rPr>
          <w:rFonts w:ascii="Times New Roman" w:eastAsia="Segoe UI" w:hAnsi="Times New Roman" w:cs="Times New Roman"/>
          <w:color w:val="0F1115"/>
          <w:sz w:val="20"/>
          <w:szCs w:val="20"/>
          <w:shd w:val="clear" w:color="auto" w:fill="FFFFFF"/>
        </w:rPr>
      </w:pPr>
      <w:r w:rsidRPr="00640F8E">
        <w:rPr>
          <w:rFonts w:ascii="Times New Roman" w:eastAsia="Segoe UI" w:hAnsi="Times New Roman" w:cs="Times New Roman"/>
          <w:b/>
          <w:bCs/>
          <w:color w:val="0F1115"/>
          <w:sz w:val="20"/>
          <w:szCs w:val="20"/>
          <w:shd w:val="clear" w:color="auto" w:fill="FFFFFF"/>
        </w:rPr>
        <w:t>Copyright:</w:t>
      </w:r>
      <w:r w:rsidRPr="00640F8E">
        <w:rPr>
          <w:rFonts w:ascii="Times New Roman" w:eastAsia="Segoe UI" w:hAnsi="Times New Roman" w:cs="Times New Roman"/>
          <w:color w:val="0F1115"/>
          <w:sz w:val="20"/>
          <w:szCs w:val="20"/>
          <w:shd w:val="clear" w:color="auto" w:fill="FFFFFF"/>
        </w:rPr>
        <w:t xml:space="preserve"> © 2026 Author(s). This is an open-access article distributed under the terms of the Creative Commons Attribution License (CC BY 4.0), permitting distribution and reproduction in any medium, provided the original work is cited.</w:t>
      </w:r>
    </w:p>
    <w:p w14:paraId="24C07FEA" w14:textId="77777777" w:rsidR="007469C7" w:rsidRDefault="007469C7" w:rsidP="00640F8E">
      <w:pPr>
        <w:pStyle w:val="NormalWeb"/>
        <w:widowControl/>
        <w:snapToGrid w:val="0"/>
        <w:rPr>
          <w:rFonts w:ascii="Times New Roman" w:eastAsia="Segoe UI" w:hAnsi="Times New Roman" w:cs="Times New Roman"/>
          <w:b/>
          <w:bCs/>
          <w:color w:val="0F1115"/>
          <w:shd w:val="clear" w:color="auto" w:fill="FFFFFF"/>
        </w:rPr>
      </w:pPr>
    </w:p>
    <w:p w14:paraId="3EF88CFB" w14:textId="77777777" w:rsidR="00A33C84" w:rsidRDefault="00327E2C" w:rsidP="00640F8E">
      <w:pPr>
        <w:pStyle w:val="NormalWeb"/>
        <w:widowControl/>
        <w:snapToGrid w:val="0"/>
        <w:rPr>
          <w:rFonts w:ascii="Times New Roman" w:hAnsi="Times New Roman" w:cs="Times New Roman"/>
        </w:rPr>
      </w:pPr>
      <w:r>
        <w:rPr>
          <w:rFonts w:ascii="Times New Roman" w:eastAsia="Segoe UI" w:hAnsi="Times New Roman" w:cs="Times New Roman"/>
          <w:b/>
          <w:bCs/>
          <w:color w:val="0F1115"/>
          <w:shd w:val="clear" w:color="auto" w:fill="FFFFFF"/>
        </w:rPr>
        <w:t>A</w:t>
      </w:r>
      <w:r>
        <w:rPr>
          <w:rFonts w:ascii="Times New Roman" w:eastAsia="Segoe UI" w:hAnsi="Times New Roman" w:cs="Times New Roman"/>
          <w:b/>
          <w:bCs/>
          <w:color w:val="0F1115"/>
          <w:shd w:val="clear" w:color="auto" w:fill="FFFFFF"/>
        </w:rPr>
        <w:t>bstract</w:t>
      </w:r>
      <w:r>
        <w:rPr>
          <w:rFonts w:ascii="Times New Roman" w:eastAsia="SimSun" w:hAnsi="Times New Roman" w:cs="Times New Roman"/>
          <w:b/>
          <w:bCs/>
          <w:color w:val="0F1115"/>
          <w:shd w:val="clear" w:color="auto" w:fill="FFFFFF"/>
        </w:rPr>
        <w:t xml:space="preserve">: </w:t>
      </w:r>
      <w:r>
        <w:rPr>
          <w:rFonts w:ascii="Times New Roman" w:eastAsia="Segoe UI" w:hAnsi="Times New Roman" w:cs="Times New Roman"/>
          <w:i/>
          <w:iCs/>
          <w:color w:val="0F1115"/>
          <w:shd w:val="clear" w:color="auto" w:fill="FFFFFF"/>
        </w:rPr>
        <w:t>Objective</w:t>
      </w:r>
      <w:r>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 To investigate the species, counts, and dispersal patterns of airborne pollen in the urban area of Harbin over two consecutive years, and to clarify the correlation between airborne pollen and allergic rhinitis in combination with clinical patient data. </w:t>
      </w:r>
      <w:r>
        <w:rPr>
          <w:rFonts w:ascii="Times New Roman" w:eastAsia="Segoe UI" w:hAnsi="Times New Roman" w:cs="Times New Roman"/>
          <w:i/>
          <w:iCs/>
          <w:color w:val="0F1115"/>
          <w:shd w:val="clear" w:color="auto" w:fill="FFFFFF"/>
        </w:rPr>
        <w:t>Methods</w:t>
      </w:r>
      <w:r>
        <w:rPr>
          <w:rFonts w:ascii="Times New Roman" w:eastAsia="SimSun" w:hAnsi="Times New Roman" w:cs="Times New Roman" w:hint="eastAsia"/>
          <w:color w:val="0F1115"/>
          <w:shd w:val="clear" w:color="auto" w:fill="FFFFFF"/>
        </w:rPr>
        <w:t>:</w:t>
      </w:r>
      <w:r>
        <w:rPr>
          <w:rFonts w:ascii="Times New Roman" w:eastAsia="Segoe UI" w:hAnsi="Times New Roman" w:cs="Times New Roman"/>
          <w:color w:val="0F1115"/>
          <w:shd w:val="clear" w:color="auto" w:fill="FFFFFF"/>
        </w:rPr>
        <w:t xml:space="preserve"> The gravity sedimentation method was employed to continuously collect daily pollen particles in </w:t>
      </w:r>
      <w:proofErr w:type="spellStart"/>
      <w:r>
        <w:rPr>
          <w:rFonts w:ascii="Times New Roman" w:eastAsia="Segoe UI" w:hAnsi="Times New Roman" w:cs="Times New Roman"/>
          <w:color w:val="0F1115"/>
          <w:shd w:val="clear" w:color="auto" w:fill="FFFFFF"/>
        </w:rPr>
        <w:t>Daowai</w:t>
      </w:r>
      <w:proofErr w:type="spellEnd"/>
      <w:r>
        <w:rPr>
          <w:rFonts w:ascii="Times New Roman" w:eastAsia="Segoe UI" w:hAnsi="Times New Roman" w:cs="Times New Roman"/>
          <w:color w:val="0F1115"/>
          <w:shd w:val="clear" w:color="auto" w:fill="FFFFFF"/>
        </w:rPr>
        <w:t xml:space="preserve"> District, Harbin, from March 1 to October 15 in both 2020 and 2021. Pollen species were counted and identified under a light microscope. Specific IgE (</w:t>
      </w:r>
      <w:proofErr w:type="spellStart"/>
      <w:r>
        <w:rPr>
          <w:rFonts w:ascii="Times New Roman" w:eastAsia="Segoe UI" w:hAnsi="Times New Roman" w:cs="Times New Roman"/>
          <w:color w:val="0F1115"/>
          <w:shd w:val="clear" w:color="auto" w:fill="FFFFFF"/>
        </w:rPr>
        <w:t>sIgE</w:t>
      </w:r>
      <w:proofErr w:type="spellEnd"/>
      <w:r>
        <w:rPr>
          <w:rFonts w:ascii="Times New Roman" w:eastAsia="Segoe UI" w:hAnsi="Times New Roman" w:cs="Times New Roman"/>
          <w:color w:val="0F1115"/>
          <w:shd w:val="clear" w:color="auto" w:fill="FFFFFF"/>
        </w:rPr>
        <w:t xml:space="preserve">) test results from outpatients attending the hospital between June 2021 and June 2022 were analyzed. </w:t>
      </w:r>
      <w:r>
        <w:rPr>
          <w:rFonts w:ascii="Times New Roman" w:eastAsia="Segoe UI" w:hAnsi="Times New Roman" w:cs="Times New Roman"/>
          <w:i/>
          <w:iCs/>
          <w:color w:val="0F1115"/>
          <w:shd w:val="clear" w:color="auto" w:fill="FFFFFF"/>
        </w:rPr>
        <w:t>Results</w:t>
      </w:r>
      <w:r>
        <w:rPr>
          <w:rFonts w:ascii="Times New Roman" w:eastAsia="SimSun" w:hAnsi="Times New Roman" w:cs="Times New Roman" w:hint="eastAsia"/>
          <w:color w:val="0F1115"/>
          <w:shd w:val="clear" w:color="auto" w:fill="FFFFFF"/>
        </w:rPr>
        <w:t>:</w:t>
      </w:r>
      <w:r>
        <w:rPr>
          <w:rFonts w:ascii="Times New Roman" w:eastAsia="Segoe UI" w:hAnsi="Times New Roman" w:cs="Times New Roman"/>
          <w:color w:val="0F1115"/>
          <w:shd w:val="clear" w:color="auto" w:fill="FFFFFF"/>
        </w:rPr>
        <w:t xml:space="preserve"> A total of 63,080 pollen grains were monitored in 2020, and 29,229 grains in 2021 (pollen count per 1,000 mm² per day). The identified pollen taxa included </w:t>
      </w:r>
      <w:r w:rsidRPr="00640F8E">
        <w:rPr>
          <w:rFonts w:ascii="Times New Roman" w:eastAsia="Segoe UI" w:hAnsi="Times New Roman" w:cs="Times New Roman"/>
          <w:i/>
          <w:iCs/>
          <w:color w:val="0F1115"/>
          <w:shd w:val="clear" w:color="auto" w:fill="FFFFFF"/>
        </w:rPr>
        <w:t>Salicaceae</w:t>
      </w:r>
      <w:r>
        <w:rPr>
          <w:rFonts w:ascii="Times New Roman" w:eastAsia="Segoe UI" w:hAnsi="Times New Roman" w:cs="Times New Roman"/>
          <w:color w:val="0F1115"/>
          <w:shd w:val="clear" w:color="auto" w:fill="FFFFFF"/>
        </w:rPr>
        <w:t xml:space="preserve"> (Populus and Salix), </w:t>
      </w:r>
      <w:proofErr w:type="spellStart"/>
      <w:r w:rsidRPr="00640F8E">
        <w:rPr>
          <w:rFonts w:ascii="Times New Roman" w:eastAsia="Segoe UI" w:hAnsi="Times New Roman" w:cs="Times New Roman"/>
          <w:i/>
          <w:iCs/>
          <w:color w:val="0F1115"/>
          <w:shd w:val="clear" w:color="auto" w:fill="FFFFFF"/>
        </w:rPr>
        <w:t>Ulmaceae</w:t>
      </w:r>
      <w:proofErr w:type="spellEnd"/>
      <w:r>
        <w:rPr>
          <w:rFonts w:ascii="Times New Roman" w:eastAsia="Segoe UI" w:hAnsi="Times New Roman" w:cs="Times New Roman"/>
          <w:color w:val="0F1115"/>
          <w:shd w:val="clear" w:color="auto" w:fill="FFFFFF"/>
        </w:rPr>
        <w:t xml:space="preserve">, </w:t>
      </w:r>
      <w:r w:rsidRPr="00640F8E">
        <w:rPr>
          <w:rFonts w:ascii="Times New Roman" w:eastAsia="Segoe UI" w:hAnsi="Times New Roman" w:cs="Times New Roman"/>
          <w:i/>
          <w:iCs/>
          <w:color w:val="0F1115"/>
          <w:shd w:val="clear" w:color="auto" w:fill="FFFFFF"/>
        </w:rPr>
        <w:t>Betulaceae</w:t>
      </w:r>
      <w:r>
        <w:rPr>
          <w:rFonts w:ascii="Times New Roman" w:eastAsia="Segoe UI" w:hAnsi="Times New Roman" w:cs="Times New Roman"/>
          <w:color w:val="0F1115"/>
          <w:shd w:val="clear" w:color="auto" w:fill="FFFFFF"/>
        </w:rPr>
        <w:t xml:space="preserve">, </w:t>
      </w:r>
      <w:r w:rsidRPr="00640F8E">
        <w:rPr>
          <w:rFonts w:ascii="Times New Roman" w:eastAsia="Segoe UI" w:hAnsi="Times New Roman" w:cs="Times New Roman"/>
          <w:i/>
          <w:iCs/>
          <w:color w:val="0F1115"/>
          <w:shd w:val="clear" w:color="auto" w:fill="FFFFFF"/>
        </w:rPr>
        <w:t>Juglandaceae</w:t>
      </w:r>
      <w:r>
        <w:rPr>
          <w:rFonts w:ascii="Times New Roman" w:eastAsia="Segoe UI" w:hAnsi="Times New Roman" w:cs="Times New Roman"/>
          <w:color w:val="0F1115"/>
          <w:shd w:val="clear" w:color="auto" w:fill="FFFFFF"/>
        </w:rPr>
        <w:t xml:space="preserve">, </w:t>
      </w:r>
      <w:r w:rsidRPr="00640F8E">
        <w:rPr>
          <w:rFonts w:ascii="Times New Roman" w:eastAsia="Segoe UI" w:hAnsi="Times New Roman" w:cs="Times New Roman"/>
          <w:i/>
          <w:iCs/>
          <w:color w:val="0F1115"/>
          <w:shd w:val="clear" w:color="auto" w:fill="FFFFFF"/>
        </w:rPr>
        <w:t>Oleaceae</w:t>
      </w:r>
      <w:r>
        <w:rPr>
          <w:rFonts w:ascii="Times New Roman" w:eastAsia="Segoe UI" w:hAnsi="Times New Roman" w:cs="Times New Roman"/>
          <w:color w:val="0F1115"/>
          <w:shd w:val="clear" w:color="auto" w:fill="FFFFFF"/>
        </w:rPr>
        <w:t xml:space="preserve"> (Fraxinus), </w:t>
      </w:r>
      <w:r w:rsidRPr="00640F8E">
        <w:rPr>
          <w:rFonts w:ascii="Times New Roman" w:eastAsia="Segoe UI" w:hAnsi="Times New Roman" w:cs="Times New Roman"/>
          <w:i/>
          <w:iCs/>
          <w:color w:val="0F1115"/>
          <w:shd w:val="clear" w:color="auto" w:fill="FFFFFF"/>
        </w:rPr>
        <w:t>Cupressaceae</w:t>
      </w:r>
      <w:r>
        <w:rPr>
          <w:rFonts w:ascii="Times New Roman" w:eastAsia="Segoe UI" w:hAnsi="Times New Roman" w:cs="Times New Roman"/>
          <w:color w:val="0F1115"/>
          <w:shd w:val="clear" w:color="auto" w:fill="FFFFFF"/>
        </w:rPr>
        <w:t xml:space="preserve">, </w:t>
      </w:r>
      <w:r w:rsidRPr="00640F8E">
        <w:rPr>
          <w:rFonts w:ascii="Times New Roman" w:eastAsia="Segoe UI" w:hAnsi="Times New Roman" w:cs="Times New Roman"/>
          <w:i/>
          <w:iCs/>
          <w:color w:val="0F1115"/>
          <w:shd w:val="clear" w:color="auto" w:fill="FFFFFF"/>
        </w:rPr>
        <w:t>Pinaceae</w:t>
      </w:r>
      <w:r>
        <w:rPr>
          <w:rFonts w:ascii="Times New Roman" w:eastAsia="Segoe UI" w:hAnsi="Times New Roman" w:cs="Times New Roman"/>
          <w:color w:val="0F1115"/>
          <w:shd w:val="clear" w:color="auto" w:fill="FFFFFF"/>
        </w:rPr>
        <w:t xml:space="preserve">, </w:t>
      </w:r>
      <w:r w:rsidRPr="00640F8E">
        <w:rPr>
          <w:rFonts w:ascii="Times New Roman" w:eastAsia="Segoe UI" w:hAnsi="Times New Roman" w:cs="Times New Roman"/>
          <w:i/>
          <w:iCs/>
          <w:color w:val="0F1115"/>
          <w:shd w:val="clear" w:color="auto" w:fill="FFFFFF"/>
        </w:rPr>
        <w:t>Rosaceae</w:t>
      </w:r>
      <w:r>
        <w:rPr>
          <w:rFonts w:ascii="Times New Roman" w:eastAsia="Segoe UI" w:hAnsi="Times New Roman" w:cs="Times New Roman"/>
          <w:color w:val="0F1115"/>
          <w:shd w:val="clear" w:color="auto" w:fill="FFFFFF"/>
        </w:rPr>
        <w:t xml:space="preserve">, </w:t>
      </w:r>
      <w:r w:rsidRPr="00640F8E">
        <w:rPr>
          <w:rFonts w:ascii="Times New Roman" w:eastAsia="Segoe UI" w:hAnsi="Times New Roman" w:cs="Times New Roman"/>
          <w:i/>
          <w:iCs/>
          <w:color w:val="0F1115"/>
          <w:shd w:val="clear" w:color="auto" w:fill="FFFFFF"/>
        </w:rPr>
        <w:t>Fabaceae</w:t>
      </w:r>
      <w:r>
        <w:rPr>
          <w:rFonts w:ascii="Times New Roman" w:eastAsia="Segoe UI" w:hAnsi="Times New Roman" w:cs="Times New Roman"/>
          <w:color w:val="0F1115"/>
          <w:shd w:val="clear" w:color="auto" w:fill="FFFFFF"/>
        </w:rPr>
        <w:t xml:space="preserve">, </w:t>
      </w:r>
      <w:proofErr w:type="spellStart"/>
      <w:r w:rsidRPr="00640F8E">
        <w:rPr>
          <w:rFonts w:ascii="Times New Roman" w:eastAsia="Segoe UI" w:hAnsi="Times New Roman" w:cs="Times New Roman"/>
          <w:i/>
          <w:iCs/>
          <w:color w:val="0F1115"/>
          <w:shd w:val="clear" w:color="auto" w:fill="FFFFFF"/>
        </w:rPr>
        <w:t>Moraceae</w:t>
      </w:r>
      <w:proofErr w:type="spellEnd"/>
      <w:r>
        <w:rPr>
          <w:rFonts w:ascii="Times New Roman" w:eastAsia="Segoe UI" w:hAnsi="Times New Roman" w:cs="Times New Roman"/>
          <w:color w:val="0F1115"/>
          <w:shd w:val="clear" w:color="auto" w:fill="FFFFFF"/>
        </w:rPr>
        <w:t xml:space="preserve">, </w:t>
      </w:r>
      <w:r w:rsidRPr="00640F8E">
        <w:rPr>
          <w:rFonts w:ascii="Times New Roman" w:eastAsia="Segoe UI" w:hAnsi="Times New Roman" w:cs="Times New Roman"/>
          <w:i/>
          <w:iCs/>
          <w:color w:val="0F1115"/>
          <w:shd w:val="clear" w:color="auto" w:fill="FFFFFF"/>
        </w:rPr>
        <w:t>Cyperaceae</w:t>
      </w:r>
      <w:r>
        <w:rPr>
          <w:rFonts w:ascii="Times New Roman" w:eastAsia="Segoe UI" w:hAnsi="Times New Roman" w:cs="Times New Roman"/>
          <w:color w:val="0F1115"/>
          <w:shd w:val="clear" w:color="auto" w:fill="FFFFFF"/>
        </w:rPr>
        <w:t xml:space="preserve">, </w:t>
      </w:r>
      <w:r w:rsidRPr="00640F8E">
        <w:rPr>
          <w:rFonts w:ascii="Times New Roman" w:eastAsia="Segoe UI" w:hAnsi="Times New Roman" w:cs="Times New Roman"/>
          <w:i/>
          <w:iCs/>
          <w:color w:val="0F1115"/>
          <w:shd w:val="clear" w:color="auto" w:fill="FFFFFF"/>
        </w:rPr>
        <w:t>Fagaceae</w:t>
      </w:r>
      <w:r>
        <w:rPr>
          <w:rFonts w:ascii="Times New Roman" w:eastAsia="Segoe UI" w:hAnsi="Times New Roman" w:cs="Times New Roman"/>
          <w:color w:val="0F1115"/>
          <w:shd w:val="clear" w:color="auto" w:fill="FFFFFF"/>
        </w:rPr>
        <w:t xml:space="preserve">, </w:t>
      </w:r>
      <w:proofErr w:type="spellStart"/>
      <w:r w:rsidRPr="00640F8E">
        <w:rPr>
          <w:rFonts w:ascii="Times New Roman" w:eastAsia="Segoe UI" w:hAnsi="Times New Roman" w:cs="Times New Roman"/>
          <w:i/>
          <w:iCs/>
          <w:color w:val="0F1115"/>
          <w:shd w:val="clear" w:color="auto" w:fill="FFFFFF"/>
        </w:rPr>
        <w:t>Polygonaceae</w:t>
      </w:r>
      <w:proofErr w:type="spellEnd"/>
      <w:r>
        <w:rPr>
          <w:rFonts w:ascii="Times New Roman" w:eastAsia="Segoe UI" w:hAnsi="Times New Roman" w:cs="Times New Roman"/>
          <w:color w:val="0F1115"/>
          <w:shd w:val="clear" w:color="auto" w:fill="FFFFFF"/>
        </w:rPr>
        <w:t xml:space="preserve">, </w:t>
      </w:r>
      <w:r w:rsidRPr="00640F8E">
        <w:rPr>
          <w:rFonts w:ascii="Times New Roman" w:eastAsia="Segoe UI" w:hAnsi="Times New Roman" w:cs="Times New Roman"/>
          <w:i/>
          <w:iCs/>
          <w:color w:val="0F1115"/>
          <w:shd w:val="clear" w:color="auto" w:fill="FFFFFF"/>
        </w:rPr>
        <w:t>Asteraceae</w:t>
      </w:r>
      <w:r>
        <w:rPr>
          <w:rFonts w:ascii="Times New Roman" w:eastAsia="Segoe UI" w:hAnsi="Times New Roman" w:cs="Times New Roman"/>
          <w:color w:val="0F1115"/>
          <w:shd w:val="clear" w:color="auto" w:fill="FFFFFF"/>
        </w:rPr>
        <w:t xml:space="preserve"> (Artemisia), </w:t>
      </w:r>
      <w:proofErr w:type="spellStart"/>
      <w:r w:rsidRPr="00640F8E">
        <w:rPr>
          <w:rFonts w:ascii="Times New Roman" w:eastAsia="Segoe UI" w:hAnsi="Times New Roman" w:cs="Times New Roman"/>
          <w:i/>
          <w:iCs/>
          <w:color w:val="0F1115"/>
          <w:shd w:val="clear" w:color="auto" w:fill="FFFFFF"/>
        </w:rPr>
        <w:t>Poaceae</w:t>
      </w:r>
      <w:proofErr w:type="spellEnd"/>
      <w:r>
        <w:rPr>
          <w:rFonts w:ascii="Times New Roman" w:eastAsia="Segoe UI" w:hAnsi="Times New Roman" w:cs="Times New Roman"/>
          <w:color w:val="0F1115"/>
          <w:shd w:val="clear" w:color="auto" w:fill="FFFFFF"/>
        </w:rPr>
        <w:t xml:space="preserve">, </w:t>
      </w:r>
      <w:r w:rsidRPr="00640F8E">
        <w:rPr>
          <w:rFonts w:ascii="Times New Roman" w:eastAsia="Segoe UI" w:hAnsi="Times New Roman" w:cs="Times New Roman"/>
          <w:i/>
          <w:iCs/>
          <w:color w:val="0F1115"/>
          <w:shd w:val="clear" w:color="auto" w:fill="FFFFFF"/>
        </w:rPr>
        <w:t>Chenopodiaceae</w:t>
      </w:r>
      <w:r>
        <w:rPr>
          <w:rFonts w:ascii="Times New Roman" w:eastAsia="Segoe UI" w:hAnsi="Times New Roman" w:cs="Times New Roman"/>
          <w:color w:val="0F1115"/>
          <w:shd w:val="clear" w:color="auto" w:fill="FFFFFF"/>
        </w:rPr>
        <w:t xml:space="preserve">, </w:t>
      </w:r>
      <w:proofErr w:type="spellStart"/>
      <w:r w:rsidRPr="00640F8E">
        <w:rPr>
          <w:rFonts w:ascii="Times New Roman" w:eastAsia="Segoe UI" w:hAnsi="Times New Roman" w:cs="Times New Roman"/>
          <w:i/>
          <w:iCs/>
          <w:color w:val="0F1115"/>
          <w:shd w:val="clear" w:color="auto" w:fill="FFFFFF"/>
        </w:rPr>
        <w:t>Typhaceae</w:t>
      </w:r>
      <w:proofErr w:type="spellEnd"/>
      <w:r>
        <w:rPr>
          <w:rFonts w:ascii="Times New Roman" w:eastAsia="Segoe UI" w:hAnsi="Times New Roman" w:cs="Times New Roman"/>
          <w:color w:val="0F1115"/>
          <w:shd w:val="clear" w:color="auto" w:fill="FFFFFF"/>
        </w:rPr>
        <w:t xml:space="preserve">, </w:t>
      </w:r>
      <w:proofErr w:type="spellStart"/>
      <w:r w:rsidRPr="00640F8E">
        <w:rPr>
          <w:rFonts w:ascii="Times New Roman" w:eastAsia="Segoe UI" w:hAnsi="Times New Roman" w:cs="Times New Roman"/>
          <w:i/>
          <w:iCs/>
          <w:color w:val="0F1115"/>
          <w:shd w:val="clear" w:color="auto" w:fill="FFFFFF"/>
        </w:rPr>
        <w:t>Anacardiaceae</w:t>
      </w:r>
      <w:proofErr w:type="spellEnd"/>
      <w:r>
        <w:rPr>
          <w:rFonts w:ascii="Times New Roman" w:eastAsia="Segoe UI" w:hAnsi="Times New Roman" w:cs="Times New Roman"/>
          <w:color w:val="0F1115"/>
          <w:shd w:val="clear" w:color="auto" w:fill="FFFFFF"/>
        </w:rPr>
        <w:t xml:space="preserve">, and </w:t>
      </w:r>
      <w:proofErr w:type="spellStart"/>
      <w:r w:rsidRPr="00640F8E">
        <w:rPr>
          <w:rFonts w:ascii="Times New Roman" w:eastAsia="Segoe UI" w:hAnsi="Times New Roman" w:cs="Times New Roman"/>
          <w:i/>
          <w:iCs/>
          <w:color w:val="0F1115"/>
          <w:shd w:val="clear" w:color="auto" w:fill="FFFFFF"/>
        </w:rPr>
        <w:t>Tiliaceae</w:t>
      </w:r>
      <w:proofErr w:type="spellEnd"/>
      <w:r>
        <w:rPr>
          <w:rFonts w:ascii="Times New Roman" w:eastAsia="Segoe UI" w:hAnsi="Times New Roman" w:cs="Times New Roman"/>
          <w:color w:val="0F1115"/>
          <w:shd w:val="clear" w:color="auto" w:fill="FFFFFF"/>
        </w:rPr>
        <w:t xml:space="preserve">. Two annual peaks occurred in April and August. In April, Populus pollen was the most abundant, accounting for 51.47% and 37.21% in the two years, respectively, followed by Ulmus (18.74% and 26.75%). In August, Artemisia pollen dominated, accounting for 7% and 7.83%, followed by </w:t>
      </w:r>
      <w:proofErr w:type="spellStart"/>
      <w:r w:rsidRPr="00640F8E">
        <w:rPr>
          <w:rFonts w:ascii="Times New Roman" w:eastAsia="Segoe UI" w:hAnsi="Times New Roman" w:cs="Times New Roman"/>
          <w:i/>
          <w:iCs/>
          <w:color w:val="0F1115"/>
          <w:shd w:val="clear" w:color="auto" w:fill="FFFFFF"/>
        </w:rPr>
        <w:t>Moraceae</w:t>
      </w:r>
      <w:proofErr w:type="spellEnd"/>
      <w:r>
        <w:rPr>
          <w:rFonts w:ascii="Times New Roman" w:eastAsia="Segoe UI" w:hAnsi="Times New Roman" w:cs="Times New Roman"/>
          <w:color w:val="0F1115"/>
          <w:shd w:val="clear" w:color="auto" w:fill="FFFFFF"/>
        </w:rPr>
        <w:t xml:space="preserve"> (6.12% and 2.06%). Among 170 patients with allergic rhinitis who underwent allergen testing, 101 (59.4%) were positive for serum </w:t>
      </w:r>
      <w:proofErr w:type="spellStart"/>
      <w:r>
        <w:rPr>
          <w:rFonts w:ascii="Times New Roman" w:eastAsia="Segoe UI" w:hAnsi="Times New Roman" w:cs="Times New Roman"/>
          <w:color w:val="0F1115"/>
          <w:shd w:val="clear" w:color="auto" w:fill="FFFFFF"/>
        </w:rPr>
        <w:t>sIgE</w:t>
      </w:r>
      <w:proofErr w:type="spellEnd"/>
      <w:r>
        <w:rPr>
          <w:rFonts w:ascii="Times New Roman" w:eastAsia="Segoe UI" w:hAnsi="Times New Roman" w:cs="Times New Roman"/>
          <w:color w:val="0F1115"/>
          <w:shd w:val="clear" w:color="auto" w:fill="FFFFFF"/>
        </w:rPr>
        <w:t xml:space="preserve">, with most showing sensitization to multiple allergens. Among these, 78 patients (77.2%) were sensitized to pollen. Specifically, Artemisia allergen positivity accounted for 63.3% (64/101), tree combination 2 positivity for 38.6% (39/101), followed by Ambrosia (23.7%, 24/101) and </w:t>
      </w:r>
      <w:proofErr w:type="spellStart"/>
      <w:r>
        <w:rPr>
          <w:rFonts w:ascii="Times New Roman" w:eastAsia="Segoe UI" w:hAnsi="Times New Roman" w:cs="Times New Roman"/>
          <w:color w:val="0F1115"/>
          <w:shd w:val="clear" w:color="auto" w:fill="FFFFFF"/>
        </w:rPr>
        <w:t>Humulus</w:t>
      </w:r>
      <w:proofErr w:type="spellEnd"/>
      <w:r>
        <w:rPr>
          <w:rFonts w:ascii="Times New Roman" w:eastAsia="Segoe UI" w:hAnsi="Times New Roman" w:cs="Times New Roman"/>
          <w:color w:val="0F1115"/>
          <w:shd w:val="clear" w:color="auto" w:fill="FFFFFF"/>
        </w:rPr>
        <w:t xml:space="preserve"> (4.95%, 5/101). The onset of symptoms was mainly concentrated in April and August, consi</w:t>
      </w:r>
      <w:r>
        <w:rPr>
          <w:rFonts w:ascii="Times New Roman" w:eastAsia="Segoe UI" w:hAnsi="Times New Roman" w:cs="Times New Roman"/>
          <w:color w:val="0F1115"/>
          <w:shd w:val="clear" w:color="auto" w:fill="FFFFFF"/>
        </w:rPr>
        <w:t xml:space="preserve">stent with the peak periods of major allergenic pollen dispersal. </w:t>
      </w:r>
      <w:r>
        <w:rPr>
          <w:rFonts w:ascii="Times New Roman" w:eastAsia="Segoe UI" w:hAnsi="Times New Roman" w:cs="Times New Roman"/>
          <w:i/>
          <w:iCs/>
          <w:color w:val="0F1115"/>
          <w:shd w:val="clear" w:color="auto" w:fill="FFFFFF"/>
        </w:rPr>
        <w:t>Conclusion</w:t>
      </w:r>
      <w:r>
        <w:rPr>
          <w:rFonts w:ascii="Times New Roman" w:eastAsia="SimSun" w:hAnsi="Times New Roman" w:cs="Times New Roman" w:hint="eastAsia"/>
          <w:color w:val="0F1115"/>
          <w:shd w:val="clear" w:color="auto" w:fill="FFFFFF"/>
        </w:rPr>
        <w:t>:</w:t>
      </w:r>
      <w:r>
        <w:rPr>
          <w:rFonts w:ascii="Times New Roman" w:eastAsia="Segoe UI" w:hAnsi="Times New Roman" w:cs="Times New Roman"/>
          <w:color w:val="0F1115"/>
          <w:shd w:val="clear" w:color="auto" w:fill="FFFFFF"/>
        </w:rPr>
        <w:t xml:space="preserve"> The temporal distribution and concentration of airborne pollen in Harbin are positively correlated with the impact on allergic rhinitis. Tree pollen dominates in spring, while Artemisia pollen causes the most severe allergic symptoms in autumn.</w:t>
      </w:r>
    </w:p>
    <w:p w14:paraId="60455B30" w14:textId="77777777" w:rsidR="00A33C84" w:rsidRDefault="00327E2C" w:rsidP="00640F8E">
      <w:pPr>
        <w:pStyle w:val="NormalWeb"/>
        <w:widowControl/>
        <w:snapToGrid w:val="0"/>
        <w:rPr>
          <w:rFonts w:ascii="Times New Roman" w:hAnsi="Times New Roman" w:cs="Times New Roman"/>
        </w:rPr>
      </w:pPr>
      <w:r>
        <w:rPr>
          <w:rFonts w:ascii="Times New Roman" w:eastAsia="Segoe UI" w:hAnsi="Times New Roman" w:cs="Times New Roman"/>
          <w:b/>
          <w:bCs/>
          <w:color w:val="0F1115"/>
          <w:shd w:val="clear" w:color="auto" w:fill="FFFFFF"/>
        </w:rPr>
        <w:t>Keywords</w:t>
      </w:r>
      <w:r>
        <w:rPr>
          <w:rFonts w:ascii="Times New Roman" w:eastAsia="SimSun" w:hAnsi="Times New Roman" w:cs="Times New Roman"/>
          <w:b/>
          <w:bCs/>
          <w:color w:val="0F1115"/>
          <w:shd w:val="clear" w:color="auto" w:fill="FFFFFF"/>
        </w:rPr>
        <w:t xml:space="preserve">: </w:t>
      </w:r>
      <w:r>
        <w:rPr>
          <w:rFonts w:ascii="Times New Roman" w:eastAsia="SimSun" w:hAnsi="Times New Roman" w:cs="Times New Roman" w:hint="eastAsia"/>
          <w:color w:val="0F1115"/>
          <w:shd w:val="clear" w:color="auto" w:fill="FFFFFF"/>
        </w:rPr>
        <w:t>P</w:t>
      </w:r>
      <w:r>
        <w:rPr>
          <w:rFonts w:ascii="Times New Roman" w:eastAsia="Segoe UI" w:hAnsi="Times New Roman" w:cs="Times New Roman"/>
          <w:color w:val="0F1115"/>
          <w:shd w:val="clear" w:color="auto" w:fill="FFFFFF"/>
        </w:rPr>
        <w:t xml:space="preserve">ollen; </w:t>
      </w:r>
      <w:r>
        <w:rPr>
          <w:rFonts w:ascii="Times New Roman" w:eastAsia="SimSun" w:hAnsi="Times New Roman" w:cs="Times New Roman" w:hint="eastAsia"/>
          <w:color w:val="0F1115"/>
          <w:shd w:val="clear" w:color="auto" w:fill="FFFFFF"/>
        </w:rPr>
        <w:t>A</w:t>
      </w:r>
      <w:r>
        <w:rPr>
          <w:rFonts w:ascii="Times New Roman" w:eastAsia="Segoe UI" w:hAnsi="Times New Roman" w:cs="Times New Roman"/>
          <w:color w:val="0F1115"/>
          <w:shd w:val="clear" w:color="auto" w:fill="FFFFFF"/>
        </w:rPr>
        <w:t>llergic rhinitis</w:t>
      </w:r>
      <w:r>
        <w:rPr>
          <w:rFonts w:ascii="Times New Roman" w:eastAsia="SimSun" w:hAnsi="Times New Roman" w:cs="Times New Roman" w:hint="eastAsia"/>
          <w:color w:val="0F1115"/>
          <w:shd w:val="clear" w:color="auto" w:fill="FFFFFF"/>
        </w:rPr>
        <w:t>;</w:t>
      </w:r>
      <w:r>
        <w:rPr>
          <w:rFonts w:ascii="Times New Roman" w:eastAsia="Segoe UI" w:hAnsi="Times New Roman" w:cs="Times New Roman"/>
          <w:color w:val="0F1115"/>
          <w:shd w:val="clear" w:color="auto" w:fill="FFFFFF"/>
        </w:rPr>
        <w:t xml:space="preserve"> </w:t>
      </w:r>
      <w:r>
        <w:rPr>
          <w:rFonts w:ascii="Times New Roman" w:eastAsia="SimSun" w:hAnsi="Times New Roman" w:cs="Times New Roman" w:hint="eastAsia"/>
          <w:color w:val="0F1115"/>
          <w:shd w:val="clear" w:color="auto" w:fill="FFFFFF"/>
        </w:rPr>
        <w:t>S</w:t>
      </w:r>
      <w:r>
        <w:rPr>
          <w:rFonts w:ascii="Times New Roman" w:eastAsia="Segoe UI" w:hAnsi="Times New Roman" w:cs="Times New Roman"/>
          <w:color w:val="0F1115"/>
          <w:shd w:val="clear" w:color="auto" w:fill="FFFFFF"/>
        </w:rPr>
        <w:t xml:space="preserve">easonal; </w:t>
      </w:r>
      <w:r>
        <w:rPr>
          <w:rFonts w:ascii="Times New Roman" w:eastAsia="SimSun" w:hAnsi="Times New Roman" w:cs="Times New Roman" w:hint="eastAsia"/>
          <w:color w:val="0F1115"/>
          <w:shd w:val="clear" w:color="auto" w:fill="FFFFFF"/>
        </w:rPr>
        <w:t>P</w:t>
      </w:r>
      <w:r>
        <w:rPr>
          <w:rFonts w:ascii="Times New Roman" w:eastAsia="Segoe UI" w:hAnsi="Times New Roman" w:cs="Times New Roman"/>
          <w:color w:val="0F1115"/>
          <w:shd w:val="clear" w:color="auto" w:fill="FFFFFF"/>
        </w:rPr>
        <w:t>ollen monitoring; Artemisia</w:t>
      </w:r>
    </w:p>
    <w:p w14:paraId="5FC830C1" w14:textId="77777777" w:rsidR="00A33C84" w:rsidRDefault="00A33C84" w:rsidP="007469C7">
      <w:pPr>
        <w:pStyle w:val="NormalWeb"/>
        <w:widowControl/>
        <w:snapToGrid w:val="0"/>
        <w:rPr>
          <w:rFonts w:ascii="Times New Roman" w:eastAsia="Segoe UI" w:hAnsi="Times New Roman" w:cs="Times New Roman"/>
          <w:color w:val="0F1115"/>
          <w:shd w:val="clear" w:color="auto" w:fill="FFFFFF"/>
        </w:rPr>
      </w:pPr>
    </w:p>
    <w:p w14:paraId="1E2FB4B2" w14:textId="3B68E392" w:rsidR="00BD10A7" w:rsidRPr="00640F8E" w:rsidRDefault="00BD10A7" w:rsidP="007469C7">
      <w:pPr>
        <w:pStyle w:val="NormalWeb"/>
        <w:widowControl/>
        <w:snapToGrid w:val="0"/>
        <w:rPr>
          <w:rFonts w:ascii="Times New Roman" w:eastAsia="Segoe UI" w:hAnsi="Times New Roman" w:cs="Times New Roman"/>
          <w:b/>
          <w:bCs/>
          <w:color w:val="0F1115"/>
          <w:shd w:val="clear" w:color="auto" w:fill="FFFFFF"/>
        </w:rPr>
      </w:pPr>
      <w:r w:rsidRPr="00640F8E">
        <w:rPr>
          <w:rFonts w:ascii="Times New Roman" w:eastAsia="Segoe UI" w:hAnsi="Times New Roman" w:cs="Times New Roman"/>
          <w:b/>
          <w:bCs/>
          <w:color w:val="0F1115"/>
          <w:shd w:val="clear" w:color="auto" w:fill="FFFFFF"/>
        </w:rPr>
        <w:t>Online publication:</w:t>
      </w:r>
    </w:p>
    <w:p w14:paraId="540DE7D0" w14:textId="77777777" w:rsidR="00BD10A7" w:rsidRDefault="00BD10A7" w:rsidP="00640F8E">
      <w:pPr>
        <w:pStyle w:val="NormalWeb"/>
        <w:widowControl/>
        <w:snapToGrid w:val="0"/>
        <w:rPr>
          <w:rFonts w:ascii="Times New Roman" w:eastAsia="Segoe UI" w:hAnsi="Times New Roman" w:cs="Times New Roman"/>
          <w:color w:val="0F1115"/>
          <w:shd w:val="clear" w:color="auto" w:fill="FFFFFF"/>
        </w:rPr>
      </w:pPr>
    </w:p>
    <w:p w14:paraId="1E0340AB" w14:textId="77777777" w:rsidR="00A33C84" w:rsidRDefault="00327E2C" w:rsidP="00640F8E">
      <w:pPr>
        <w:pStyle w:val="NormalWeb"/>
        <w:widowControl/>
        <w:snapToGrid w:val="0"/>
        <w:rPr>
          <w:rFonts w:ascii="Times New Roman" w:eastAsia="SimSun" w:hAnsi="Times New Roman" w:cs="Times New Roman"/>
          <w:b/>
          <w:bCs/>
          <w:color w:val="0F1115"/>
          <w:shd w:val="clear" w:color="auto" w:fill="FFFFFF"/>
        </w:rPr>
      </w:pPr>
      <w:r>
        <w:rPr>
          <w:rFonts w:ascii="Times New Roman" w:eastAsia="SimSun" w:hAnsi="Times New Roman" w:cs="Times New Roman" w:hint="eastAsia"/>
          <w:b/>
          <w:bCs/>
          <w:color w:val="0F1115"/>
          <w:shd w:val="clear" w:color="auto" w:fill="FFFFFF"/>
        </w:rPr>
        <w:t>1. Introduction</w:t>
      </w:r>
    </w:p>
    <w:p w14:paraId="7DD4B0D1" w14:textId="428FC1F5" w:rsidR="00A33C84" w:rsidRDefault="00327E2C" w:rsidP="00640F8E">
      <w:pPr>
        <w:pStyle w:val="NormalWeb"/>
        <w:widowControl/>
        <w:snapToGrid w:val="0"/>
        <w:rPr>
          <w:rFonts w:ascii="Times New Roman" w:hAnsi="Times New Roman" w:cs="Times New Roman"/>
        </w:rPr>
      </w:pPr>
      <w:r>
        <w:rPr>
          <w:rFonts w:ascii="Times New Roman" w:eastAsia="Segoe UI" w:hAnsi="Times New Roman" w:cs="Times New Roman"/>
          <w:color w:val="0F1115"/>
          <w:shd w:val="clear" w:color="auto" w:fill="FFFFFF"/>
        </w:rPr>
        <w:t>Airborne pollen is a major trigger of allergic rhinitis (AR), with distinct regional and seasonal patterns. AR is a common disease that significantly impairs patients</w:t>
      </w:r>
      <w:r>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 quality of life and work productivity, and both individual treatment and social prevention present considerable challenges </w:t>
      </w:r>
      <w:r>
        <w:rPr>
          <w:rFonts w:ascii="Times New Roman" w:eastAsia="Segoe UI" w:hAnsi="Times New Roman" w:cs="Times New Roman"/>
          <w:color w:val="0F1115"/>
          <w:shd w:val="clear" w:color="auto" w:fill="FFFFFF"/>
          <w:vertAlign w:val="superscript"/>
        </w:rPr>
        <w:t>[1]</w:t>
      </w:r>
      <w:r>
        <w:rPr>
          <w:rFonts w:ascii="Times New Roman" w:eastAsia="Segoe UI" w:hAnsi="Times New Roman" w:cs="Times New Roman"/>
          <w:color w:val="0F1115"/>
          <w:shd w:val="clear" w:color="auto" w:fill="FFFFFF"/>
        </w:rPr>
        <w:t xml:space="preserve">. Worldwide, the prevalence of AR ranges from 10% to 40% </w:t>
      </w:r>
      <w:r>
        <w:rPr>
          <w:rFonts w:ascii="Times New Roman" w:eastAsia="Segoe UI" w:hAnsi="Times New Roman" w:cs="Times New Roman"/>
          <w:color w:val="0F1115"/>
          <w:shd w:val="clear" w:color="auto" w:fill="FFFFFF"/>
          <w:vertAlign w:val="superscript"/>
        </w:rPr>
        <w:t>[2]</w:t>
      </w:r>
      <w:r>
        <w:rPr>
          <w:rFonts w:ascii="Times New Roman" w:eastAsia="Segoe UI" w:hAnsi="Times New Roman" w:cs="Times New Roman"/>
          <w:color w:val="0F1115"/>
          <w:shd w:val="clear" w:color="auto" w:fill="FFFFFF"/>
        </w:rPr>
        <w:t>. In China, the self</w:t>
      </w:r>
      <w:r>
        <w:rPr>
          <w:rFonts w:ascii="Times New Roman" w:eastAsia="Segoe UI" w:hAnsi="Times New Roman" w:cs="Times New Roman"/>
          <w:color w:val="0F1115"/>
          <w:shd w:val="clear" w:color="auto" w:fill="FFFFFF"/>
        </w:rPr>
        <w:noBreakHyphen/>
        <w:t>reported prevalence in 11 cities is 17.6%</w:t>
      </w:r>
      <w:r>
        <w:rPr>
          <w:rFonts w:ascii="Times New Roman" w:eastAsia="Segoe UI" w:hAnsi="Times New Roman" w:cs="Times New Roman"/>
          <w:color w:val="0F1115"/>
          <w:shd w:val="clear" w:color="auto" w:fill="FFFFFF"/>
        </w:rPr>
        <w:t xml:space="preserve">, and nearly 30% of AR cases are attributed to pollen exposure </w:t>
      </w:r>
      <w:r>
        <w:rPr>
          <w:rFonts w:ascii="Times New Roman" w:eastAsia="Segoe UI" w:hAnsi="Times New Roman" w:cs="Times New Roman"/>
          <w:color w:val="0F1115"/>
          <w:shd w:val="clear" w:color="auto" w:fill="FFFFFF"/>
          <w:vertAlign w:val="superscript"/>
        </w:rPr>
        <w:t>[</w:t>
      </w:r>
      <w:r w:rsidR="00960512">
        <w:rPr>
          <w:rFonts w:ascii="Times New Roman" w:eastAsia="Segoe UI" w:hAnsi="Times New Roman" w:cs="Times New Roman"/>
          <w:color w:val="0F1115"/>
          <w:shd w:val="clear" w:color="auto" w:fill="FFFFFF"/>
          <w:vertAlign w:val="superscript"/>
        </w:rPr>
        <w:t>3,</w:t>
      </w:r>
      <w:r>
        <w:rPr>
          <w:rFonts w:ascii="Times New Roman" w:eastAsia="Segoe UI" w:hAnsi="Times New Roman" w:cs="Times New Roman"/>
          <w:color w:val="0F1115"/>
          <w:shd w:val="clear" w:color="auto" w:fill="FFFFFF"/>
          <w:vertAlign w:val="superscript"/>
        </w:rPr>
        <w:t>4]</w:t>
      </w:r>
      <w:r>
        <w:rPr>
          <w:rFonts w:ascii="Times New Roman" w:eastAsia="Segoe UI" w:hAnsi="Times New Roman" w:cs="Times New Roman"/>
          <w:color w:val="0F1115"/>
          <w:shd w:val="clear" w:color="auto" w:fill="FFFFFF"/>
        </w:rPr>
        <w:t>. With social progress and changes in modern lifestyles, the prevalence of AR has been increasing.</w:t>
      </w:r>
    </w:p>
    <w:p w14:paraId="639033D1" w14:textId="77777777" w:rsidR="00A33C84" w:rsidRDefault="00327E2C" w:rsidP="00640F8E">
      <w:pPr>
        <w:pStyle w:val="NormalWeb"/>
        <w:widowControl/>
        <w:snapToGrid w:val="0"/>
        <w:ind w:firstLineChars="200" w:firstLine="480"/>
        <w:rPr>
          <w:rFonts w:ascii="Times New Roman" w:hAnsi="Times New Roman" w:cs="Times New Roman"/>
        </w:rPr>
      </w:pPr>
      <w:r>
        <w:rPr>
          <w:rFonts w:ascii="Times New Roman" w:eastAsia="Segoe UI" w:hAnsi="Times New Roman" w:cs="Times New Roman"/>
          <w:color w:val="0F1115"/>
          <w:shd w:val="clear" w:color="auto" w:fill="FFFFFF"/>
        </w:rPr>
        <w:t>Therefore, analyzing the species of allergenic airborne pollen and their seasonal dispersal patterns in a given region can effectively guide the prevention and treatment of allergic diseases and inform choices for urban greening. The present study investigates and analyzes allergenic pollen in Harbin from multiple perspectives, aiming to improve the management of allergic rhinitis and to provide reference for urban greening planning.</w:t>
      </w:r>
    </w:p>
    <w:p w14:paraId="2E20B65D" w14:textId="77777777" w:rsidR="00A33C84" w:rsidRDefault="00A33C84" w:rsidP="00640F8E">
      <w:pPr>
        <w:pStyle w:val="NormalWeb"/>
        <w:widowControl/>
        <w:snapToGrid w:val="0"/>
        <w:rPr>
          <w:rFonts w:ascii="Times New Roman" w:eastAsia="Segoe UI" w:hAnsi="Times New Roman" w:cs="Times New Roman"/>
          <w:color w:val="0F1115"/>
          <w:shd w:val="clear" w:color="auto" w:fill="FFFFFF"/>
        </w:rPr>
      </w:pPr>
    </w:p>
    <w:p w14:paraId="3800D4AB" w14:textId="77777777" w:rsidR="00A33C84" w:rsidRDefault="00327E2C" w:rsidP="00640F8E">
      <w:pPr>
        <w:pStyle w:val="NormalWeb"/>
        <w:widowControl/>
        <w:snapToGrid w:val="0"/>
        <w:rPr>
          <w:rFonts w:ascii="Times New Roman" w:hAnsi="Times New Roman" w:cs="Times New Roman"/>
          <w:b/>
          <w:bCs/>
        </w:rPr>
      </w:pPr>
      <w:r>
        <w:rPr>
          <w:rFonts w:ascii="Times New Roman" w:eastAsia="SimSun" w:hAnsi="Times New Roman" w:cs="Times New Roman" w:hint="eastAsia"/>
          <w:b/>
          <w:bCs/>
          <w:color w:val="0F1115"/>
          <w:shd w:val="clear" w:color="auto" w:fill="FFFFFF"/>
        </w:rPr>
        <w:t>2</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Materials and </w:t>
      </w:r>
      <w:r>
        <w:rPr>
          <w:rFonts w:ascii="Times New Roman" w:eastAsia="SimSun" w:hAnsi="Times New Roman" w:cs="Times New Roman" w:hint="eastAsia"/>
          <w:b/>
          <w:bCs/>
          <w:color w:val="0F1115"/>
          <w:shd w:val="clear" w:color="auto" w:fill="FFFFFF"/>
        </w:rPr>
        <w:t>m</w:t>
      </w:r>
      <w:r>
        <w:rPr>
          <w:rFonts w:ascii="Times New Roman" w:eastAsia="Segoe UI" w:hAnsi="Times New Roman" w:cs="Times New Roman"/>
          <w:b/>
          <w:bCs/>
          <w:color w:val="0F1115"/>
          <w:shd w:val="clear" w:color="auto" w:fill="FFFFFF"/>
        </w:rPr>
        <w:t>ethods</w:t>
      </w:r>
    </w:p>
    <w:p w14:paraId="12EB7785" w14:textId="77777777" w:rsidR="00A33C84" w:rsidRDefault="00327E2C" w:rsidP="00640F8E">
      <w:pPr>
        <w:pStyle w:val="NormalWeb"/>
        <w:widowControl/>
        <w:snapToGrid w:val="0"/>
        <w:rPr>
          <w:rFonts w:ascii="Times New Roman" w:hAnsi="Times New Roman" w:cs="Times New Roman"/>
          <w:b/>
          <w:bCs/>
        </w:rPr>
      </w:pPr>
      <w:r>
        <w:rPr>
          <w:rFonts w:ascii="Times New Roman" w:eastAsia="SimSun" w:hAnsi="Times New Roman" w:cs="Times New Roman" w:hint="eastAsia"/>
          <w:b/>
          <w:bCs/>
          <w:color w:val="0F1115"/>
          <w:shd w:val="clear" w:color="auto" w:fill="FFFFFF"/>
        </w:rPr>
        <w:t>2</w:t>
      </w:r>
      <w:r>
        <w:rPr>
          <w:rFonts w:ascii="Times New Roman" w:eastAsia="Segoe UI" w:hAnsi="Times New Roman" w:cs="Times New Roman"/>
          <w:b/>
          <w:bCs/>
          <w:color w:val="0F1115"/>
          <w:shd w:val="clear" w:color="auto" w:fill="FFFFFF"/>
        </w:rPr>
        <w:t>.1</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General </w:t>
      </w:r>
      <w:r>
        <w:rPr>
          <w:rFonts w:ascii="Times New Roman" w:eastAsia="SimSun" w:hAnsi="Times New Roman" w:cs="Times New Roman" w:hint="eastAsia"/>
          <w:b/>
          <w:bCs/>
          <w:color w:val="0F1115"/>
          <w:shd w:val="clear" w:color="auto" w:fill="FFFFFF"/>
        </w:rPr>
        <w:t>i</w:t>
      </w:r>
      <w:r>
        <w:rPr>
          <w:rFonts w:ascii="Times New Roman" w:eastAsia="Segoe UI" w:hAnsi="Times New Roman" w:cs="Times New Roman"/>
          <w:b/>
          <w:bCs/>
          <w:color w:val="0F1115"/>
          <w:shd w:val="clear" w:color="auto" w:fill="FFFFFF"/>
        </w:rPr>
        <w:t>nformation</w:t>
      </w:r>
    </w:p>
    <w:p w14:paraId="6E54E329" w14:textId="77777777" w:rsidR="00A33C84" w:rsidRDefault="00327E2C" w:rsidP="00640F8E">
      <w:pPr>
        <w:pStyle w:val="NormalWeb"/>
        <w:widowControl/>
        <w:snapToGrid w:val="0"/>
        <w:rPr>
          <w:rFonts w:ascii="Times New Roman" w:hAnsi="Times New Roman" w:cs="Times New Roman"/>
        </w:rPr>
      </w:pPr>
      <w:r>
        <w:rPr>
          <w:rFonts w:ascii="Times New Roman" w:eastAsia="SimSun" w:hAnsi="Times New Roman" w:cs="Times New Roman" w:hint="eastAsia"/>
          <w:b/>
          <w:bCs/>
          <w:color w:val="0F1115"/>
          <w:shd w:val="clear" w:color="auto" w:fill="FFFFFF"/>
        </w:rPr>
        <w:lastRenderedPageBreak/>
        <w:t>2</w:t>
      </w:r>
      <w:r>
        <w:rPr>
          <w:rFonts w:ascii="Times New Roman" w:eastAsia="Segoe UI" w:hAnsi="Times New Roman" w:cs="Times New Roman"/>
          <w:b/>
          <w:bCs/>
          <w:color w:val="0F1115"/>
          <w:shd w:val="clear" w:color="auto" w:fill="FFFFFF"/>
        </w:rPr>
        <w:t>.1.1</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Sample </w:t>
      </w:r>
      <w:r>
        <w:rPr>
          <w:rFonts w:ascii="Times New Roman" w:eastAsia="SimSun" w:hAnsi="Times New Roman" w:cs="Times New Roman" w:hint="eastAsia"/>
          <w:b/>
          <w:bCs/>
          <w:color w:val="0F1115"/>
          <w:shd w:val="clear" w:color="auto" w:fill="FFFFFF"/>
        </w:rPr>
        <w:t>c</w:t>
      </w:r>
      <w:r>
        <w:rPr>
          <w:rFonts w:ascii="Times New Roman" w:eastAsia="Segoe UI" w:hAnsi="Times New Roman" w:cs="Times New Roman"/>
          <w:b/>
          <w:bCs/>
          <w:color w:val="0F1115"/>
          <w:shd w:val="clear" w:color="auto" w:fill="FFFFFF"/>
        </w:rPr>
        <w:t>ollection</w:t>
      </w:r>
      <w:r>
        <w:rPr>
          <w:rFonts w:ascii="Times New Roman" w:eastAsia="Segoe UI" w:hAnsi="Times New Roman" w:cs="Times New Roman"/>
          <w:b/>
          <w:bCs/>
          <w:color w:val="0F1115"/>
          <w:shd w:val="clear" w:color="auto" w:fill="FFFFFF"/>
        </w:rPr>
        <w:br/>
      </w:r>
      <w:r>
        <w:rPr>
          <w:rFonts w:ascii="Times New Roman" w:eastAsia="Segoe UI" w:hAnsi="Times New Roman" w:cs="Times New Roman"/>
          <w:color w:val="0F1115"/>
          <w:shd w:val="clear" w:color="auto" w:fill="FFFFFF"/>
        </w:rPr>
        <w:t>Pollen counts were collected from daily 24</w:t>
      </w:r>
      <w:r>
        <w:rPr>
          <w:rFonts w:ascii="Times New Roman" w:eastAsia="Segoe UI" w:hAnsi="Times New Roman" w:cs="Times New Roman"/>
          <w:color w:val="0F1115"/>
          <w:shd w:val="clear" w:color="auto" w:fill="FFFFFF"/>
        </w:rPr>
        <w:noBreakHyphen/>
        <w:t>hour continuous exposure slides from March 1 to October 15 in 2020 and 2021. Pollen sampling was performed using the gravity sedimentation method. The sampler (provided by Beijing Tongren Hospital) was placed on the fifth</w:t>
      </w:r>
      <w:r>
        <w:rPr>
          <w:rFonts w:ascii="Times New Roman" w:eastAsia="Segoe UI" w:hAnsi="Times New Roman" w:cs="Times New Roman"/>
          <w:color w:val="0F1115"/>
          <w:shd w:val="clear" w:color="auto" w:fill="FFFFFF"/>
        </w:rPr>
        <w:noBreakHyphen/>
        <w:t>floor platform of the Emergency</w:t>
      </w:r>
      <w:r>
        <w:rPr>
          <w:rFonts w:ascii="Times New Roman" w:eastAsia="Segoe UI" w:hAnsi="Times New Roman" w:cs="Times New Roman"/>
          <w:color w:val="0F1115"/>
          <w:shd w:val="clear" w:color="auto" w:fill="FFFFFF"/>
        </w:rPr>
        <w:noBreakHyphen/>
        <w:t>ENT Building of our hospital, at a height of 16 m above ground level. A 24</w:t>
      </w:r>
      <w:r>
        <w:rPr>
          <w:rFonts w:ascii="Times New Roman" w:eastAsia="Segoe UI" w:hAnsi="Times New Roman" w:cs="Times New Roman"/>
          <w:color w:val="0F1115"/>
          <w:shd w:val="clear" w:color="auto" w:fill="FFFFFF"/>
        </w:rPr>
        <w:noBreakHyphen/>
      </w:r>
      <w:r>
        <w:rPr>
          <w:rFonts w:ascii="Times New Roman" w:eastAsia="Segoe UI" w:hAnsi="Times New Roman" w:cs="Times New Roman"/>
          <w:color w:val="0F1115"/>
          <w:shd w:val="clear" w:color="auto" w:fill="FFFFFF"/>
        </w:rPr>
        <w:t>hour cycle was used as one sampling unit: slides were set up at 8:00 a.m. each day and retrieved at 8:00 a.m. the following day. After retrieval, the slides were stained using the agar staining method, with reagents provided by Beijing Tongren Hospital. Subsequently, 24 mm × 50 mm coverslips were applied, and pollen counting was performed under a light microscope.</w:t>
      </w:r>
    </w:p>
    <w:p w14:paraId="499B7E6D" w14:textId="77777777" w:rsidR="00A33C84" w:rsidRDefault="00A33C84" w:rsidP="00640F8E">
      <w:pPr>
        <w:pStyle w:val="NormalWeb"/>
        <w:widowControl/>
        <w:snapToGrid w:val="0"/>
        <w:rPr>
          <w:rFonts w:ascii="Times New Roman" w:eastAsia="Segoe UI" w:hAnsi="Times New Roman" w:cs="Times New Roman"/>
          <w:color w:val="0F1115"/>
          <w:shd w:val="clear" w:color="auto" w:fill="FFFFFF"/>
        </w:rPr>
      </w:pPr>
    </w:p>
    <w:p w14:paraId="6D4DF00A" w14:textId="77777777" w:rsidR="00A33C84" w:rsidRDefault="00327E2C" w:rsidP="00640F8E">
      <w:pPr>
        <w:pStyle w:val="NormalWeb"/>
        <w:widowControl/>
        <w:snapToGrid w:val="0"/>
        <w:rPr>
          <w:rFonts w:ascii="Times New Roman" w:hAnsi="Times New Roman" w:cs="Times New Roman"/>
        </w:rPr>
      </w:pPr>
      <w:r>
        <w:rPr>
          <w:rFonts w:ascii="Times New Roman" w:eastAsia="SimSun" w:hAnsi="Times New Roman" w:cs="Times New Roman" w:hint="eastAsia"/>
          <w:b/>
          <w:bCs/>
          <w:color w:val="0F1115"/>
          <w:shd w:val="clear" w:color="auto" w:fill="FFFFFF"/>
        </w:rPr>
        <w:t>2</w:t>
      </w:r>
      <w:r>
        <w:rPr>
          <w:rFonts w:ascii="Times New Roman" w:eastAsia="Segoe UI" w:hAnsi="Times New Roman" w:cs="Times New Roman"/>
          <w:b/>
          <w:bCs/>
          <w:color w:val="0F1115"/>
          <w:shd w:val="clear" w:color="auto" w:fill="FFFFFF"/>
        </w:rPr>
        <w:t>.1.2</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Pollen </w:t>
      </w:r>
      <w:r>
        <w:rPr>
          <w:rFonts w:ascii="Times New Roman" w:eastAsia="SimSun" w:hAnsi="Times New Roman" w:cs="Times New Roman" w:hint="eastAsia"/>
          <w:b/>
          <w:bCs/>
          <w:color w:val="0F1115"/>
          <w:shd w:val="clear" w:color="auto" w:fill="FFFFFF"/>
        </w:rPr>
        <w:t>c</w:t>
      </w:r>
      <w:r>
        <w:rPr>
          <w:rFonts w:ascii="Times New Roman" w:eastAsia="Segoe UI" w:hAnsi="Times New Roman" w:cs="Times New Roman"/>
          <w:b/>
          <w:bCs/>
          <w:color w:val="0F1115"/>
          <w:shd w:val="clear" w:color="auto" w:fill="FFFFFF"/>
        </w:rPr>
        <w:t xml:space="preserve">ounting and </w:t>
      </w:r>
      <w:r>
        <w:rPr>
          <w:rFonts w:ascii="Times New Roman" w:eastAsia="SimSun" w:hAnsi="Times New Roman" w:cs="Times New Roman" w:hint="eastAsia"/>
          <w:b/>
          <w:bCs/>
          <w:color w:val="0F1115"/>
          <w:shd w:val="clear" w:color="auto" w:fill="FFFFFF"/>
        </w:rPr>
        <w:t>c</w:t>
      </w:r>
      <w:r>
        <w:rPr>
          <w:rFonts w:ascii="Times New Roman" w:eastAsia="Segoe UI" w:hAnsi="Times New Roman" w:cs="Times New Roman"/>
          <w:b/>
          <w:bCs/>
          <w:color w:val="0F1115"/>
          <w:shd w:val="clear" w:color="auto" w:fill="FFFFFF"/>
        </w:rPr>
        <w:t>lassification</w:t>
      </w:r>
      <w:r>
        <w:rPr>
          <w:rFonts w:ascii="Times New Roman" w:eastAsia="Segoe UI" w:hAnsi="Times New Roman" w:cs="Times New Roman"/>
          <w:b/>
          <w:bCs/>
          <w:color w:val="0F1115"/>
          <w:shd w:val="clear" w:color="auto" w:fill="FFFFFF"/>
        </w:rPr>
        <w:br/>
      </w:r>
      <w:r>
        <w:rPr>
          <w:rFonts w:ascii="Times New Roman" w:eastAsia="Segoe UI" w:hAnsi="Times New Roman" w:cs="Times New Roman"/>
          <w:color w:val="0F1115"/>
          <w:shd w:val="clear" w:color="auto" w:fill="FFFFFF"/>
        </w:rPr>
        <w:t>The stained pollen slides were examined under a light microscope. Pollen counts were obtained at low magnification (×10), and pollen types were identified at high magnification (×40). Species identification was conducted with reference to the Atlas of Airborne Pollen in China </w:t>
      </w:r>
      <w:r>
        <w:rPr>
          <w:rFonts w:ascii="Times New Roman" w:eastAsia="Segoe UI" w:hAnsi="Times New Roman" w:cs="Times New Roman"/>
          <w:color w:val="0F1115"/>
          <w:shd w:val="clear" w:color="auto" w:fill="FFFFFF"/>
          <w:vertAlign w:val="superscript"/>
        </w:rPr>
        <w:t>[5]</w:t>
      </w:r>
      <w:r>
        <w:rPr>
          <w:rFonts w:ascii="Times New Roman" w:eastAsia="Segoe UI" w:hAnsi="Times New Roman" w:cs="Times New Roman"/>
          <w:color w:val="0F1115"/>
          <w:shd w:val="clear" w:color="auto" w:fill="FFFFFF"/>
        </w:rPr>
        <w:t xml:space="preserve"> and Pollen Morphology of Chinese Plants </w:t>
      </w:r>
      <w:r>
        <w:rPr>
          <w:rFonts w:ascii="Times New Roman" w:eastAsia="Segoe UI" w:hAnsi="Times New Roman" w:cs="Times New Roman"/>
          <w:color w:val="0F1115"/>
          <w:shd w:val="clear" w:color="auto" w:fill="FFFFFF"/>
          <w:vertAlign w:val="superscript"/>
        </w:rPr>
        <w:t>[6]</w:t>
      </w:r>
      <w:r>
        <w:rPr>
          <w:rFonts w:ascii="Times New Roman" w:eastAsia="Segoe UI" w:hAnsi="Times New Roman" w:cs="Times New Roman"/>
          <w:color w:val="0F1115"/>
          <w:shd w:val="clear" w:color="auto" w:fill="FFFFFF"/>
        </w:rPr>
        <w:t>. Pollen content was expressed as grains per 1000 mm². The slides were sent to a designated professional institution designated by Beijing Tongren Hospital for classification and verification, ensuring the accuracy and reliability of the test data.</w:t>
      </w:r>
    </w:p>
    <w:p w14:paraId="61FEA4AB" w14:textId="77777777" w:rsidR="00A33C84" w:rsidRDefault="00A33C84" w:rsidP="00640F8E">
      <w:pPr>
        <w:pStyle w:val="NormalWeb"/>
        <w:widowControl/>
        <w:snapToGrid w:val="0"/>
        <w:rPr>
          <w:rFonts w:ascii="Times New Roman" w:eastAsia="Segoe UI" w:hAnsi="Times New Roman" w:cs="Times New Roman"/>
          <w:color w:val="0F1115"/>
          <w:shd w:val="clear" w:color="auto" w:fill="FFFFFF"/>
        </w:rPr>
      </w:pPr>
    </w:p>
    <w:p w14:paraId="010029D6" w14:textId="77777777" w:rsidR="00A33C84" w:rsidRDefault="00327E2C" w:rsidP="00640F8E">
      <w:pPr>
        <w:pStyle w:val="NormalWeb"/>
        <w:widowControl/>
        <w:snapToGrid w:val="0"/>
        <w:rPr>
          <w:rFonts w:ascii="Times New Roman" w:hAnsi="Times New Roman" w:cs="Times New Roman"/>
        </w:rPr>
      </w:pPr>
      <w:r>
        <w:rPr>
          <w:rFonts w:ascii="Times New Roman" w:eastAsia="SimSun" w:hAnsi="Times New Roman" w:cs="Times New Roman" w:hint="eastAsia"/>
          <w:b/>
          <w:bCs/>
          <w:color w:val="0F1115"/>
          <w:shd w:val="clear" w:color="auto" w:fill="FFFFFF"/>
        </w:rPr>
        <w:t>2</w:t>
      </w:r>
      <w:r>
        <w:rPr>
          <w:rFonts w:ascii="Times New Roman" w:eastAsia="Segoe UI" w:hAnsi="Times New Roman" w:cs="Times New Roman"/>
          <w:b/>
          <w:bCs/>
          <w:color w:val="0F1115"/>
          <w:shd w:val="clear" w:color="auto" w:fill="FFFFFF"/>
        </w:rPr>
        <w:t>.1.3</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Analysis of </w:t>
      </w:r>
      <w:r>
        <w:rPr>
          <w:rFonts w:ascii="Times New Roman" w:eastAsia="SimSun" w:hAnsi="Times New Roman" w:cs="Times New Roman" w:hint="eastAsia"/>
          <w:b/>
          <w:bCs/>
          <w:color w:val="0F1115"/>
          <w:shd w:val="clear" w:color="auto" w:fill="FFFFFF"/>
        </w:rPr>
        <w:t>a</w:t>
      </w:r>
      <w:r>
        <w:rPr>
          <w:rFonts w:ascii="Times New Roman" w:eastAsia="Segoe UI" w:hAnsi="Times New Roman" w:cs="Times New Roman"/>
          <w:b/>
          <w:bCs/>
          <w:color w:val="0F1115"/>
          <w:shd w:val="clear" w:color="auto" w:fill="FFFFFF"/>
        </w:rPr>
        <w:t xml:space="preserve">llergen </w:t>
      </w:r>
      <w:r>
        <w:rPr>
          <w:rFonts w:ascii="Times New Roman" w:eastAsia="SimSun" w:hAnsi="Times New Roman" w:cs="Times New Roman" w:hint="eastAsia"/>
          <w:b/>
          <w:bCs/>
          <w:color w:val="0F1115"/>
          <w:shd w:val="clear" w:color="auto" w:fill="FFFFFF"/>
        </w:rPr>
        <w:t>t</w:t>
      </w:r>
      <w:r>
        <w:rPr>
          <w:rFonts w:ascii="Times New Roman" w:eastAsia="Segoe UI" w:hAnsi="Times New Roman" w:cs="Times New Roman"/>
          <w:b/>
          <w:bCs/>
          <w:color w:val="0F1115"/>
          <w:shd w:val="clear" w:color="auto" w:fill="FFFFFF"/>
        </w:rPr>
        <w:t xml:space="preserve">est </w:t>
      </w:r>
      <w:r>
        <w:rPr>
          <w:rFonts w:ascii="Times New Roman" w:eastAsia="SimSun" w:hAnsi="Times New Roman" w:cs="Times New Roman" w:hint="eastAsia"/>
          <w:b/>
          <w:bCs/>
          <w:color w:val="0F1115"/>
          <w:shd w:val="clear" w:color="auto" w:fill="FFFFFF"/>
        </w:rPr>
        <w:t>r</w:t>
      </w:r>
      <w:r>
        <w:rPr>
          <w:rFonts w:ascii="Times New Roman" w:eastAsia="Segoe UI" w:hAnsi="Times New Roman" w:cs="Times New Roman"/>
          <w:b/>
          <w:bCs/>
          <w:color w:val="0F1115"/>
          <w:shd w:val="clear" w:color="auto" w:fill="FFFFFF"/>
        </w:rPr>
        <w:t>esults</w:t>
      </w:r>
      <w:r>
        <w:rPr>
          <w:rFonts w:ascii="Times New Roman" w:eastAsia="Segoe UI" w:hAnsi="Times New Roman" w:cs="Times New Roman"/>
          <w:b/>
          <w:bCs/>
          <w:color w:val="0F1115"/>
          <w:shd w:val="clear" w:color="auto" w:fill="FFFFFF"/>
        </w:rPr>
        <w:br/>
      </w:r>
      <w:r>
        <w:rPr>
          <w:rFonts w:ascii="Times New Roman" w:eastAsia="Segoe UI" w:hAnsi="Times New Roman" w:cs="Times New Roman"/>
          <w:color w:val="0F1115"/>
          <w:shd w:val="clear" w:color="auto" w:fill="FFFFFF"/>
        </w:rPr>
        <w:t>Serum specific IgE (</w:t>
      </w:r>
      <w:proofErr w:type="spellStart"/>
      <w:r>
        <w:rPr>
          <w:rFonts w:ascii="Times New Roman" w:eastAsia="Segoe UI" w:hAnsi="Times New Roman" w:cs="Times New Roman"/>
          <w:color w:val="0F1115"/>
          <w:shd w:val="clear" w:color="auto" w:fill="FFFFFF"/>
        </w:rPr>
        <w:t>sIgE</w:t>
      </w:r>
      <w:proofErr w:type="spellEnd"/>
      <w:r>
        <w:rPr>
          <w:rFonts w:ascii="Times New Roman" w:eastAsia="Segoe UI" w:hAnsi="Times New Roman" w:cs="Times New Roman"/>
          <w:color w:val="0F1115"/>
          <w:shd w:val="clear" w:color="auto" w:fill="FFFFFF"/>
        </w:rPr>
        <w:t>) testing for inhalant allergens was performed on outpatients from the Allergy Department of our hospital using the EU Inhalant Allergen Specific IgE Antibody Detection Kit (immunoblotting method). The tested inhalant allergens included dust mite mix 1 (</w:t>
      </w:r>
      <w:proofErr w:type="spellStart"/>
      <w:r w:rsidRPr="00640F8E">
        <w:rPr>
          <w:rFonts w:ascii="Times New Roman" w:eastAsia="Segoe UI" w:hAnsi="Times New Roman" w:cs="Times New Roman"/>
          <w:i/>
          <w:iCs/>
          <w:color w:val="0F1115"/>
          <w:shd w:val="clear" w:color="auto" w:fill="FFFFFF"/>
        </w:rPr>
        <w:t>Dermatophagoides</w:t>
      </w:r>
      <w:proofErr w:type="spellEnd"/>
      <w:r w:rsidRPr="00640F8E">
        <w:rPr>
          <w:rFonts w:ascii="Times New Roman" w:eastAsia="Segoe UI" w:hAnsi="Times New Roman" w:cs="Times New Roman"/>
          <w:i/>
          <w:iCs/>
          <w:color w:val="0F1115"/>
          <w:shd w:val="clear" w:color="auto" w:fill="FFFFFF"/>
        </w:rPr>
        <w:t xml:space="preserve"> </w:t>
      </w:r>
      <w:proofErr w:type="spellStart"/>
      <w:r w:rsidRPr="00640F8E">
        <w:rPr>
          <w:rFonts w:ascii="Times New Roman" w:eastAsia="Segoe UI" w:hAnsi="Times New Roman" w:cs="Times New Roman"/>
          <w:i/>
          <w:iCs/>
          <w:color w:val="0F1115"/>
          <w:shd w:val="clear" w:color="auto" w:fill="FFFFFF"/>
        </w:rPr>
        <w:t>pteronyssinus</w:t>
      </w:r>
      <w:proofErr w:type="spellEnd"/>
      <w:r>
        <w:rPr>
          <w:rFonts w:ascii="Times New Roman" w:eastAsia="Segoe UI" w:hAnsi="Times New Roman" w:cs="Times New Roman"/>
          <w:color w:val="0F1115"/>
          <w:shd w:val="clear" w:color="auto" w:fill="FFFFFF"/>
        </w:rPr>
        <w:t>/</w:t>
      </w:r>
      <w:proofErr w:type="spellStart"/>
      <w:r w:rsidRPr="00640F8E">
        <w:rPr>
          <w:rFonts w:ascii="Times New Roman" w:eastAsia="Segoe UI" w:hAnsi="Times New Roman" w:cs="Times New Roman"/>
          <w:i/>
          <w:iCs/>
          <w:color w:val="0F1115"/>
          <w:shd w:val="clear" w:color="auto" w:fill="FFFFFF"/>
        </w:rPr>
        <w:t>Dermatophagoides</w:t>
      </w:r>
      <w:proofErr w:type="spellEnd"/>
      <w:r w:rsidRPr="00640F8E">
        <w:rPr>
          <w:rFonts w:ascii="Times New Roman" w:eastAsia="Segoe UI" w:hAnsi="Times New Roman" w:cs="Times New Roman"/>
          <w:i/>
          <w:iCs/>
          <w:color w:val="0F1115"/>
          <w:shd w:val="clear" w:color="auto" w:fill="FFFFFF"/>
        </w:rPr>
        <w:t xml:space="preserve"> </w:t>
      </w:r>
      <w:proofErr w:type="spellStart"/>
      <w:r w:rsidRPr="00640F8E">
        <w:rPr>
          <w:rFonts w:ascii="Times New Roman" w:eastAsia="Segoe UI" w:hAnsi="Times New Roman" w:cs="Times New Roman"/>
          <w:i/>
          <w:iCs/>
          <w:color w:val="0F1115"/>
          <w:shd w:val="clear" w:color="auto" w:fill="FFFFFF"/>
        </w:rPr>
        <w:t>farinae</w:t>
      </w:r>
      <w:proofErr w:type="spellEnd"/>
      <w:r>
        <w:rPr>
          <w:rFonts w:ascii="Times New Roman" w:eastAsia="Segoe UI" w:hAnsi="Times New Roman" w:cs="Times New Roman"/>
          <w:color w:val="0F1115"/>
          <w:shd w:val="clear" w:color="auto" w:fill="FFFFFF"/>
        </w:rPr>
        <w:t xml:space="preserve">), house dust, cockroach, cat dander, dog epithelium, mold mix 1 (Penicillium </w:t>
      </w:r>
      <w:proofErr w:type="spellStart"/>
      <w:r>
        <w:rPr>
          <w:rFonts w:ascii="Times New Roman" w:eastAsia="Segoe UI" w:hAnsi="Times New Roman" w:cs="Times New Roman"/>
          <w:color w:val="0F1115"/>
          <w:shd w:val="clear" w:color="auto" w:fill="FFFFFF"/>
        </w:rPr>
        <w:t>chrysogenum</w:t>
      </w:r>
      <w:proofErr w:type="spellEnd"/>
      <w:r>
        <w:rPr>
          <w:rFonts w:ascii="Times New Roman" w:eastAsia="Segoe UI" w:hAnsi="Times New Roman" w:cs="Times New Roman"/>
          <w:color w:val="0F1115"/>
          <w:shd w:val="clear" w:color="auto" w:fill="FFFFFF"/>
        </w:rPr>
        <w:t>/</w:t>
      </w:r>
      <w:r w:rsidRPr="00640F8E">
        <w:rPr>
          <w:rFonts w:ascii="Times New Roman" w:eastAsia="Segoe UI" w:hAnsi="Times New Roman" w:cs="Times New Roman"/>
          <w:i/>
          <w:iCs/>
          <w:color w:val="0F1115"/>
          <w:shd w:val="clear" w:color="auto" w:fill="FFFFFF"/>
        </w:rPr>
        <w:t>Cladosporium</w:t>
      </w:r>
      <w:r>
        <w:rPr>
          <w:rFonts w:ascii="Times New Roman" w:eastAsia="Segoe UI" w:hAnsi="Times New Roman" w:cs="Times New Roman"/>
          <w:color w:val="0F1115"/>
          <w:shd w:val="clear" w:color="auto" w:fill="FFFFFF"/>
        </w:rPr>
        <w:t>/</w:t>
      </w:r>
      <w:r w:rsidRPr="00640F8E">
        <w:rPr>
          <w:rFonts w:ascii="Times New Roman" w:eastAsia="Segoe UI" w:hAnsi="Times New Roman" w:cs="Times New Roman"/>
          <w:i/>
          <w:iCs/>
          <w:color w:val="0F1115"/>
          <w:shd w:val="clear" w:color="auto" w:fill="FFFFFF"/>
        </w:rPr>
        <w:t>Aspergillus fumigatus</w:t>
      </w:r>
      <w:r>
        <w:rPr>
          <w:rFonts w:ascii="Times New Roman" w:eastAsia="Segoe UI" w:hAnsi="Times New Roman" w:cs="Times New Roman"/>
          <w:color w:val="0F1115"/>
          <w:shd w:val="clear" w:color="auto" w:fill="FFFFFF"/>
        </w:rPr>
        <w:t>/</w:t>
      </w:r>
      <w:r w:rsidRPr="00640F8E">
        <w:rPr>
          <w:rFonts w:ascii="Times New Roman" w:eastAsia="Segoe UI" w:hAnsi="Times New Roman" w:cs="Times New Roman"/>
          <w:i/>
          <w:iCs/>
          <w:color w:val="0F1115"/>
          <w:shd w:val="clear" w:color="auto" w:fill="FFFFFF"/>
        </w:rPr>
        <w:t xml:space="preserve">Alternaria </w:t>
      </w:r>
      <w:proofErr w:type="spellStart"/>
      <w:r w:rsidRPr="00640F8E">
        <w:rPr>
          <w:rFonts w:ascii="Times New Roman" w:eastAsia="Segoe UI" w:hAnsi="Times New Roman" w:cs="Times New Roman"/>
          <w:i/>
          <w:iCs/>
          <w:color w:val="0F1115"/>
          <w:shd w:val="clear" w:color="auto" w:fill="FFFFFF"/>
        </w:rPr>
        <w:t>alternata</w:t>
      </w:r>
      <w:proofErr w:type="spellEnd"/>
      <w:r>
        <w:rPr>
          <w:rFonts w:ascii="Times New Roman" w:eastAsia="Segoe UI" w:hAnsi="Times New Roman" w:cs="Times New Roman"/>
          <w:color w:val="0F1115"/>
          <w:shd w:val="clear" w:color="auto" w:fill="FFFFFF"/>
        </w:rPr>
        <w:t xml:space="preserve">), tree mix 2 (willow/poplar/elm), hops, common ragweed, and </w:t>
      </w:r>
      <w:proofErr w:type="spellStart"/>
      <w:r>
        <w:rPr>
          <w:rFonts w:ascii="Times New Roman" w:eastAsia="Segoe UI" w:hAnsi="Times New Roman" w:cs="Times New Roman"/>
          <w:color w:val="0F1115"/>
          <w:shd w:val="clear" w:color="auto" w:fill="FFFFFF"/>
        </w:rPr>
        <w:t>mugwort</w:t>
      </w:r>
      <w:proofErr w:type="spellEnd"/>
      <w:r>
        <w:rPr>
          <w:rFonts w:ascii="Times New Roman" w:eastAsia="Segoe UI" w:hAnsi="Times New Roman" w:cs="Times New Roman"/>
          <w:color w:val="0F1115"/>
          <w:shd w:val="clear" w:color="auto" w:fill="FFFFFF"/>
        </w:rPr>
        <w:t>, totaling 10 types.</w:t>
      </w:r>
    </w:p>
    <w:p w14:paraId="7E51B7ED" w14:textId="77777777" w:rsidR="00A33C84" w:rsidRDefault="00A33C84" w:rsidP="00640F8E">
      <w:pPr>
        <w:pStyle w:val="NormalWeb"/>
        <w:widowControl/>
        <w:snapToGrid w:val="0"/>
        <w:rPr>
          <w:rFonts w:ascii="Times New Roman" w:eastAsia="Segoe UI" w:hAnsi="Times New Roman" w:cs="Times New Roman"/>
          <w:color w:val="0F1115"/>
          <w:shd w:val="clear" w:color="auto" w:fill="FFFFFF"/>
        </w:rPr>
      </w:pPr>
    </w:p>
    <w:p w14:paraId="200A005A" w14:textId="2010BA82" w:rsidR="00A33C84" w:rsidRDefault="00327E2C" w:rsidP="00640F8E">
      <w:pPr>
        <w:pStyle w:val="NormalWeb"/>
        <w:widowControl/>
        <w:snapToGrid w:val="0"/>
        <w:rPr>
          <w:rFonts w:ascii="Times New Roman" w:hAnsi="Times New Roman" w:cs="Times New Roman"/>
        </w:rPr>
      </w:pPr>
      <w:r>
        <w:rPr>
          <w:rFonts w:ascii="Times New Roman" w:eastAsia="SimSun" w:hAnsi="Times New Roman" w:cs="Times New Roman" w:hint="eastAsia"/>
          <w:b/>
          <w:bCs/>
          <w:color w:val="0F1115"/>
          <w:shd w:val="clear" w:color="auto" w:fill="FFFFFF"/>
        </w:rPr>
        <w:t>2</w:t>
      </w:r>
      <w:r>
        <w:rPr>
          <w:rFonts w:ascii="Times New Roman" w:eastAsia="Segoe UI" w:hAnsi="Times New Roman" w:cs="Times New Roman"/>
          <w:b/>
          <w:bCs/>
          <w:color w:val="0F1115"/>
          <w:shd w:val="clear" w:color="auto" w:fill="FFFFFF"/>
        </w:rPr>
        <w:t>.1.4</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Statistical </w:t>
      </w:r>
      <w:r>
        <w:rPr>
          <w:rFonts w:ascii="Times New Roman" w:eastAsia="SimSun" w:hAnsi="Times New Roman" w:cs="Times New Roman" w:hint="eastAsia"/>
          <w:b/>
          <w:bCs/>
          <w:color w:val="0F1115"/>
          <w:shd w:val="clear" w:color="auto" w:fill="FFFFFF"/>
        </w:rPr>
        <w:t>a</w:t>
      </w:r>
      <w:r>
        <w:rPr>
          <w:rFonts w:ascii="Times New Roman" w:eastAsia="Segoe UI" w:hAnsi="Times New Roman" w:cs="Times New Roman"/>
          <w:b/>
          <w:bCs/>
          <w:color w:val="0F1115"/>
          <w:shd w:val="clear" w:color="auto" w:fill="FFFFFF"/>
        </w:rPr>
        <w:t>nalysis</w:t>
      </w:r>
      <w:r>
        <w:rPr>
          <w:rFonts w:ascii="Times New Roman" w:eastAsia="Segoe UI" w:hAnsi="Times New Roman" w:cs="Times New Roman"/>
          <w:b/>
          <w:bCs/>
          <w:color w:val="0F1115"/>
          <w:shd w:val="clear" w:color="auto" w:fill="FFFFFF"/>
        </w:rPr>
        <w:br/>
      </w:r>
      <w:r>
        <w:rPr>
          <w:rFonts w:ascii="Times New Roman" w:eastAsia="Segoe UI" w:hAnsi="Times New Roman" w:cs="Times New Roman"/>
          <w:color w:val="0F1115"/>
          <w:shd w:val="clear" w:color="auto" w:fill="FFFFFF"/>
        </w:rPr>
        <w:t xml:space="preserve">Statistical analysis was performed using SPSS 16.0 software. A </w:t>
      </w:r>
      <w:r w:rsidR="00960512">
        <w:rPr>
          <w:rFonts w:ascii="Times New Roman" w:eastAsia="Segoe UI" w:hAnsi="Times New Roman" w:cs="Times New Roman"/>
          <w:i/>
          <w:iCs/>
          <w:color w:val="0F1115"/>
          <w:shd w:val="clear" w:color="auto" w:fill="FFFFFF"/>
        </w:rPr>
        <w:t>p</w:t>
      </w:r>
      <w:r>
        <w:rPr>
          <w:rFonts w:ascii="Times New Roman" w:eastAsia="Segoe UI" w:hAnsi="Times New Roman" w:cs="Times New Roman"/>
          <w:color w:val="0F1115"/>
          <w:shd w:val="clear" w:color="auto" w:fill="FFFFFF"/>
        </w:rPr>
        <w:noBreakHyphen/>
        <w:t>value of &lt;</w:t>
      </w:r>
      <w:r w:rsidR="00960512">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0.05 was considered statistically significant.</w:t>
      </w:r>
    </w:p>
    <w:p w14:paraId="3ABC4873" w14:textId="77777777" w:rsidR="00A33C84" w:rsidRDefault="00A33C84" w:rsidP="00640F8E">
      <w:pPr>
        <w:pStyle w:val="NormalWeb"/>
        <w:widowControl/>
        <w:snapToGrid w:val="0"/>
        <w:rPr>
          <w:rFonts w:ascii="Times New Roman" w:eastAsia="Segoe UI" w:hAnsi="Times New Roman" w:cs="Times New Roman"/>
          <w:color w:val="0F1115"/>
          <w:shd w:val="clear" w:color="auto" w:fill="FFFFFF"/>
        </w:rPr>
      </w:pPr>
    </w:p>
    <w:p w14:paraId="64342FC1" w14:textId="77777777" w:rsidR="00A33C84" w:rsidRDefault="00327E2C" w:rsidP="00640F8E">
      <w:pPr>
        <w:pStyle w:val="NormalWeb"/>
        <w:widowControl/>
        <w:snapToGrid w:val="0"/>
        <w:rPr>
          <w:rFonts w:ascii="Times New Roman" w:hAnsi="Times New Roman" w:cs="Times New Roman"/>
          <w:b/>
          <w:bCs/>
        </w:rPr>
      </w:pPr>
      <w:r>
        <w:rPr>
          <w:rFonts w:ascii="Times New Roman" w:eastAsia="SimSun" w:hAnsi="Times New Roman" w:cs="Times New Roman" w:hint="eastAsia"/>
          <w:b/>
          <w:bCs/>
          <w:color w:val="0F1115"/>
          <w:shd w:val="clear" w:color="auto" w:fill="FFFFFF"/>
        </w:rPr>
        <w:t>3</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Results</w:t>
      </w:r>
    </w:p>
    <w:p w14:paraId="4118DFFF" w14:textId="77777777" w:rsidR="00A33C84" w:rsidRDefault="00327E2C" w:rsidP="00640F8E">
      <w:pPr>
        <w:pStyle w:val="NormalWeb"/>
        <w:widowControl/>
        <w:snapToGrid w:val="0"/>
        <w:rPr>
          <w:rFonts w:ascii="Times New Roman" w:hAnsi="Times New Roman" w:cs="Times New Roman"/>
        </w:rPr>
      </w:pPr>
      <w:r>
        <w:rPr>
          <w:rFonts w:ascii="Times New Roman" w:eastAsia="SimSun" w:hAnsi="Times New Roman" w:cs="Times New Roman" w:hint="eastAsia"/>
          <w:b/>
          <w:bCs/>
          <w:color w:val="0F1115"/>
          <w:shd w:val="clear" w:color="auto" w:fill="FFFFFF"/>
        </w:rPr>
        <w:t>3</w:t>
      </w:r>
      <w:r>
        <w:rPr>
          <w:rFonts w:ascii="Times New Roman" w:eastAsia="Segoe UI" w:hAnsi="Times New Roman" w:cs="Times New Roman"/>
          <w:b/>
          <w:bCs/>
          <w:color w:val="0F1115"/>
          <w:shd w:val="clear" w:color="auto" w:fill="FFFFFF"/>
        </w:rPr>
        <w:t>.1</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Content and </w:t>
      </w:r>
      <w:r>
        <w:rPr>
          <w:rFonts w:ascii="Times New Roman" w:eastAsia="SimSun" w:hAnsi="Times New Roman" w:cs="Times New Roman" w:hint="eastAsia"/>
          <w:b/>
          <w:bCs/>
          <w:color w:val="0F1115"/>
          <w:shd w:val="clear" w:color="auto" w:fill="FFFFFF"/>
        </w:rPr>
        <w:t>s</w:t>
      </w:r>
      <w:r>
        <w:rPr>
          <w:rFonts w:ascii="Times New Roman" w:eastAsia="Segoe UI" w:hAnsi="Times New Roman" w:cs="Times New Roman"/>
          <w:b/>
          <w:bCs/>
          <w:color w:val="0F1115"/>
          <w:shd w:val="clear" w:color="auto" w:fill="FFFFFF"/>
        </w:rPr>
        <w:t xml:space="preserve">pecies of </w:t>
      </w:r>
      <w:r>
        <w:rPr>
          <w:rFonts w:ascii="Times New Roman" w:eastAsia="SimSun" w:hAnsi="Times New Roman" w:cs="Times New Roman" w:hint="eastAsia"/>
          <w:b/>
          <w:bCs/>
          <w:color w:val="0F1115"/>
          <w:shd w:val="clear" w:color="auto" w:fill="FFFFFF"/>
        </w:rPr>
        <w:t>a</w:t>
      </w:r>
      <w:r>
        <w:rPr>
          <w:rFonts w:ascii="Times New Roman" w:eastAsia="Segoe UI" w:hAnsi="Times New Roman" w:cs="Times New Roman"/>
          <w:b/>
          <w:bCs/>
          <w:color w:val="0F1115"/>
          <w:shd w:val="clear" w:color="auto" w:fill="FFFFFF"/>
        </w:rPr>
        <w:t xml:space="preserve">irborne </w:t>
      </w:r>
      <w:r>
        <w:rPr>
          <w:rFonts w:ascii="Times New Roman" w:eastAsia="SimSun" w:hAnsi="Times New Roman" w:cs="Times New Roman" w:hint="eastAsia"/>
          <w:b/>
          <w:bCs/>
          <w:color w:val="0F1115"/>
          <w:shd w:val="clear" w:color="auto" w:fill="FFFFFF"/>
        </w:rPr>
        <w:t>p</w:t>
      </w:r>
      <w:r>
        <w:rPr>
          <w:rFonts w:ascii="Times New Roman" w:eastAsia="Segoe UI" w:hAnsi="Times New Roman" w:cs="Times New Roman"/>
          <w:b/>
          <w:bCs/>
          <w:color w:val="0F1115"/>
          <w:shd w:val="clear" w:color="auto" w:fill="FFFFFF"/>
        </w:rPr>
        <w:t xml:space="preserve">ollen in </w:t>
      </w:r>
      <w:proofErr w:type="spellStart"/>
      <w:r>
        <w:rPr>
          <w:rFonts w:ascii="Times New Roman" w:eastAsia="Segoe UI" w:hAnsi="Times New Roman" w:cs="Times New Roman"/>
          <w:b/>
          <w:bCs/>
          <w:color w:val="0F1115"/>
          <w:shd w:val="clear" w:color="auto" w:fill="FFFFFF"/>
        </w:rPr>
        <w:t>Daowai</w:t>
      </w:r>
      <w:proofErr w:type="spellEnd"/>
      <w:r>
        <w:rPr>
          <w:rFonts w:ascii="Times New Roman" w:eastAsia="Segoe UI" w:hAnsi="Times New Roman" w:cs="Times New Roman"/>
          <w:b/>
          <w:bCs/>
          <w:color w:val="0F1115"/>
          <w:shd w:val="clear" w:color="auto" w:fill="FFFFFF"/>
        </w:rPr>
        <w:t xml:space="preserve"> District, Harbin</w:t>
      </w:r>
      <w:r>
        <w:rPr>
          <w:rFonts w:ascii="Times New Roman" w:eastAsia="Segoe UI" w:hAnsi="Times New Roman" w:cs="Times New Roman"/>
          <w:b/>
          <w:bCs/>
          <w:color w:val="0F1115"/>
          <w:shd w:val="clear" w:color="auto" w:fill="FFFFFF"/>
        </w:rPr>
        <w:br/>
      </w:r>
      <w:r>
        <w:rPr>
          <w:rFonts w:ascii="Times New Roman" w:eastAsia="Segoe UI" w:hAnsi="Times New Roman" w:cs="Times New Roman"/>
          <w:color w:val="0F1115"/>
          <w:shd w:val="clear" w:color="auto" w:fill="FFFFFF"/>
        </w:rPr>
        <w:t xml:space="preserve">In the airborne pollen analysis from March to October in 2020 and 2021, a total of 63,080 pollen grains were collected in 2020 and 29,229 in 2021. The identified pollen taxa included </w:t>
      </w:r>
      <w:r w:rsidRPr="00640F8E">
        <w:rPr>
          <w:rFonts w:ascii="Times New Roman" w:eastAsia="Segoe UI" w:hAnsi="Times New Roman" w:cs="Times New Roman"/>
          <w:i/>
          <w:iCs/>
          <w:color w:val="0F1115"/>
          <w:shd w:val="clear" w:color="auto" w:fill="FFFFFF"/>
        </w:rPr>
        <w:t xml:space="preserve">Salicaceae </w:t>
      </w:r>
      <w:r>
        <w:rPr>
          <w:rFonts w:ascii="Times New Roman" w:eastAsia="Segoe UI" w:hAnsi="Times New Roman" w:cs="Times New Roman"/>
          <w:color w:val="0F1115"/>
          <w:shd w:val="clear" w:color="auto" w:fill="FFFFFF"/>
        </w:rPr>
        <w:t xml:space="preserve">(Populus and Salix), </w:t>
      </w:r>
      <w:proofErr w:type="spellStart"/>
      <w:r w:rsidRPr="00640F8E">
        <w:rPr>
          <w:rFonts w:ascii="Times New Roman" w:eastAsia="Segoe UI" w:hAnsi="Times New Roman" w:cs="Times New Roman"/>
          <w:i/>
          <w:iCs/>
          <w:color w:val="0F1115"/>
          <w:shd w:val="clear" w:color="auto" w:fill="FFFFFF"/>
        </w:rPr>
        <w:t>Ulmaceae</w:t>
      </w:r>
      <w:proofErr w:type="spellEnd"/>
      <w:r>
        <w:rPr>
          <w:rFonts w:ascii="Times New Roman" w:eastAsia="Segoe UI" w:hAnsi="Times New Roman" w:cs="Times New Roman"/>
          <w:color w:val="0F1115"/>
          <w:shd w:val="clear" w:color="auto" w:fill="FFFFFF"/>
        </w:rPr>
        <w:t xml:space="preserve">, </w:t>
      </w:r>
      <w:r w:rsidRPr="00640F8E">
        <w:rPr>
          <w:rFonts w:ascii="Times New Roman" w:eastAsia="Segoe UI" w:hAnsi="Times New Roman" w:cs="Times New Roman"/>
          <w:i/>
          <w:iCs/>
          <w:color w:val="0F1115"/>
          <w:shd w:val="clear" w:color="auto" w:fill="FFFFFF"/>
        </w:rPr>
        <w:t>Betulaceae</w:t>
      </w:r>
      <w:r>
        <w:rPr>
          <w:rFonts w:ascii="Times New Roman" w:eastAsia="Segoe UI" w:hAnsi="Times New Roman" w:cs="Times New Roman"/>
          <w:color w:val="0F1115"/>
          <w:shd w:val="clear" w:color="auto" w:fill="FFFFFF"/>
        </w:rPr>
        <w:t xml:space="preserve">, </w:t>
      </w:r>
      <w:r w:rsidRPr="00640F8E">
        <w:rPr>
          <w:rFonts w:ascii="Times New Roman" w:eastAsia="Segoe UI" w:hAnsi="Times New Roman" w:cs="Times New Roman"/>
          <w:i/>
          <w:iCs/>
          <w:color w:val="0F1115"/>
          <w:shd w:val="clear" w:color="auto" w:fill="FFFFFF"/>
        </w:rPr>
        <w:t>Juglandaceae</w:t>
      </w:r>
      <w:r>
        <w:rPr>
          <w:rFonts w:ascii="Times New Roman" w:eastAsia="Segoe UI" w:hAnsi="Times New Roman" w:cs="Times New Roman"/>
          <w:color w:val="0F1115"/>
          <w:shd w:val="clear" w:color="auto" w:fill="FFFFFF"/>
        </w:rPr>
        <w:t xml:space="preserve">, </w:t>
      </w:r>
      <w:r w:rsidRPr="00640F8E">
        <w:rPr>
          <w:rFonts w:ascii="Times New Roman" w:eastAsia="Segoe UI" w:hAnsi="Times New Roman" w:cs="Times New Roman"/>
          <w:i/>
          <w:iCs/>
          <w:color w:val="0F1115"/>
          <w:shd w:val="clear" w:color="auto" w:fill="FFFFFF"/>
        </w:rPr>
        <w:t>Oleaceae</w:t>
      </w:r>
      <w:r>
        <w:rPr>
          <w:rFonts w:ascii="Times New Roman" w:eastAsia="Segoe UI" w:hAnsi="Times New Roman" w:cs="Times New Roman"/>
          <w:color w:val="0F1115"/>
          <w:shd w:val="clear" w:color="auto" w:fill="FFFFFF"/>
        </w:rPr>
        <w:t xml:space="preserve"> (Fraxinus), </w:t>
      </w:r>
      <w:r w:rsidRPr="00640F8E">
        <w:rPr>
          <w:rFonts w:ascii="Times New Roman" w:eastAsia="Segoe UI" w:hAnsi="Times New Roman" w:cs="Times New Roman"/>
          <w:i/>
          <w:iCs/>
          <w:color w:val="0F1115"/>
          <w:shd w:val="clear" w:color="auto" w:fill="FFFFFF"/>
        </w:rPr>
        <w:t>Cupressaceae</w:t>
      </w:r>
      <w:r>
        <w:rPr>
          <w:rFonts w:ascii="Times New Roman" w:eastAsia="Segoe UI" w:hAnsi="Times New Roman" w:cs="Times New Roman"/>
          <w:color w:val="0F1115"/>
          <w:shd w:val="clear" w:color="auto" w:fill="FFFFFF"/>
        </w:rPr>
        <w:t xml:space="preserve">, </w:t>
      </w:r>
      <w:r w:rsidRPr="00640F8E">
        <w:rPr>
          <w:rFonts w:ascii="Times New Roman" w:eastAsia="Segoe UI" w:hAnsi="Times New Roman" w:cs="Times New Roman"/>
          <w:i/>
          <w:iCs/>
          <w:color w:val="0F1115"/>
          <w:shd w:val="clear" w:color="auto" w:fill="FFFFFF"/>
        </w:rPr>
        <w:t>Pinaceae</w:t>
      </w:r>
      <w:r>
        <w:rPr>
          <w:rFonts w:ascii="Times New Roman" w:eastAsia="Segoe UI" w:hAnsi="Times New Roman" w:cs="Times New Roman"/>
          <w:color w:val="0F1115"/>
          <w:shd w:val="clear" w:color="auto" w:fill="FFFFFF"/>
        </w:rPr>
        <w:t xml:space="preserve">, </w:t>
      </w:r>
      <w:r w:rsidRPr="00640F8E">
        <w:rPr>
          <w:rFonts w:ascii="Times New Roman" w:eastAsia="Segoe UI" w:hAnsi="Times New Roman" w:cs="Times New Roman"/>
          <w:i/>
          <w:iCs/>
          <w:color w:val="0F1115"/>
          <w:shd w:val="clear" w:color="auto" w:fill="FFFFFF"/>
        </w:rPr>
        <w:t>Rosaceae</w:t>
      </w:r>
      <w:r>
        <w:rPr>
          <w:rFonts w:ascii="Times New Roman" w:eastAsia="Segoe UI" w:hAnsi="Times New Roman" w:cs="Times New Roman"/>
          <w:color w:val="0F1115"/>
          <w:shd w:val="clear" w:color="auto" w:fill="FFFFFF"/>
        </w:rPr>
        <w:t xml:space="preserve">, </w:t>
      </w:r>
      <w:r w:rsidRPr="00640F8E">
        <w:rPr>
          <w:rFonts w:ascii="Times New Roman" w:eastAsia="Segoe UI" w:hAnsi="Times New Roman" w:cs="Times New Roman"/>
          <w:i/>
          <w:iCs/>
          <w:color w:val="0F1115"/>
          <w:shd w:val="clear" w:color="auto" w:fill="FFFFFF"/>
        </w:rPr>
        <w:t>Fabaceae</w:t>
      </w:r>
      <w:r>
        <w:rPr>
          <w:rFonts w:ascii="Times New Roman" w:eastAsia="Segoe UI" w:hAnsi="Times New Roman" w:cs="Times New Roman"/>
          <w:color w:val="0F1115"/>
          <w:shd w:val="clear" w:color="auto" w:fill="FFFFFF"/>
        </w:rPr>
        <w:t xml:space="preserve">, </w:t>
      </w:r>
      <w:proofErr w:type="spellStart"/>
      <w:r w:rsidRPr="00640F8E">
        <w:rPr>
          <w:rFonts w:ascii="Times New Roman" w:eastAsia="Segoe UI" w:hAnsi="Times New Roman" w:cs="Times New Roman"/>
          <w:i/>
          <w:iCs/>
          <w:color w:val="0F1115"/>
          <w:shd w:val="clear" w:color="auto" w:fill="FFFFFF"/>
        </w:rPr>
        <w:t>Moraceae</w:t>
      </w:r>
      <w:proofErr w:type="spellEnd"/>
      <w:r>
        <w:rPr>
          <w:rFonts w:ascii="Times New Roman" w:eastAsia="Segoe UI" w:hAnsi="Times New Roman" w:cs="Times New Roman"/>
          <w:color w:val="0F1115"/>
          <w:shd w:val="clear" w:color="auto" w:fill="FFFFFF"/>
        </w:rPr>
        <w:t xml:space="preserve">, </w:t>
      </w:r>
      <w:r w:rsidRPr="00640F8E">
        <w:rPr>
          <w:rFonts w:ascii="Times New Roman" w:eastAsia="Segoe UI" w:hAnsi="Times New Roman" w:cs="Times New Roman"/>
          <w:i/>
          <w:iCs/>
          <w:color w:val="0F1115"/>
          <w:shd w:val="clear" w:color="auto" w:fill="FFFFFF"/>
        </w:rPr>
        <w:t>Cyperaceae</w:t>
      </w:r>
      <w:r>
        <w:rPr>
          <w:rFonts w:ascii="Times New Roman" w:eastAsia="Segoe UI" w:hAnsi="Times New Roman" w:cs="Times New Roman"/>
          <w:color w:val="0F1115"/>
          <w:shd w:val="clear" w:color="auto" w:fill="FFFFFF"/>
        </w:rPr>
        <w:t xml:space="preserve">, </w:t>
      </w:r>
      <w:r w:rsidRPr="00640F8E">
        <w:rPr>
          <w:rFonts w:ascii="Times New Roman" w:eastAsia="Segoe UI" w:hAnsi="Times New Roman" w:cs="Times New Roman"/>
          <w:i/>
          <w:iCs/>
          <w:color w:val="0F1115"/>
          <w:shd w:val="clear" w:color="auto" w:fill="FFFFFF"/>
        </w:rPr>
        <w:t>Fagaceae</w:t>
      </w:r>
      <w:r>
        <w:rPr>
          <w:rFonts w:ascii="Times New Roman" w:eastAsia="Segoe UI" w:hAnsi="Times New Roman" w:cs="Times New Roman"/>
          <w:color w:val="0F1115"/>
          <w:shd w:val="clear" w:color="auto" w:fill="FFFFFF"/>
        </w:rPr>
        <w:t xml:space="preserve">, </w:t>
      </w:r>
      <w:proofErr w:type="spellStart"/>
      <w:r w:rsidRPr="00640F8E">
        <w:rPr>
          <w:rFonts w:ascii="Times New Roman" w:eastAsia="Segoe UI" w:hAnsi="Times New Roman" w:cs="Times New Roman"/>
          <w:i/>
          <w:iCs/>
          <w:color w:val="0F1115"/>
          <w:shd w:val="clear" w:color="auto" w:fill="FFFFFF"/>
        </w:rPr>
        <w:t>Polygonaceae</w:t>
      </w:r>
      <w:proofErr w:type="spellEnd"/>
      <w:r>
        <w:rPr>
          <w:rFonts w:ascii="Times New Roman" w:eastAsia="Segoe UI" w:hAnsi="Times New Roman" w:cs="Times New Roman"/>
          <w:color w:val="0F1115"/>
          <w:shd w:val="clear" w:color="auto" w:fill="FFFFFF"/>
        </w:rPr>
        <w:t xml:space="preserve">, </w:t>
      </w:r>
      <w:r w:rsidRPr="00640F8E">
        <w:rPr>
          <w:rFonts w:ascii="Times New Roman" w:eastAsia="Segoe UI" w:hAnsi="Times New Roman" w:cs="Times New Roman"/>
          <w:i/>
          <w:iCs/>
          <w:color w:val="0F1115"/>
          <w:shd w:val="clear" w:color="auto" w:fill="FFFFFF"/>
        </w:rPr>
        <w:t>Asteraceae</w:t>
      </w:r>
      <w:r>
        <w:rPr>
          <w:rFonts w:ascii="Times New Roman" w:eastAsia="Segoe UI" w:hAnsi="Times New Roman" w:cs="Times New Roman"/>
          <w:color w:val="0F1115"/>
          <w:shd w:val="clear" w:color="auto" w:fill="FFFFFF"/>
        </w:rPr>
        <w:t xml:space="preserve"> (Artemisia), </w:t>
      </w:r>
      <w:proofErr w:type="spellStart"/>
      <w:r w:rsidRPr="00640F8E">
        <w:rPr>
          <w:rFonts w:ascii="Times New Roman" w:eastAsia="Segoe UI" w:hAnsi="Times New Roman" w:cs="Times New Roman"/>
          <w:i/>
          <w:iCs/>
          <w:color w:val="0F1115"/>
          <w:shd w:val="clear" w:color="auto" w:fill="FFFFFF"/>
        </w:rPr>
        <w:t>Poaceae</w:t>
      </w:r>
      <w:proofErr w:type="spellEnd"/>
      <w:r>
        <w:rPr>
          <w:rFonts w:ascii="Times New Roman" w:eastAsia="Segoe UI" w:hAnsi="Times New Roman" w:cs="Times New Roman"/>
          <w:color w:val="0F1115"/>
          <w:shd w:val="clear" w:color="auto" w:fill="FFFFFF"/>
        </w:rPr>
        <w:t xml:space="preserve">, </w:t>
      </w:r>
      <w:r w:rsidRPr="00640F8E">
        <w:rPr>
          <w:rFonts w:ascii="Times New Roman" w:eastAsia="Segoe UI" w:hAnsi="Times New Roman" w:cs="Times New Roman"/>
          <w:i/>
          <w:iCs/>
          <w:color w:val="0F1115"/>
          <w:shd w:val="clear" w:color="auto" w:fill="FFFFFF"/>
        </w:rPr>
        <w:t>Chenopodiaceae</w:t>
      </w:r>
      <w:r>
        <w:rPr>
          <w:rFonts w:ascii="Times New Roman" w:eastAsia="Segoe UI" w:hAnsi="Times New Roman" w:cs="Times New Roman"/>
          <w:color w:val="0F1115"/>
          <w:shd w:val="clear" w:color="auto" w:fill="FFFFFF"/>
        </w:rPr>
        <w:t xml:space="preserve">, </w:t>
      </w:r>
      <w:proofErr w:type="spellStart"/>
      <w:r w:rsidRPr="00640F8E">
        <w:rPr>
          <w:rFonts w:ascii="Times New Roman" w:eastAsia="Segoe UI" w:hAnsi="Times New Roman" w:cs="Times New Roman"/>
          <w:i/>
          <w:iCs/>
          <w:color w:val="0F1115"/>
          <w:shd w:val="clear" w:color="auto" w:fill="FFFFFF"/>
        </w:rPr>
        <w:t>Typhaceae</w:t>
      </w:r>
      <w:proofErr w:type="spellEnd"/>
      <w:r>
        <w:rPr>
          <w:rFonts w:ascii="Times New Roman" w:eastAsia="Segoe UI" w:hAnsi="Times New Roman" w:cs="Times New Roman"/>
          <w:color w:val="0F1115"/>
          <w:shd w:val="clear" w:color="auto" w:fill="FFFFFF"/>
        </w:rPr>
        <w:t xml:space="preserve">, </w:t>
      </w:r>
      <w:proofErr w:type="spellStart"/>
      <w:r w:rsidRPr="00640F8E">
        <w:rPr>
          <w:rFonts w:ascii="Times New Roman" w:eastAsia="Segoe UI" w:hAnsi="Times New Roman" w:cs="Times New Roman"/>
          <w:i/>
          <w:iCs/>
          <w:color w:val="0F1115"/>
          <w:shd w:val="clear" w:color="auto" w:fill="FFFFFF"/>
        </w:rPr>
        <w:t>Anacardiaceae</w:t>
      </w:r>
      <w:proofErr w:type="spellEnd"/>
      <w:r>
        <w:rPr>
          <w:rFonts w:ascii="Times New Roman" w:eastAsia="Segoe UI" w:hAnsi="Times New Roman" w:cs="Times New Roman"/>
          <w:color w:val="0F1115"/>
          <w:shd w:val="clear" w:color="auto" w:fill="FFFFFF"/>
        </w:rPr>
        <w:t xml:space="preserve">, and </w:t>
      </w:r>
      <w:proofErr w:type="spellStart"/>
      <w:r w:rsidRPr="00640F8E">
        <w:rPr>
          <w:rFonts w:ascii="Times New Roman" w:eastAsia="Segoe UI" w:hAnsi="Times New Roman" w:cs="Times New Roman"/>
          <w:i/>
          <w:iCs/>
          <w:color w:val="0F1115"/>
          <w:shd w:val="clear" w:color="auto" w:fill="FFFFFF"/>
        </w:rPr>
        <w:t>Tiliaceae</w:t>
      </w:r>
      <w:proofErr w:type="spellEnd"/>
      <w:r>
        <w:rPr>
          <w:rFonts w:ascii="Times New Roman" w:eastAsia="Segoe UI" w:hAnsi="Times New Roman" w:cs="Times New Roman"/>
          <w:color w:val="0F1115"/>
          <w:shd w:val="clear" w:color="auto" w:fill="FFFFFF"/>
        </w:rPr>
        <w:t xml:space="preserve"> (see </w:t>
      </w:r>
      <w:r>
        <w:rPr>
          <w:rFonts w:ascii="Times New Roman" w:eastAsia="Segoe UI" w:hAnsi="Times New Roman" w:cs="Times New Roman"/>
          <w:b/>
          <w:bCs/>
          <w:color w:val="0F1115"/>
          <w:shd w:val="clear" w:color="auto" w:fill="FFFFFF"/>
        </w:rPr>
        <w:t>Table 1</w:t>
      </w:r>
      <w:r>
        <w:rPr>
          <w:rFonts w:ascii="Times New Roman" w:eastAsia="Segoe UI" w:hAnsi="Times New Roman" w:cs="Times New Roman"/>
          <w:color w:val="0F1115"/>
          <w:shd w:val="clear" w:color="auto" w:fill="FFFFFF"/>
        </w:rPr>
        <w:t xml:space="preserve"> and </w:t>
      </w:r>
      <w:r>
        <w:rPr>
          <w:rFonts w:ascii="Times New Roman" w:eastAsia="SimSun" w:hAnsi="Times New Roman" w:cs="Times New Roman" w:hint="eastAsia"/>
          <w:b/>
          <w:bCs/>
          <w:color w:val="0F1115"/>
          <w:shd w:val="clear" w:color="auto" w:fill="FFFFFF"/>
        </w:rPr>
        <w:t xml:space="preserve">Table </w:t>
      </w:r>
      <w:r>
        <w:rPr>
          <w:rFonts w:ascii="Times New Roman" w:eastAsia="Segoe UI" w:hAnsi="Times New Roman" w:cs="Times New Roman"/>
          <w:b/>
          <w:bCs/>
          <w:color w:val="0F1115"/>
          <w:shd w:val="clear" w:color="auto" w:fill="FFFFFF"/>
        </w:rPr>
        <w:t>2</w:t>
      </w:r>
      <w:r>
        <w:rPr>
          <w:rFonts w:ascii="Times New Roman" w:eastAsia="Segoe UI" w:hAnsi="Times New Roman" w:cs="Times New Roman"/>
          <w:color w:val="0F1115"/>
          <w:shd w:val="clear" w:color="auto" w:fill="FFFFFF"/>
        </w:rPr>
        <w:t xml:space="preserve">). In both spring seasons, poplar pollen was the most abundant, accounting for 51.47% and 37.21% respectively, followed by elm at 18.74% and 26.75%. In both autumn seasons, </w:t>
      </w:r>
      <w:proofErr w:type="spellStart"/>
      <w:r>
        <w:rPr>
          <w:rFonts w:ascii="Times New Roman" w:eastAsia="Segoe UI" w:hAnsi="Times New Roman" w:cs="Times New Roman"/>
          <w:color w:val="0F1115"/>
          <w:shd w:val="clear" w:color="auto" w:fill="FFFFFF"/>
        </w:rPr>
        <w:t>mugwort</w:t>
      </w:r>
      <w:proofErr w:type="spellEnd"/>
      <w:r>
        <w:rPr>
          <w:rFonts w:ascii="Times New Roman" w:eastAsia="Segoe UI" w:hAnsi="Times New Roman" w:cs="Times New Roman"/>
          <w:color w:val="0F1115"/>
          <w:shd w:val="clear" w:color="auto" w:fill="FFFFFF"/>
        </w:rPr>
        <w:t xml:space="preserve"> pollen was the most prevalent at 7% and 7.83% respectively, followed by </w:t>
      </w:r>
      <w:proofErr w:type="spellStart"/>
      <w:r w:rsidRPr="00640F8E">
        <w:rPr>
          <w:rFonts w:ascii="Times New Roman" w:eastAsia="Segoe UI" w:hAnsi="Times New Roman" w:cs="Times New Roman"/>
          <w:i/>
          <w:iCs/>
          <w:color w:val="0F1115"/>
          <w:shd w:val="clear" w:color="auto" w:fill="FFFFFF"/>
        </w:rPr>
        <w:t>Moraceae</w:t>
      </w:r>
      <w:proofErr w:type="spellEnd"/>
      <w:r>
        <w:rPr>
          <w:rFonts w:ascii="Times New Roman" w:eastAsia="Segoe UI" w:hAnsi="Times New Roman" w:cs="Times New Roman"/>
          <w:color w:val="0F1115"/>
          <w:shd w:val="clear" w:color="auto" w:fill="FFFFFF"/>
        </w:rPr>
        <w:t xml:space="preserve"> at 6.12% and 2.06% (see </w:t>
      </w:r>
      <w:r>
        <w:rPr>
          <w:rFonts w:ascii="Times New Roman" w:eastAsia="Segoe UI" w:hAnsi="Times New Roman" w:cs="Times New Roman"/>
          <w:b/>
          <w:bCs/>
          <w:color w:val="0F1115"/>
          <w:shd w:val="clear" w:color="auto" w:fill="FFFFFF"/>
        </w:rPr>
        <w:t>Figure 1</w:t>
      </w:r>
      <w:r>
        <w:rPr>
          <w:rFonts w:ascii="Times New Roman" w:eastAsia="Segoe UI" w:hAnsi="Times New Roman" w:cs="Times New Roman"/>
          <w:color w:val="0F1115"/>
          <w:shd w:val="clear" w:color="auto" w:fill="FFFFFF"/>
        </w:rPr>
        <w:t>).</w:t>
      </w:r>
    </w:p>
    <w:p w14:paraId="72560E27" w14:textId="77777777" w:rsidR="00A33C84" w:rsidRDefault="00A33C84" w:rsidP="00640F8E">
      <w:pPr>
        <w:pStyle w:val="NormalWeb"/>
        <w:widowControl/>
        <w:snapToGrid w:val="0"/>
        <w:rPr>
          <w:rFonts w:ascii="Times New Roman" w:eastAsia="Segoe UI" w:hAnsi="Times New Roman" w:cs="Times New Roman"/>
          <w:color w:val="0F1115"/>
          <w:shd w:val="clear" w:color="auto" w:fill="FFFFFF"/>
        </w:rPr>
      </w:pPr>
    </w:p>
    <w:p w14:paraId="6A69EA2C" w14:textId="77777777" w:rsidR="00A33C84" w:rsidRDefault="00327E2C" w:rsidP="00640F8E">
      <w:pPr>
        <w:pStyle w:val="NormalWeb"/>
        <w:widowControl/>
        <w:snapToGrid w:val="0"/>
        <w:rPr>
          <w:rFonts w:ascii="Times New Roman" w:hAnsi="Times New Roman" w:cs="Times New Roman"/>
        </w:rPr>
      </w:pPr>
      <w:r>
        <w:rPr>
          <w:rFonts w:ascii="Times New Roman" w:eastAsia="SimSun" w:hAnsi="Times New Roman" w:cs="Times New Roman" w:hint="eastAsia"/>
          <w:b/>
          <w:bCs/>
          <w:color w:val="0F1115"/>
          <w:shd w:val="clear" w:color="auto" w:fill="FFFFFF"/>
        </w:rPr>
        <w:t>3</w:t>
      </w:r>
      <w:r>
        <w:rPr>
          <w:rFonts w:ascii="Times New Roman" w:eastAsia="Segoe UI" w:hAnsi="Times New Roman" w:cs="Times New Roman"/>
          <w:b/>
          <w:bCs/>
          <w:color w:val="0F1115"/>
          <w:shd w:val="clear" w:color="auto" w:fill="FFFFFF"/>
        </w:rPr>
        <w:t>.2</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Serum </w:t>
      </w:r>
      <w:r>
        <w:rPr>
          <w:rFonts w:ascii="Times New Roman" w:eastAsia="SimSun" w:hAnsi="Times New Roman" w:cs="Times New Roman" w:hint="eastAsia"/>
          <w:b/>
          <w:bCs/>
          <w:color w:val="0F1115"/>
          <w:shd w:val="clear" w:color="auto" w:fill="FFFFFF"/>
        </w:rPr>
        <w:t>t</w:t>
      </w:r>
      <w:r>
        <w:rPr>
          <w:rFonts w:ascii="Times New Roman" w:eastAsia="Segoe UI" w:hAnsi="Times New Roman" w:cs="Times New Roman"/>
          <w:b/>
          <w:bCs/>
          <w:color w:val="0F1115"/>
          <w:shd w:val="clear" w:color="auto" w:fill="FFFFFF"/>
        </w:rPr>
        <w:t xml:space="preserve">est </w:t>
      </w:r>
      <w:r>
        <w:rPr>
          <w:rFonts w:ascii="Times New Roman" w:eastAsia="SimSun" w:hAnsi="Times New Roman" w:cs="Times New Roman" w:hint="eastAsia"/>
          <w:b/>
          <w:bCs/>
          <w:color w:val="0F1115"/>
          <w:shd w:val="clear" w:color="auto" w:fill="FFFFFF"/>
        </w:rPr>
        <w:t>r</w:t>
      </w:r>
      <w:r>
        <w:rPr>
          <w:rFonts w:ascii="Times New Roman" w:eastAsia="Segoe UI" w:hAnsi="Times New Roman" w:cs="Times New Roman"/>
          <w:b/>
          <w:bCs/>
          <w:color w:val="0F1115"/>
          <w:shd w:val="clear" w:color="auto" w:fill="FFFFFF"/>
        </w:rPr>
        <w:t xml:space="preserve">esults of AR </w:t>
      </w:r>
      <w:r>
        <w:rPr>
          <w:rFonts w:ascii="Times New Roman" w:eastAsia="SimSun" w:hAnsi="Times New Roman" w:cs="Times New Roman" w:hint="eastAsia"/>
          <w:b/>
          <w:bCs/>
          <w:color w:val="0F1115"/>
          <w:shd w:val="clear" w:color="auto" w:fill="FFFFFF"/>
        </w:rPr>
        <w:t>p</w:t>
      </w:r>
      <w:r>
        <w:rPr>
          <w:rFonts w:ascii="Times New Roman" w:eastAsia="Segoe UI" w:hAnsi="Times New Roman" w:cs="Times New Roman"/>
          <w:b/>
          <w:bCs/>
          <w:color w:val="0F1115"/>
          <w:shd w:val="clear" w:color="auto" w:fill="FFFFFF"/>
        </w:rPr>
        <w:t>atients</w:t>
      </w:r>
      <w:r>
        <w:rPr>
          <w:rFonts w:ascii="Times New Roman" w:eastAsia="Segoe UI" w:hAnsi="Times New Roman" w:cs="Times New Roman"/>
          <w:b/>
          <w:bCs/>
          <w:color w:val="0F1115"/>
          <w:shd w:val="clear" w:color="auto" w:fill="FFFFFF"/>
        </w:rPr>
        <w:br/>
      </w:r>
      <w:r>
        <w:rPr>
          <w:rFonts w:ascii="Times New Roman" w:eastAsia="Segoe UI" w:hAnsi="Times New Roman" w:cs="Times New Roman"/>
          <w:color w:val="0F1115"/>
          <w:shd w:val="clear" w:color="auto" w:fill="FFFFFF"/>
        </w:rPr>
        <w:t>From June 2021 to June 2022, a total of 170 patients with allergic rhinitis (AR) were tested, aged 6</w:t>
      </w:r>
      <w:r>
        <w:rPr>
          <w:rFonts w:ascii="Times New Roman" w:eastAsia="Segoe UI" w:hAnsi="Times New Roman" w:cs="Times New Roman"/>
          <w:color w:val="0F1115"/>
          <w:shd w:val="clear" w:color="auto" w:fill="FFFFFF"/>
        </w:rPr>
        <w:noBreakHyphen/>
      </w:r>
      <w:r>
        <w:rPr>
          <w:rFonts w:ascii="Times New Roman" w:eastAsia="Segoe UI" w:hAnsi="Times New Roman" w:cs="Times New Roman"/>
          <w:color w:val="0F1115"/>
          <w:shd w:val="clear" w:color="auto" w:fill="FFFFFF"/>
        </w:rPr>
        <w:t xml:space="preserve">72 years. Serum </w:t>
      </w:r>
      <w:proofErr w:type="spellStart"/>
      <w:r>
        <w:rPr>
          <w:rFonts w:ascii="Times New Roman" w:eastAsia="Segoe UI" w:hAnsi="Times New Roman" w:cs="Times New Roman"/>
          <w:color w:val="0F1115"/>
          <w:shd w:val="clear" w:color="auto" w:fill="FFFFFF"/>
        </w:rPr>
        <w:t>sIgE</w:t>
      </w:r>
      <w:proofErr w:type="spellEnd"/>
      <w:r>
        <w:rPr>
          <w:rFonts w:ascii="Times New Roman" w:eastAsia="Segoe UI" w:hAnsi="Times New Roman" w:cs="Times New Roman"/>
          <w:color w:val="0F1115"/>
          <w:shd w:val="clear" w:color="auto" w:fill="FFFFFF"/>
        </w:rPr>
        <w:t xml:space="preserve"> was positive in 101 cases, with a positive rate of 59.4%. Most positive patients exhibited sensitization to multiple allergens. Among them, 78 cases were sensitized to pollen, accounting for 77.2% of positive patients. Specifically, </w:t>
      </w:r>
      <w:proofErr w:type="spellStart"/>
      <w:r>
        <w:rPr>
          <w:rFonts w:ascii="Times New Roman" w:eastAsia="Segoe UI" w:hAnsi="Times New Roman" w:cs="Times New Roman"/>
          <w:color w:val="0F1115"/>
          <w:shd w:val="clear" w:color="auto" w:fill="FFFFFF"/>
        </w:rPr>
        <w:t>mugwort</w:t>
      </w:r>
      <w:proofErr w:type="spellEnd"/>
      <w:r>
        <w:rPr>
          <w:rFonts w:ascii="Times New Roman" w:eastAsia="Segoe UI" w:hAnsi="Times New Roman" w:cs="Times New Roman"/>
          <w:color w:val="0F1115"/>
          <w:shd w:val="clear" w:color="auto" w:fill="FFFFFF"/>
        </w:rPr>
        <w:t xml:space="preserve"> allergen positivity accounted for 63.3% (64/101), tree mix 2 positivity for 38.6% (39/101), followed by ragweed at 23.7% (24/101) and hops at 4.95% (5/101). The peak time of disease onset occurred in April and August, which was consistent with the pe</w:t>
      </w:r>
      <w:r>
        <w:rPr>
          <w:rFonts w:ascii="Times New Roman" w:eastAsia="Segoe UI" w:hAnsi="Times New Roman" w:cs="Times New Roman"/>
          <w:color w:val="0F1115"/>
          <w:shd w:val="clear" w:color="auto" w:fill="FFFFFF"/>
        </w:rPr>
        <w:t>riods of high pollen concentration (see</w:t>
      </w:r>
      <w:r>
        <w:rPr>
          <w:rFonts w:ascii="Times New Roman" w:eastAsia="Segoe UI" w:hAnsi="Times New Roman" w:cs="Times New Roman"/>
          <w:b/>
          <w:bCs/>
          <w:color w:val="0F1115"/>
          <w:shd w:val="clear" w:color="auto" w:fill="FFFFFF"/>
        </w:rPr>
        <w:t xml:space="preserve"> Figure 2</w:t>
      </w:r>
      <w:r>
        <w:rPr>
          <w:rFonts w:ascii="Times New Roman" w:eastAsia="Segoe UI" w:hAnsi="Times New Roman" w:cs="Times New Roman"/>
          <w:color w:val="0F1115"/>
          <w:shd w:val="clear" w:color="auto" w:fill="FFFFFF"/>
        </w:rPr>
        <w:t>).</w:t>
      </w:r>
    </w:p>
    <w:p w14:paraId="7C498B7F" w14:textId="77777777" w:rsidR="00A33C84" w:rsidRDefault="00A33C84" w:rsidP="00640F8E">
      <w:pPr>
        <w:pStyle w:val="NormalWeb"/>
        <w:widowControl/>
        <w:snapToGrid w:val="0"/>
        <w:rPr>
          <w:rFonts w:ascii="Times New Roman" w:eastAsia="Segoe UI" w:hAnsi="Times New Roman" w:cs="Times New Roman"/>
          <w:color w:val="0F1115"/>
          <w:shd w:val="clear" w:color="auto" w:fill="FFFFFF"/>
        </w:rPr>
      </w:pPr>
    </w:p>
    <w:p w14:paraId="2C798E75" w14:textId="77777777" w:rsidR="00A33C84" w:rsidRDefault="00327E2C" w:rsidP="00640F8E">
      <w:pPr>
        <w:pStyle w:val="NormalWeb"/>
        <w:widowControl/>
        <w:snapToGrid w:val="0"/>
        <w:rPr>
          <w:rFonts w:ascii="Times New Roman" w:hAnsi="Times New Roman" w:cs="Times New Roman"/>
        </w:rPr>
      </w:pPr>
      <w:r>
        <w:rPr>
          <w:rFonts w:ascii="Times New Roman" w:eastAsia="Segoe UI" w:hAnsi="Times New Roman" w:cs="Times New Roman"/>
          <w:b/>
          <w:bCs/>
          <w:color w:val="0F1115"/>
          <w:shd w:val="clear" w:color="auto" w:fill="FFFFFF"/>
        </w:rPr>
        <w:lastRenderedPageBreak/>
        <w:t>Table 1</w:t>
      </w:r>
      <w:r>
        <w:rPr>
          <w:rFonts w:ascii="Times New Roman" w:eastAsia="SimSun" w:hAnsi="Times New Roman" w:cs="Times New Roman"/>
          <w:b/>
          <w:bCs/>
          <w:color w:val="0F1115"/>
          <w:shd w:val="clear" w:color="auto" w:fill="FFFFFF"/>
        </w:rPr>
        <w:t>.</w:t>
      </w:r>
      <w:r>
        <w:rPr>
          <w:rFonts w:ascii="Times New Roman" w:eastAsia="Segoe UI" w:hAnsi="Times New Roman" w:cs="Times New Roman"/>
          <w:color w:val="0F1115"/>
          <w:shd w:val="clear" w:color="auto" w:fill="FFFFFF"/>
        </w:rPr>
        <w:t xml:space="preserve"> Species and quantities of airborne pollen from March to October 2020</w:t>
      </w:r>
    </w:p>
    <w:tbl>
      <w:tblPr>
        <w:tblStyle w:val="TableGrid"/>
        <w:tblW w:w="5039" w:type="pct"/>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1613"/>
        <w:gridCol w:w="787"/>
        <w:gridCol w:w="713"/>
        <w:gridCol w:w="610"/>
        <w:gridCol w:w="622"/>
        <w:gridCol w:w="575"/>
        <w:gridCol w:w="828"/>
        <w:gridCol w:w="1149"/>
        <w:gridCol w:w="919"/>
        <w:gridCol w:w="714"/>
        <w:gridCol w:w="1183"/>
      </w:tblGrid>
      <w:tr w:rsidR="00A33C84" w14:paraId="5CDC6F58" w14:textId="77777777" w:rsidTr="00640F8E">
        <w:trPr>
          <w:tblHeader/>
          <w:jc w:val="center"/>
        </w:trPr>
        <w:tc>
          <w:tcPr>
            <w:tcW w:w="743" w:type="pct"/>
            <w:vMerge w:val="restart"/>
            <w:tcBorders>
              <w:top w:val="single" w:sz="4" w:space="0" w:color="auto"/>
              <w:left w:val="nil"/>
              <w:bottom w:val="single" w:sz="4" w:space="0" w:color="auto"/>
              <w:right w:val="nil"/>
            </w:tcBorders>
            <w:tcMar>
              <w:top w:w="-1" w:type="dxa"/>
              <w:left w:w="-1" w:type="dxa"/>
              <w:bottom w:w="-1" w:type="dxa"/>
              <w:right w:w="-1" w:type="dxa"/>
            </w:tcMar>
            <w:vAlign w:val="center"/>
          </w:tcPr>
          <w:p w14:paraId="4E5AFA24" w14:textId="77777777" w:rsidR="00A33C84" w:rsidRDefault="00327E2C" w:rsidP="00640F8E">
            <w:pPr>
              <w:pStyle w:val="NormalWeb"/>
              <w:keepNext/>
              <w:widowControl/>
              <w:snapToGrid w:val="0"/>
              <w:jc w:val="left"/>
              <w:rPr>
                <w:rFonts w:ascii="Times New Roman" w:eastAsia="Segoe UI" w:hAnsi="Times New Roman" w:cs="Times New Roman"/>
                <w:b/>
              </w:rPr>
            </w:pPr>
            <w:r>
              <w:rPr>
                <w:rFonts w:ascii="Times New Roman" w:eastAsia="Segoe UI" w:hAnsi="Times New Roman" w:cs="Times New Roman"/>
                <w:b/>
                <w:color w:val="0F1115"/>
                <w:shd w:val="clear" w:color="auto" w:fill="FFFFFF"/>
              </w:rPr>
              <w:t xml:space="preserve">Pollen taxa </w:t>
            </w:r>
          </w:p>
        </w:tc>
        <w:tc>
          <w:tcPr>
            <w:tcW w:w="4257" w:type="pct"/>
            <w:gridSpan w:val="10"/>
            <w:tcBorders>
              <w:top w:val="single" w:sz="4" w:space="0" w:color="auto"/>
              <w:left w:val="nil"/>
              <w:bottom w:val="single" w:sz="4" w:space="0" w:color="auto"/>
              <w:right w:val="nil"/>
            </w:tcBorders>
            <w:tcMar>
              <w:top w:w="-1" w:type="dxa"/>
              <w:left w:w="-1" w:type="dxa"/>
              <w:bottom w:w="-1" w:type="dxa"/>
              <w:right w:w="-1" w:type="dxa"/>
            </w:tcMar>
            <w:vAlign w:val="center"/>
          </w:tcPr>
          <w:p w14:paraId="133B168A" w14:textId="77777777" w:rsidR="00A33C84" w:rsidRDefault="00327E2C" w:rsidP="007469C7">
            <w:pPr>
              <w:pStyle w:val="NormalWeb"/>
              <w:keepNext/>
              <w:widowControl/>
              <w:snapToGrid w:val="0"/>
              <w:jc w:val="center"/>
              <w:rPr>
                <w:rFonts w:ascii="Times New Roman" w:eastAsia="Segoe UI" w:hAnsi="Times New Roman" w:cs="Times New Roman"/>
                <w:b/>
              </w:rPr>
            </w:pPr>
            <w:r>
              <w:rPr>
                <w:rFonts w:ascii="Times New Roman" w:eastAsia="Segoe UI" w:hAnsi="Times New Roman" w:cs="Times New Roman"/>
                <w:b/>
                <w:color w:val="0F1115"/>
                <w:shd w:val="clear" w:color="auto" w:fill="FFFFFF"/>
              </w:rPr>
              <w:t xml:space="preserve">Pollen count (grains/1000 mm²) </w:t>
            </w:r>
          </w:p>
        </w:tc>
      </w:tr>
      <w:tr w:rsidR="00A33C84" w14:paraId="0B89CC2B" w14:textId="77777777" w:rsidTr="00640F8E">
        <w:trPr>
          <w:tblHeader/>
          <w:jc w:val="center"/>
        </w:trPr>
        <w:tc>
          <w:tcPr>
            <w:tcW w:w="743" w:type="pct"/>
            <w:vMerge/>
            <w:tcBorders>
              <w:top w:val="single" w:sz="4" w:space="0" w:color="auto"/>
              <w:left w:val="nil"/>
              <w:bottom w:val="nil"/>
              <w:right w:val="nil"/>
            </w:tcBorders>
            <w:tcMar>
              <w:top w:w="-1" w:type="dxa"/>
              <w:left w:w="-1" w:type="dxa"/>
              <w:bottom w:w="-1" w:type="dxa"/>
              <w:right w:w="-1" w:type="dxa"/>
            </w:tcMar>
            <w:vAlign w:val="center"/>
          </w:tcPr>
          <w:p w14:paraId="0FA85A30" w14:textId="77777777" w:rsidR="00A33C84" w:rsidRDefault="00A33C84" w:rsidP="00640F8E">
            <w:pPr>
              <w:pStyle w:val="NormalWeb"/>
              <w:keepNext/>
              <w:widowControl/>
              <w:snapToGrid w:val="0"/>
              <w:jc w:val="left"/>
              <w:rPr>
                <w:rFonts w:ascii="Times New Roman" w:eastAsia="Segoe UI" w:hAnsi="Times New Roman" w:cs="Times New Roman"/>
                <w:b/>
              </w:rPr>
            </w:pPr>
          </w:p>
        </w:tc>
        <w:tc>
          <w:tcPr>
            <w:tcW w:w="414" w:type="pct"/>
            <w:tcBorders>
              <w:top w:val="single" w:sz="4" w:space="0" w:color="auto"/>
              <w:left w:val="nil"/>
              <w:bottom w:val="nil"/>
              <w:right w:val="nil"/>
            </w:tcBorders>
            <w:tcMar>
              <w:top w:w="-1" w:type="dxa"/>
              <w:left w:w="-1" w:type="dxa"/>
              <w:bottom w:w="-1" w:type="dxa"/>
              <w:right w:w="-1" w:type="dxa"/>
            </w:tcMar>
            <w:vAlign w:val="center"/>
          </w:tcPr>
          <w:p w14:paraId="4898A766" w14:textId="77777777" w:rsidR="00A33C84" w:rsidRDefault="00327E2C" w:rsidP="007469C7">
            <w:pPr>
              <w:pStyle w:val="NormalWeb"/>
              <w:keepNext/>
              <w:widowControl/>
              <w:snapToGrid w:val="0"/>
              <w:jc w:val="center"/>
              <w:rPr>
                <w:rFonts w:ascii="Times New Roman" w:eastAsia="Segoe UI" w:hAnsi="Times New Roman" w:cs="Times New Roman"/>
                <w:b/>
              </w:rPr>
            </w:pPr>
            <w:r>
              <w:rPr>
                <w:rFonts w:ascii="Times New Roman" w:eastAsia="Segoe UI" w:hAnsi="Times New Roman" w:cs="Times New Roman"/>
                <w:b/>
                <w:color w:val="0F1115"/>
                <w:shd w:val="clear" w:color="auto" w:fill="FFFFFF"/>
              </w:rPr>
              <w:t xml:space="preserve">March </w:t>
            </w:r>
          </w:p>
        </w:tc>
        <w:tc>
          <w:tcPr>
            <w:tcW w:w="376" w:type="pct"/>
            <w:tcBorders>
              <w:top w:val="single" w:sz="4" w:space="0" w:color="auto"/>
              <w:left w:val="nil"/>
              <w:bottom w:val="nil"/>
              <w:right w:val="nil"/>
            </w:tcBorders>
            <w:tcMar>
              <w:top w:w="-1" w:type="dxa"/>
              <w:left w:w="-1" w:type="dxa"/>
              <w:bottom w:w="-1" w:type="dxa"/>
              <w:right w:w="-1" w:type="dxa"/>
            </w:tcMar>
            <w:vAlign w:val="center"/>
          </w:tcPr>
          <w:p w14:paraId="235AC43B" w14:textId="77777777" w:rsidR="00A33C84" w:rsidRDefault="00327E2C" w:rsidP="007469C7">
            <w:pPr>
              <w:pStyle w:val="NormalWeb"/>
              <w:keepNext/>
              <w:widowControl/>
              <w:snapToGrid w:val="0"/>
              <w:jc w:val="center"/>
              <w:rPr>
                <w:rFonts w:ascii="Times New Roman" w:eastAsia="Segoe UI" w:hAnsi="Times New Roman" w:cs="Times New Roman"/>
                <w:b/>
              </w:rPr>
            </w:pPr>
            <w:r>
              <w:rPr>
                <w:rFonts w:ascii="Times New Roman" w:eastAsia="Segoe UI" w:hAnsi="Times New Roman" w:cs="Times New Roman"/>
                <w:b/>
                <w:color w:val="0F1115"/>
                <w:shd w:val="clear" w:color="auto" w:fill="FFFFFF"/>
              </w:rPr>
              <w:t xml:space="preserve">April </w:t>
            </w:r>
          </w:p>
        </w:tc>
        <w:tc>
          <w:tcPr>
            <w:tcW w:w="323" w:type="pct"/>
            <w:tcBorders>
              <w:top w:val="single" w:sz="4" w:space="0" w:color="auto"/>
              <w:left w:val="nil"/>
              <w:bottom w:val="nil"/>
              <w:right w:val="nil"/>
            </w:tcBorders>
            <w:tcMar>
              <w:top w:w="-1" w:type="dxa"/>
              <w:left w:w="-1" w:type="dxa"/>
              <w:bottom w:w="-1" w:type="dxa"/>
              <w:right w:w="-1" w:type="dxa"/>
            </w:tcMar>
            <w:vAlign w:val="center"/>
          </w:tcPr>
          <w:p w14:paraId="6C26CC8B" w14:textId="77777777" w:rsidR="00A33C84" w:rsidRDefault="00327E2C" w:rsidP="007469C7">
            <w:pPr>
              <w:pStyle w:val="NormalWeb"/>
              <w:keepNext/>
              <w:widowControl/>
              <w:snapToGrid w:val="0"/>
              <w:jc w:val="center"/>
              <w:rPr>
                <w:rFonts w:ascii="Times New Roman" w:eastAsia="Segoe UI" w:hAnsi="Times New Roman" w:cs="Times New Roman"/>
                <w:b/>
              </w:rPr>
            </w:pPr>
            <w:r>
              <w:rPr>
                <w:rFonts w:ascii="Times New Roman" w:eastAsia="Segoe UI" w:hAnsi="Times New Roman" w:cs="Times New Roman"/>
                <w:b/>
                <w:color w:val="0F1115"/>
                <w:shd w:val="clear" w:color="auto" w:fill="FFFFFF"/>
              </w:rPr>
              <w:t xml:space="preserve">May </w:t>
            </w:r>
          </w:p>
        </w:tc>
        <w:tc>
          <w:tcPr>
            <w:tcW w:w="329" w:type="pct"/>
            <w:tcBorders>
              <w:top w:val="single" w:sz="4" w:space="0" w:color="auto"/>
              <w:left w:val="nil"/>
              <w:bottom w:val="nil"/>
              <w:right w:val="nil"/>
            </w:tcBorders>
            <w:tcMar>
              <w:top w:w="-1" w:type="dxa"/>
              <w:left w:w="-1" w:type="dxa"/>
              <w:bottom w:w="-1" w:type="dxa"/>
              <w:right w:w="-1" w:type="dxa"/>
            </w:tcMar>
            <w:vAlign w:val="center"/>
          </w:tcPr>
          <w:p w14:paraId="2781EAC8" w14:textId="77777777" w:rsidR="00A33C84" w:rsidRDefault="00327E2C" w:rsidP="007469C7">
            <w:pPr>
              <w:pStyle w:val="NormalWeb"/>
              <w:keepNext/>
              <w:widowControl/>
              <w:snapToGrid w:val="0"/>
              <w:jc w:val="center"/>
              <w:rPr>
                <w:rFonts w:ascii="Times New Roman" w:eastAsia="Segoe UI" w:hAnsi="Times New Roman" w:cs="Times New Roman"/>
                <w:b/>
              </w:rPr>
            </w:pPr>
            <w:r>
              <w:rPr>
                <w:rFonts w:ascii="Times New Roman" w:eastAsia="Segoe UI" w:hAnsi="Times New Roman" w:cs="Times New Roman"/>
                <w:b/>
                <w:color w:val="0F1115"/>
                <w:shd w:val="clear" w:color="auto" w:fill="FFFFFF"/>
              </w:rPr>
              <w:t xml:space="preserve">June </w:t>
            </w:r>
          </w:p>
        </w:tc>
        <w:tc>
          <w:tcPr>
            <w:tcW w:w="305" w:type="pct"/>
            <w:tcBorders>
              <w:top w:val="single" w:sz="4" w:space="0" w:color="auto"/>
              <w:left w:val="nil"/>
              <w:bottom w:val="nil"/>
              <w:right w:val="nil"/>
            </w:tcBorders>
            <w:tcMar>
              <w:top w:w="-1" w:type="dxa"/>
              <w:left w:w="-1" w:type="dxa"/>
              <w:bottom w:w="-1" w:type="dxa"/>
              <w:right w:w="-1" w:type="dxa"/>
            </w:tcMar>
            <w:vAlign w:val="center"/>
          </w:tcPr>
          <w:p w14:paraId="3E18BEEB" w14:textId="77777777" w:rsidR="00A33C84" w:rsidRDefault="00327E2C" w:rsidP="007469C7">
            <w:pPr>
              <w:pStyle w:val="NormalWeb"/>
              <w:keepNext/>
              <w:widowControl/>
              <w:snapToGrid w:val="0"/>
              <w:jc w:val="center"/>
              <w:rPr>
                <w:rFonts w:ascii="Times New Roman" w:eastAsia="Segoe UI" w:hAnsi="Times New Roman" w:cs="Times New Roman"/>
                <w:b/>
              </w:rPr>
            </w:pPr>
            <w:r>
              <w:rPr>
                <w:rFonts w:ascii="Times New Roman" w:eastAsia="Segoe UI" w:hAnsi="Times New Roman" w:cs="Times New Roman"/>
                <w:b/>
                <w:color w:val="0F1115"/>
                <w:shd w:val="clear" w:color="auto" w:fill="FFFFFF"/>
              </w:rPr>
              <w:t xml:space="preserve">July </w:t>
            </w:r>
          </w:p>
        </w:tc>
        <w:tc>
          <w:tcPr>
            <w:tcW w:w="435" w:type="pct"/>
            <w:tcBorders>
              <w:top w:val="single" w:sz="4" w:space="0" w:color="auto"/>
              <w:left w:val="nil"/>
              <w:bottom w:val="nil"/>
              <w:right w:val="nil"/>
            </w:tcBorders>
            <w:tcMar>
              <w:top w:w="-1" w:type="dxa"/>
              <w:left w:w="-1" w:type="dxa"/>
              <w:bottom w:w="-1" w:type="dxa"/>
              <w:right w:w="-1" w:type="dxa"/>
            </w:tcMar>
            <w:vAlign w:val="center"/>
          </w:tcPr>
          <w:p w14:paraId="5661030E" w14:textId="77777777" w:rsidR="00A33C84" w:rsidRDefault="00327E2C" w:rsidP="007469C7">
            <w:pPr>
              <w:pStyle w:val="NormalWeb"/>
              <w:keepNext/>
              <w:widowControl/>
              <w:snapToGrid w:val="0"/>
              <w:jc w:val="center"/>
              <w:rPr>
                <w:rFonts w:ascii="Times New Roman" w:eastAsia="Segoe UI" w:hAnsi="Times New Roman" w:cs="Times New Roman"/>
                <w:b/>
              </w:rPr>
            </w:pPr>
            <w:r>
              <w:rPr>
                <w:rFonts w:ascii="Times New Roman" w:eastAsia="Segoe UI" w:hAnsi="Times New Roman" w:cs="Times New Roman"/>
                <w:b/>
                <w:color w:val="0F1115"/>
                <w:shd w:val="clear" w:color="auto" w:fill="FFFFFF"/>
              </w:rPr>
              <w:t xml:space="preserve">August </w:t>
            </w:r>
          </w:p>
        </w:tc>
        <w:tc>
          <w:tcPr>
            <w:tcW w:w="600" w:type="pct"/>
            <w:tcBorders>
              <w:top w:val="single" w:sz="4" w:space="0" w:color="auto"/>
              <w:left w:val="nil"/>
              <w:bottom w:val="nil"/>
              <w:right w:val="nil"/>
            </w:tcBorders>
            <w:tcMar>
              <w:top w:w="-1" w:type="dxa"/>
              <w:left w:w="-1" w:type="dxa"/>
              <w:bottom w:w="-1" w:type="dxa"/>
              <w:right w:w="-1" w:type="dxa"/>
            </w:tcMar>
            <w:vAlign w:val="center"/>
          </w:tcPr>
          <w:p w14:paraId="62BF0713" w14:textId="77777777" w:rsidR="00A33C84" w:rsidRDefault="00327E2C" w:rsidP="007469C7">
            <w:pPr>
              <w:pStyle w:val="NormalWeb"/>
              <w:keepNext/>
              <w:widowControl/>
              <w:snapToGrid w:val="0"/>
              <w:jc w:val="center"/>
              <w:rPr>
                <w:rFonts w:ascii="Times New Roman" w:eastAsia="Segoe UI" w:hAnsi="Times New Roman" w:cs="Times New Roman"/>
                <w:b/>
              </w:rPr>
            </w:pPr>
            <w:r>
              <w:rPr>
                <w:rFonts w:ascii="Times New Roman" w:eastAsia="Segoe UI" w:hAnsi="Times New Roman" w:cs="Times New Roman"/>
                <w:b/>
                <w:color w:val="0F1115"/>
                <w:shd w:val="clear" w:color="auto" w:fill="FFFFFF"/>
              </w:rPr>
              <w:t xml:space="preserve">September </w:t>
            </w:r>
          </w:p>
        </w:tc>
        <w:tc>
          <w:tcPr>
            <w:tcW w:w="482" w:type="pct"/>
            <w:tcBorders>
              <w:top w:val="single" w:sz="4" w:space="0" w:color="auto"/>
              <w:left w:val="nil"/>
              <w:bottom w:val="nil"/>
              <w:right w:val="nil"/>
            </w:tcBorders>
            <w:tcMar>
              <w:top w:w="-1" w:type="dxa"/>
              <w:left w:w="-1" w:type="dxa"/>
              <w:bottom w:w="-1" w:type="dxa"/>
              <w:right w:w="-1" w:type="dxa"/>
            </w:tcMar>
            <w:vAlign w:val="center"/>
          </w:tcPr>
          <w:p w14:paraId="557F5FAF" w14:textId="77777777" w:rsidR="00A33C84" w:rsidRDefault="00327E2C" w:rsidP="007469C7">
            <w:pPr>
              <w:pStyle w:val="NormalWeb"/>
              <w:keepNext/>
              <w:widowControl/>
              <w:snapToGrid w:val="0"/>
              <w:jc w:val="center"/>
              <w:rPr>
                <w:rFonts w:ascii="Times New Roman" w:eastAsia="Segoe UI" w:hAnsi="Times New Roman" w:cs="Times New Roman"/>
                <w:b/>
              </w:rPr>
            </w:pPr>
            <w:r>
              <w:rPr>
                <w:rFonts w:ascii="Times New Roman" w:eastAsia="Segoe UI" w:hAnsi="Times New Roman" w:cs="Times New Roman"/>
                <w:b/>
                <w:color w:val="0F1115"/>
                <w:shd w:val="clear" w:color="auto" w:fill="FFFFFF"/>
              </w:rPr>
              <w:t xml:space="preserve">October </w:t>
            </w:r>
          </w:p>
        </w:tc>
        <w:tc>
          <w:tcPr>
            <w:tcW w:w="376" w:type="pct"/>
            <w:tcBorders>
              <w:top w:val="single" w:sz="4" w:space="0" w:color="auto"/>
              <w:left w:val="nil"/>
              <w:bottom w:val="nil"/>
              <w:right w:val="nil"/>
            </w:tcBorders>
            <w:tcMar>
              <w:top w:w="-1" w:type="dxa"/>
              <w:left w:w="-1" w:type="dxa"/>
              <w:bottom w:w="-1" w:type="dxa"/>
              <w:right w:w="-1" w:type="dxa"/>
            </w:tcMar>
            <w:vAlign w:val="center"/>
          </w:tcPr>
          <w:p w14:paraId="1286991D" w14:textId="77777777" w:rsidR="00A33C84" w:rsidRDefault="00327E2C" w:rsidP="007469C7">
            <w:pPr>
              <w:pStyle w:val="NormalWeb"/>
              <w:keepNext/>
              <w:widowControl/>
              <w:snapToGrid w:val="0"/>
              <w:jc w:val="center"/>
              <w:rPr>
                <w:rFonts w:ascii="Times New Roman" w:eastAsia="Segoe UI" w:hAnsi="Times New Roman" w:cs="Times New Roman"/>
                <w:b/>
              </w:rPr>
            </w:pPr>
            <w:r>
              <w:rPr>
                <w:rFonts w:ascii="Times New Roman" w:eastAsia="Segoe UI" w:hAnsi="Times New Roman" w:cs="Times New Roman"/>
                <w:b/>
                <w:color w:val="0F1115"/>
                <w:shd w:val="clear" w:color="auto" w:fill="FFFFFF"/>
              </w:rPr>
              <w:t xml:space="preserve">Total </w:t>
            </w:r>
          </w:p>
        </w:tc>
        <w:tc>
          <w:tcPr>
            <w:tcW w:w="616" w:type="pct"/>
            <w:tcBorders>
              <w:top w:val="single" w:sz="4" w:space="0" w:color="auto"/>
              <w:left w:val="nil"/>
              <w:bottom w:val="nil"/>
              <w:right w:val="nil"/>
            </w:tcBorders>
            <w:tcMar>
              <w:top w:w="-1" w:type="dxa"/>
              <w:left w:w="-1" w:type="dxa"/>
              <w:bottom w:w="-1" w:type="dxa"/>
              <w:right w:w="-1" w:type="dxa"/>
            </w:tcMar>
            <w:vAlign w:val="center"/>
          </w:tcPr>
          <w:p w14:paraId="50ACAD86" w14:textId="77777777" w:rsidR="00A33C84" w:rsidRDefault="00327E2C" w:rsidP="007469C7">
            <w:pPr>
              <w:pStyle w:val="NormalWeb"/>
              <w:keepNext/>
              <w:widowControl/>
              <w:snapToGrid w:val="0"/>
              <w:jc w:val="center"/>
              <w:rPr>
                <w:rFonts w:ascii="Times New Roman" w:eastAsia="Segoe UI" w:hAnsi="Times New Roman" w:cs="Times New Roman"/>
                <w:b/>
              </w:rPr>
            </w:pPr>
            <w:r>
              <w:rPr>
                <w:rFonts w:ascii="Times New Roman" w:eastAsia="Segoe UI" w:hAnsi="Times New Roman" w:cs="Times New Roman"/>
                <w:b/>
                <w:color w:val="0F1115"/>
                <w:shd w:val="clear" w:color="auto" w:fill="FFFFFF"/>
              </w:rPr>
              <w:t>Percentage (%)</w:t>
            </w:r>
          </w:p>
        </w:tc>
      </w:tr>
      <w:tr w:rsidR="00A33C84" w14:paraId="589EB7E5" w14:textId="77777777" w:rsidTr="00640F8E">
        <w:trPr>
          <w:jc w:val="center"/>
        </w:trPr>
        <w:tc>
          <w:tcPr>
            <w:tcW w:w="743" w:type="pct"/>
            <w:tcBorders>
              <w:top w:val="single" w:sz="4" w:space="0" w:color="auto"/>
              <w:left w:val="nil"/>
              <w:bottom w:val="nil"/>
              <w:right w:val="nil"/>
            </w:tcBorders>
            <w:tcMar>
              <w:top w:w="-1" w:type="dxa"/>
              <w:left w:w="-1" w:type="dxa"/>
              <w:bottom w:w="-1" w:type="dxa"/>
              <w:right w:w="-1" w:type="dxa"/>
            </w:tcMar>
            <w:vAlign w:val="center"/>
          </w:tcPr>
          <w:p w14:paraId="406A42F8" w14:textId="77777777" w:rsidR="00A33C84" w:rsidRPr="00640F8E" w:rsidRDefault="00327E2C" w:rsidP="00640F8E">
            <w:pPr>
              <w:pStyle w:val="NormalWeb"/>
              <w:keepNext/>
              <w:widowControl/>
              <w:snapToGrid w:val="0"/>
              <w:jc w:val="left"/>
              <w:rPr>
                <w:rFonts w:ascii="Times New Roman" w:eastAsia="Segoe UI" w:hAnsi="Times New Roman" w:cs="Times New Roman"/>
                <w:i/>
                <w:iCs/>
              </w:rPr>
            </w:pPr>
            <w:r w:rsidRPr="00640F8E">
              <w:rPr>
                <w:rFonts w:ascii="Times New Roman" w:eastAsia="Segoe UI" w:hAnsi="Times New Roman" w:cs="Times New Roman"/>
                <w:i/>
                <w:iCs/>
                <w:color w:val="0F1115"/>
                <w:shd w:val="clear" w:color="auto" w:fill="FFFFFF"/>
              </w:rPr>
              <w:t xml:space="preserve">Cupressaceae </w:t>
            </w:r>
          </w:p>
        </w:tc>
        <w:tc>
          <w:tcPr>
            <w:tcW w:w="414" w:type="pct"/>
            <w:tcBorders>
              <w:top w:val="single" w:sz="4" w:space="0" w:color="auto"/>
              <w:left w:val="nil"/>
              <w:bottom w:val="nil"/>
              <w:right w:val="nil"/>
            </w:tcBorders>
            <w:tcMar>
              <w:top w:w="-1" w:type="dxa"/>
              <w:left w:w="-1" w:type="dxa"/>
              <w:bottom w:w="-1" w:type="dxa"/>
              <w:right w:w="-1" w:type="dxa"/>
            </w:tcMar>
            <w:vAlign w:val="center"/>
          </w:tcPr>
          <w:p w14:paraId="47980A85"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6 </w:t>
            </w:r>
          </w:p>
        </w:tc>
        <w:tc>
          <w:tcPr>
            <w:tcW w:w="376" w:type="pct"/>
            <w:tcBorders>
              <w:top w:val="single" w:sz="4" w:space="0" w:color="auto"/>
              <w:left w:val="nil"/>
              <w:bottom w:val="nil"/>
              <w:right w:val="nil"/>
            </w:tcBorders>
            <w:tcMar>
              <w:top w:w="-1" w:type="dxa"/>
              <w:left w:w="-1" w:type="dxa"/>
              <w:bottom w:w="-1" w:type="dxa"/>
              <w:right w:w="-1" w:type="dxa"/>
            </w:tcMar>
            <w:vAlign w:val="center"/>
          </w:tcPr>
          <w:p w14:paraId="2ED875C5"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2 </w:t>
            </w:r>
          </w:p>
        </w:tc>
        <w:tc>
          <w:tcPr>
            <w:tcW w:w="323" w:type="pct"/>
            <w:tcBorders>
              <w:top w:val="single" w:sz="4" w:space="0" w:color="auto"/>
              <w:left w:val="nil"/>
              <w:bottom w:val="nil"/>
              <w:right w:val="nil"/>
            </w:tcBorders>
            <w:tcMar>
              <w:top w:w="-1" w:type="dxa"/>
              <w:left w:w="-1" w:type="dxa"/>
              <w:bottom w:w="-1" w:type="dxa"/>
              <w:right w:w="-1" w:type="dxa"/>
            </w:tcMar>
            <w:vAlign w:val="center"/>
          </w:tcPr>
          <w:p w14:paraId="412ADE28"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152 </w:t>
            </w:r>
          </w:p>
        </w:tc>
        <w:tc>
          <w:tcPr>
            <w:tcW w:w="329" w:type="pct"/>
            <w:tcBorders>
              <w:top w:val="single" w:sz="4" w:space="0" w:color="auto"/>
              <w:left w:val="nil"/>
              <w:bottom w:val="nil"/>
              <w:right w:val="nil"/>
            </w:tcBorders>
            <w:tcMar>
              <w:top w:w="-1" w:type="dxa"/>
              <w:left w:w="-1" w:type="dxa"/>
              <w:bottom w:w="-1" w:type="dxa"/>
              <w:right w:w="-1" w:type="dxa"/>
            </w:tcMar>
            <w:vAlign w:val="center"/>
          </w:tcPr>
          <w:p w14:paraId="24998B56"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14 </w:t>
            </w:r>
          </w:p>
        </w:tc>
        <w:tc>
          <w:tcPr>
            <w:tcW w:w="305" w:type="pct"/>
            <w:tcBorders>
              <w:top w:val="single" w:sz="4" w:space="0" w:color="auto"/>
              <w:left w:val="nil"/>
              <w:bottom w:val="nil"/>
              <w:right w:val="nil"/>
            </w:tcBorders>
            <w:tcMar>
              <w:top w:w="-1" w:type="dxa"/>
              <w:left w:w="-1" w:type="dxa"/>
              <w:bottom w:w="-1" w:type="dxa"/>
              <w:right w:w="-1" w:type="dxa"/>
            </w:tcMar>
            <w:vAlign w:val="center"/>
          </w:tcPr>
          <w:p w14:paraId="31831DD0"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35" w:type="pct"/>
            <w:tcBorders>
              <w:top w:val="single" w:sz="4" w:space="0" w:color="auto"/>
              <w:left w:val="nil"/>
              <w:bottom w:val="nil"/>
              <w:right w:val="nil"/>
            </w:tcBorders>
            <w:tcMar>
              <w:top w:w="-1" w:type="dxa"/>
              <w:left w:w="-1" w:type="dxa"/>
              <w:bottom w:w="-1" w:type="dxa"/>
              <w:right w:w="-1" w:type="dxa"/>
            </w:tcMar>
            <w:vAlign w:val="center"/>
          </w:tcPr>
          <w:p w14:paraId="0E1B778D"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600" w:type="pct"/>
            <w:tcBorders>
              <w:top w:val="single" w:sz="4" w:space="0" w:color="auto"/>
              <w:left w:val="nil"/>
              <w:bottom w:val="nil"/>
              <w:right w:val="nil"/>
            </w:tcBorders>
            <w:tcMar>
              <w:top w:w="-1" w:type="dxa"/>
              <w:left w:w="-1" w:type="dxa"/>
              <w:bottom w:w="-1" w:type="dxa"/>
              <w:right w:w="-1" w:type="dxa"/>
            </w:tcMar>
            <w:vAlign w:val="center"/>
          </w:tcPr>
          <w:p w14:paraId="4EC61E89"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82" w:type="pct"/>
            <w:tcBorders>
              <w:top w:val="single" w:sz="4" w:space="0" w:color="auto"/>
              <w:left w:val="nil"/>
              <w:bottom w:val="nil"/>
              <w:right w:val="nil"/>
            </w:tcBorders>
            <w:tcMar>
              <w:top w:w="-1" w:type="dxa"/>
              <w:left w:w="-1" w:type="dxa"/>
              <w:bottom w:w="-1" w:type="dxa"/>
              <w:right w:w="-1" w:type="dxa"/>
            </w:tcMar>
            <w:vAlign w:val="center"/>
          </w:tcPr>
          <w:p w14:paraId="218E3E18"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single" w:sz="4" w:space="0" w:color="auto"/>
              <w:left w:val="nil"/>
              <w:bottom w:val="nil"/>
              <w:right w:val="nil"/>
            </w:tcBorders>
            <w:tcMar>
              <w:top w:w="-1" w:type="dxa"/>
              <w:left w:w="-1" w:type="dxa"/>
              <w:bottom w:w="-1" w:type="dxa"/>
              <w:right w:w="-1" w:type="dxa"/>
            </w:tcMar>
            <w:vAlign w:val="center"/>
          </w:tcPr>
          <w:p w14:paraId="68F0EDC4"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174 </w:t>
            </w:r>
          </w:p>
        </w:tc>
        <w:tc>
          <w:tcPr>
            <w:tcW w:w="616" w:type="pct"/>
            <w:tcBorders>
              <w:top w:val="single" w:sz="4" w:space="0" w:color="auto"/>
              <w:left w:val="nil"/>
              <w:bottom w:val="nil"/>
              <w:right w:val="nil"/>
            </w:tcBorders>
            <w:tcMar>
              <w:top w:w="-1" w:type="dxa"/>
              <w:left w:w="-1" w:type="dxa"/>
              <w:bottom w:w="-1" w:type="dxa"/>
              <w:right w:w="-1" w:type="dxa"/>
            </w:tcMar>
            <w:vAlign w:val="center"/>
          </w:tcPr>
          <w:p w14:paraId="7DDE6A3E"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0.27</w:t>
            </w:r>
          </w:p>
        </w:tc>
      </w:tr>
      <w:tr w:rsidR="00A33C84" w14:paraId="722C69F1" w14:textId="77777777" w:rsidTr="00640F8E">
        <w:trPr>
          <w:jc w:val="center"/>
        </w:trPr>
        <w:tc>
          <w:tcPr>
            <w:tcW w:w="743" w:type="pct"/>
            <w:tcBorders>
              <w:top w:val="nil"/>
              <w:left w:val="nil"/>
              <w:bottom w:val="nil"/>
              <w:right w:val="nil"/>
            </w:tcBorders>
            <w:tcMar>
              <w:top w:w="-1" w:type="dxa"/>
              <w:left w:w="-1" w:type="dxa"/>
              <w:bottom w:w="-1" w:type="dxa"/>
              <w:right w:w="-1" w:type="dxa"/>
            </w:tcMar>
            <w:vAlign w:val="center"/>
          </w:tcPr>
          <w:p w14:paraId="5C01B145" w14:textId="77777777" w:rsidR="00A33C84" w:rsidRPr="00640F8E" w:rsidRDefault="00327E2C" w:rsidP="00640F8E">
            <w:pPr>
              <w:pStyle w:val="NormalWeb"/>
              <w:keepNext/>
              <w:widowControl/>
              <w:snapToGrid w:val="0"/>
              <w:jc w:val="left"/>
              <w:rPr>
                <w:rFonts w:ascii="Times New Roman" w:eastAsia="Segoe UI" w:hAnsi="Times New Roman" w:cs="Times New Roman"/>
                <w:i/>
                <w:iCs/>
              </w:rPr>
            </w:pPr>
            <w:r w:rsidRPr="00640F8E">
              <w:rPr>
                <w:rFonts w:ascii="Times New Roman" w:eastAsia="Segoe UI" w:hAnsi="Times New Roman" w:cs="Times New Roman"/>
                <w:i/>
                <w:iCs/>
                <w:color w:val="0F1115"/>
                <w:shd w:val="clear" w:color="auto" w:fill="FFFFFF"/>
              </w:rPr>
              <w:t xml:space="preserve">Betulaceae </w:t>
            </w:r>
          </w:p>
        </w:tc>
        <w:tc>
          <w:tcPr>
            <w:tcW w:w="414" w:type="pct"/>
            <w:tcBorders>
              <w:top w:val="nil"/>
              <w:left w:val="nil"/>
              <w:bottom w:val="nil"/>
              <w:right w:val="nil"/>
            </w:tcBorders>
            <w:tcMar>
              <w:top w:w="-1" w:type="dxa"/>
              <w:left w:w="-1" w:type="dxa"/>
              <w:bottom w:w="-1" w:type="dxa"/>
              <w:right w:w="-1" w:type="dxa"/>
            </w:tcMar>
            <w:vAlign w:val="center"/>
          </w:tcPr>
          <w:p w14:paraId="47FA7F2E"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9 </w:t>
            </w:r>
          </w:p>
        </w:tc>
        <w:tc>
          <w:tcPr>
            <w:tcW w:w="376" w:type="pct"/>
            <w:tcBorders>
              <w:top w:val="nil"/>
              <w:left w:val="nil"/>
              <w:bottom w:val="nil"/>
              <w:right w:val="nil"/>
            </w:tcBorders>
            <w:tcMar>
              <w:top w:w="-1" w:type="dxa"/>
              <w:left w:w="-1" w:type="dxa"/>
              <w:bottom w:w="-1" w:type="dxa"/>
              <w:right w:w="-1" w:type="dxa"/>
            </w:tcMar>
            <w:vAlign w:val="center"/>
          </w:tcPr>
          <w:p w14:paraId="6FEDDCC0"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210 </w:t>
            </w:r>
          </w:p>
        </w:tc>
        <w:tc>
          <w:tcPr>
            <w:tcW w:w="323" w:type="pct"/>
            <w:tcBorders>
              <w:top w:val="nil"/>
              <w:left w:val="nil"/>
              <w:bottom w:val="nil"/>
              <w:right w:val="nil"/>
            </w:tcBorders>
            <w:tcMar>
              <w:top w:w="-1" w:type="dxa"/>
              <w:left w:w="-1" w:type="dxa"/>
              <w:bottom w:w="-1" w:type="dxa"/>
              <w:right w:w="-1" w:type="dxa"/>
            </w:tcMar>
            <w:vAlign w:val="center"/>
          </w:tcPr>
          <w:p w14:paraId="133AB82D"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2577 </w:t>
            </w:r>
          </w:p>
        </w:tc>
        <w:tc>
          <w:tcPr>
            <w:tcW w:w="329" w:type="pct"/>
            <w:tcBorders>
              <w:top w:val="nil"/>
              <w:left w:val="nil"/>
              <w:bottom w:val="nil"/>
              <w:right w:val="nil"/>
            </w:tcBorders>
            <w:tcMar>
              <w:top w:w="-1" w:type="dxa"/>
              <w:left w:w="-1" w:type="dxa"/>
              <w:bottom w:w="-1" w:type="dxa"/>
              <w:right w:w="-1" w:type="dxa"/>
            </w:tcMar>
            <w:vAlign w:val="center"/>
          </w:tcPr>
          <w:p w14:paraId="4EB844BA"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36 </w:t>
            </w:r>
          </w:p>
        </w:tc>
        <w:tc>
          <w:tcPr>
            <w:tcW w:w="305" w:type="pct"/>
            <w:tcBorders>
              <w:top w:val="nil"/>
              <w:left w:val="nil"/>
              <w:bottom w:val="nil"/>
              <w:right w:val="nil"/>
            </w:tcBorders>
            <w:tcMar>
              <w:top w:w="-1" w:type="dxa"/>
              <w:left w:w="-1" w:type="dxa"/>
              <w:bottom w:w="-1" w:type="dxa"/>
              <w:right w:w="-1" w:type="dxa"/>
            </w:tcMar>
            <w:vAlign w:val="center"/>
          </w:tcPr>
          <w:p w14:paraId="0E317E1F"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35" w:type="pct"/>
            <w:tcBorders>
              <w:top w:val="nil"/>
              <w:left w:val="nil"/>
              <w:bottom w:val="nil"/>
              <w:right w:val="nil"/>
            </w:tcBorders>
            <w:tcMar>
              <w:top w:w="-1" w:type="dxa"/>
              <w:left w:w="-1" w:type="dxa"/>
              <w:bottom w:w="-1" w:type="dxa"/>
              <w:right w:w="-1" w:type="dxa"/>
            </w:tcMar>
            <w:vAlign w:val="center"/>
          </w:tcPr>
          <w:p w14:paraId="1BC029FB"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600" w:type="pct"/>
            <w:tcBorders>
              <w:top w:val="nil"/>
              <w:left w:val="nil"/>
              <w:bottom w:val="nil"/>
              <w:right w:val="nil"/>
            </w:tcBorders>
            <w:tcMar>
              <w:top w:w="-1" w:type="dxa"/>
              <w:left w:w="-1" w:type="dxa"/>
              <w:bottom w:w="-1" w:type="dxa"/>
              <w:right w:w="-1" w:type="dxa"/>
            </w:tcMar>
            <w:vAlign w:val="center"/>
          </w:tcPr>
          <w:p w14:paraId="361736EF"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82" w:type="pct"/>
            <w:tcBorders>
              <w:top w:val="nil"/>
              <w:left w:val="nil"/>
              <w:bottom w:val="nil"/>
              <w:right w:val="nil"/>
            </w:tcBorders>
            <w:tcMar>
              <w:top w:w="-1" w:type="dxa"/>
              <w:left w:w="-1" w:type="dxa"/>
              <w:bottom w:w="-1" w:type="dxa"/>
              <w:right w:w="-1" w:type="dxa"/>
            </w:tcMar>
            <w:vAlign w:val="center"/>
          </w:tcPr>
          <w:p w14:paraId="33A343DE"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196F7BB6"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2832 </w:t>
            </w:r>
          </w:p>
        </w:tc>
        <w:tc>
          <w:tcPr>
            <w:tcW w:w="616" w:type="pct"/>
            <w:tcBorders>
              <w:top w:val="nil"/>
              <w:left w:val="nil"/>
              <w:bottom w:val="nil"/>
              <w:right w:val="nil"/>
            </w:tcBorders>
            <w:tcMar>
              <w:top w:w="-1" w:type="dxa"/>
              <w:left w:w="-1" w:type="dxa"/>
              <w:bottom w:w="-1" w:type="dxa"/>
              <w:right w:w="-1" w:type="dxa"/>
            </w:tcMar>
            <w:vAlign w:val="center"/>
          </w:tcPr>
          <w:p w14:paraId="64E9A359"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4.48</w:t>
            </w:r>
          </w:p>
        </w:tc>
      </w:tr>
      <w:tr w:rsidR="00A33C84" w14:paraId="0EAA4C36" w14:textId="77777777" w:rsidTr="00640F8E">
        <w:trPr>
          <w:jc w:val="center"/>
        </w:trPr>
        <w:tc>
          <w:tcPr>
            <w:tcW w:w="743" w:type="pct"/>
            <w:tcBorders>
              <w:top w:val="nil"/>
              <w:left w:val="nil"/>
              <w:bottom w:val="nil"/>
              <w:right w:val="nil"/>
            </w:tcBorders>
            <w:tcMar>
              <w:top w:w="-1" w:type="dxa"/>
              <w:left w:w="-1" w:type="dxa"/>
              <w:bottom w:w="-1" w:type="dxa"/>
              <w:right w:w="-1" w:type="dxa"/>
            </w:tcMar>
            <w:vAlign w:val="center"/>
          </w:tcPr>
          <w:p w14:paraId="2CE92FDF" w14:textId="77777777" w:rsidR="00A33C84" w:rsidRDefault="00327E2C" w:rsidP="00640F8E">
            <w:pPr>
              <w:pStyle w:val="NormalWeb"/>
              <w:keepNext/>
              <w:widowControl/>
              <w:snapToGrid w:val="0"/>
              <w:jc w:val="left"/>
              <w:rPr>
                <w:rFonts w:ascii="Times New Roman" w:eastAsia="Segoe UI" w:hAnsi="Times New Roman" w:cs="Times New Roman"/>
              </w:rPr>
            </w:pPr>
            <w:r w:rsidRPr="00640F8E">
              <w:rPr>
                <w:rFonts w:ascii="Times New Roman" w:eastAsia="Segoe UI" w:hAnsi="Times New Roman" w:cs="Times New Roman"/>
                <w:i/>
                <w:iCs/>
                <w:color w:val="0F1115"/>
                <w:shd w:val="clear" w:color="auto" w:fill="FFFFFF"/>
              </w:rPr>
              <w:t xml:space="preserve">Salicaceae </w:t>
            </w:r>
            <w:r>
              <w:rPr>
                <w:rFonts w:ascii="Times New Roman" w:eastAsia="Segoe UI" w:hAnsi="Times New Roman" w:cs="Times New Roman"/>
                <w:color w:val="0F1115"/>
                <w:shd w:val="clear" w:color="auto" w:fill="FFFFFF"/>
              </w:rPr>
              <w:t xml:space="preserve">(Salix) </w:t>
            </w:r>
          </w:p>
        </w:tc>
        <w:tc>
          <w:tcPr>
            <w:tcW w:w="414" w:type="pct"/>
            <w:tcBorders>
              <w:top w:val="nil"/>
              <w:left w:val="nil"/>
              <w:bottom w:val="nil"/>
              <w:right w:val="nil"/>
            </w:tcBorders>
            <w:tcMar>
              <w:top w:w="-1" w:type="dxa"/>
              <w:left w:w="-1" w:type="dxa"/>
              <w:bottom w:w="-1" w:type="dxa"/>
              <w:right w:w="-1" w:type="dxa"/>
            </w:tcMar>
            <w:vAlign w:val="center"/>
          </w:tcPr>
          <w:p w14:paraId="08DE5874"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11 </w:t>
            </w:r>
          </w:p>
        </w:tc>
        <w:tc>
          <w:tcPr>
            <w:tcW w:w="376" w:type="pct"/>
            <w:tcBorders>
              <w:top w:val="nil"/>
              <w:left w:val="nil"/>
              <w:bottom w:val="nil"/>
              <w:right w:val="nil"/>
            </w:tcBorders>
            <w:tcMar>
              <w:top w:w="-1" w:type="dxa"/>
              <w:left w:w="-1" w:type="dxa"/>
              <w:bottom w:w="-1" w:type="dxa"/>
              <w:right w:w="-1" w:type="dxa"/>
            </w:tcMar>
            <w:vAlign w:val="center"/>
          </w:tcPr>
          <w:p w14:paraId="54F416D5"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1464 </w:t>
            </w:r>
          </w:p>
        </w:tc>
        <w:tc>
          <w:tcPr>
            <w:tcW w:w="323" w:type="pct"/>
            <w:tcBorders>
              <w:top w:val="nil"/>
              <w:left w:val="nil"/>
              <w:bottom w:val="nil"/>
              <w:right w:val="nil"/>
            </w:tcBorders>
            <w:tcMar>
              <w:top w:w="-1" w:type="dxa"/>
              <w:left w:w="-1" w:type="dxa"/>
              <w:bottom w:w="-1" w:type="dxa"/>
              <w:right w:w="-1" w:type="dxa"/>
            </w:tcMar>
            <w:vAlign w:val="center"/>
          </w:tcPr>
          <w:p w14:paraId="331CC82A"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320 </w:t>
            </w:r>
          </w:p>
        </w:tc>
        <w:tc>
          <w:tcPr>
            <w:tcW w:w="329" w:type="pct"/>
            <w:tcBorders>
              <w:top w:val="nil"/>
              <w:left w:val="nil"/>
              <w:bottom w:val="nil"/>
              <w:right w:val="nil"/>
            </w:tcBorders>
            <w:tcMar>
              <w:top w:w="-1" w:type="dxa"/>
              <w:left w:w="-1" w:type="dxa"/>
              <w:bottom w:w="-1" w:type="dxa"/>
              <w:right w:w="-1" w:type="dxa"/>
            </w:tcMar>
            <w:vAlign w:val="center"/>
          </w:tcPr>
          <w:p w14:paraId="7237C47A"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05" w:type="pct"/>
            <w:tcBorders>
              <w:top w:val="nil"/>
              <w:left w:val="nil"/>
              <w:bottom w:val="nil"/>
              <w:right w:val="nil"/>
            </w:tcBorders>
            <w:tcMar>
              <w:top w:w="-1" w:type="dxa"/>
              <w:left w:w="-1" w:type="dxa"/>
              <w:bottom w:w="-1" w:type="dxa"/>
              <w:right w:w="-1" w:type="dxa"/>
            </w:tcMar>
            <w:vAlign w:val="center"/>
          </w:tcPr>
          <w:p w14:paraId="607978A0"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35" w:type="pct"/>
            <w:tcBorders>
              <w:top w:val="nil"/>
              <w:left w:val="nil"/>
              <w:bottom w:val="nil"/>
              <w:right w:val="nil"/>
            </w:tcBorders>
            <w:tcMar>
              <w:top w:w="-1" w:type="dxa"/>
              <w:left w:w="-1" w:type="dxa"/>
              <w:bottom w:w="-1" w:type="dxa"/>
              <w:right w:w="-1" w:type="dxa"/>
            </w:tcMar>
            <w:vAlign w:val="center"/>
          </w:tcPr>
          <w:p w14:paraId="2F157927"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600" w:type="pct"/>
            <w:tcBorders>
              <w:top w:val="nil"/>
              <w:left w:val="nil"/>
              <w:bottom w:val="nil"/>
              <w:right w:val="nil"/>
            </w:tcBorders>
            <w:tcMar>
              <w:top w:w="-1" w:type="dxa"/>
              <w:left w:w="-1" w:type="dxa"/>
              <w:bottom w:w="-1" w:type="dxa"/>
              <w:right w:w="-1" w:type="dxa"/>
            </w:tcMar>
            <w:vAlign w:val="center"/>
          </w:tcPr>
          <w:p w14:paraId="65D59DA4"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82" w:type="pct"/>
            <w:tcBorders>
              <w:top w:val="nil"/>
              <w:left w:val="nil"/>
              <w:bottom w:val="nil"/>
              <w:right w:val="nil"/>
            </w:tcBorders>
            <w:tcMar>
              <w:top w:w="-1" w:type="dxa"/>
              <w:left w:w="-1" w:type="dxa"/>
              <w:bottom w:w="-1" w:type="dxa"/>
              <w:right w:w="-1" w:type="dxa"/>
            </w:tcMar>
            <w:vAlign w:val="center"/>
          </w:tcPr>
          <w:p w14:paraId="4F0D7990"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52FD731C"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1795 </w:t>
            </w:r>
          </w:p>
        </w:tc>
        <w:tc>
          <w:tcPr>
            <w:tcW w:w="616" w:type="pct"/>
            <w:tcBorders>
              <w:top w:val="nil"/>
              <w:left w:val="nil"/>
              <w:bottom w:val="nil"/>
              <w:right w:val="nil"/>
            </w:tcBorders>
            <w:tcMar>
              <w:top w:w="-1" w:type="dxa"/>
              <w:left w:w="-1" w:type="dxa"/>
              <w:bottom w:w="-1" w:type="dxa"/>
              <w:right w:w="-1" w:type="dxa"/>
            </w:tcMar>
            <w:vAlign w:val="center"/>
          </w:tcPr>
          <w:p w14:paraId="6035E54B"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2.85</w:t>
            </w:r>
          </w:p>
        </w:tc>
      </w:tr>
      <w:tr w:rsidR="00A33C84" w14:paraId="01861166" w14:textId="77777777" w:rsidTr="00640F8E">
        <w:trPr>
          <w:jc w:val="center"/>
        </w:trPr>
        <w:tc>
          <w:tcPr>
            <w:tcW w:w="743" w:type="pct"/>
            <w:tcBorders>
              <w:top w:val="nil"/>
              <w:left w:val="nil"/>
              <w:bottom w:val="nil"/>
              <w:right w:val="nil"/>
            </w:tcBorders>
            <w:tcMar>
              <w:top w:w="-1" w:type="dxa"/>
              <w:left w:w="-1" w:type="dxa"/>
              <w:bottom w:w="-1" w:type="dxa"/>
              <w:right w:w="-1" w:type="dxa"/>
            </w:tcMar>
            <w:vAlign w:val="center"/>
          </w:tcPr>
          <w:p w14:paraId="363A5E8D" w14:textId="77777777" w:rsidR="00A33C84" w:rsidRDefault="00327E2C" w:rsidP="00640F8E">
            <w:pPr>
              <w:pStyle w:val="NormalWeb"/>
              <w:keepNext/>
              <w:widowControl/>
              <w:snapToGrid w:val="0"/>
              <w:jc w:val="left"/>
              <w:rPr>
                <w:rFonts w:ascii="Times New Roman" w:eastAsia="Segoe UI" w:hAnsi="Times New Roman" w:cs="Times New Roman"/>
              </w:rPr>
            </w:pPr>
            <w:r w:rsidRPr="00640F8E">
              <w:rPr>
                <w:rFonts w:ascii="Times New Roman" w:eastAsia="Segoe UI" w:hAnsi="Times New Roman" w:cs="Times New Roman"/>
                <w:i/>
                <w:iCs/>
                <w:color w:val="0F1115"/>
                <w:shd w:val="clear" w:color="auto" w:fill="FFFFFF"/>
              </w:rPr>
              <w:t>Salicaceae</w:t>
            </w:r>
            <w:r>
              <w:rPr>
                <w:rFonts w:ascii="Times New Roman" w:eastAsia="Segoe UI" w:hAnsi="Times New Roman" w:cs="Times New Roman"/>
                <w:color w:val="0F1115"/>
                <w:shd w:val="clear" w:color="auto" w:fill="FFFFFF"/>
              </w:rPr>
              <w:t xml:space="preserve"> (Populus) </w:t>
            </w:r>
          </w:p>
        </w:tc>
        <w:tc>
          <w:tcPr>
            <w:tcW w:w="414" w:type="pct"/>
            <w:tcBorders>
              <w:top w:val="nil"/>
              <w:left w:val="nil"/>
              <w:bottom w:val="nil"/>
              <w:right w:val="nil"/>
            </w:tcBorders>
            <w:tcMar>
              <w:top w:w="-1" w:type="dxa"/>
              <w:left w:w="-1" w:type="dxa"/>
              <w:bottom w:w="-1" w:type="dxa"/>
              <w:right w:w="-1" w:type="dxa"/>
            </w:tcMar>
            <w:vAlign w:val="center"/>
          </w:tcPr>
          <w:p w14:paraId="784A2421"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37 </w:t>
            </w:r>
          </w:p>
        </w:tc>
        <w:tc>
          <w:tcPr>
            <w:tcW w:w="376" w:type="pct"/>
            <w:tcBorders>
              <w:top w:val="nil"/>
              <w:left w:val="nil"/>
              <w:bottom w:val="nil"/>
              <w:right w:val="nil"/>
            </w:tcBorders>
            <w:tcMar>
              <w:top w:w="-1" w:type="dxa"/>
              <w:left w:w="-1" w:type="dxa"/>
              <w:bottom w:w="-1" w:type="dxa"/>
              <w:right w:w="-1" w:type="dxa"/>
            </w:tcMar>
            <w:vAlign w:val="center"/>
          </w:tcPr>
          <w:p w14:paraId="4F590F2E"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32157 </w:t>
            </w:r>
          </w:p>
        </w:tc>
        <w:tc>
          <w:tcPr>
            <w:tcW w:w="323" w:type="pct"/>
            <w:tcBorders>
              <w:top w:val="nil"/>
              <w:left w:val="nil"/>
              <w:bottom w:val="nil"/>
              <w:right w:val="nil"/>
            </w:tcBorders>
            <w:tcMar>
              <w:top w:w="-1" w:type="dxa"/>
              <w:left w:w="-1" w:type="dxa"/>
              <w:bottom w:w="-1" w:type="dxa"/>
              <w:right w:w="-1" w:type="dxa"/>
            </w:tcMar>
            <w:vAlign w:val="center"/>
          </w:tcPr>
          <w:p w14:paraId="26A84808"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444 </w:t>
            </w:r>
          </w:p>
        </w:tc>
        <w:tc>
          <w:tcPr>
            <w:tcW w:w="329" w:type="pct"/>
            <w:tcBorders>
              <w:top w:val="nil"/>
              <w:left w:val="nil"/>
              <w:bottom w:val="nil"/>
              <w:right w:val="nil"/>
            </w:tcBorders>
            <w:tcMar>
              <w:top w:w="-1" w:type="dxa"/>
              <w:left w:w="-1" w:type="dxa"/>
              <w:bottom w:w="-1" w:type="dxa"/>
              <w:right w:w="-1" w:type="dxa"/>
            </w:tcMar>
            <w:vAlign w:val="center"/>
          </w:tcPr>
          <w:p w14:paraId="20E01919"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05" w:type="pct"/>
            <w:tcBorders>
              <w:top w:val="nil"/>
              <w:left w:val="nil"/>
              <w:bottom w:val="nil"/>
              <w:right w:val="nil"/>
            </w:tcBorders>
            <w:tcMar>
              <w:top w:w="-1" w:type="dxa"/>
              <w:left w:w="-1" w:type="dxa"/>
              <w:bottom w:w="-1" w:type="dxa"/>
              <w:right w:w="-1" w:type="dxa"/>
            </w:tcMar>
            <w:vAlign w:val="center"/>
          </w:tcPr>
          <w:p w14:paraId="502FA4C7"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35" w:type="pct"/>
            <w:tcBorders>
              <w:top w:val="nil"/>
              <w:left w:val="nil"/>
              <w:bottom w:val="nil"/>
              <w:right w:val="nil"/>
            </w:tcBorders>
            <w:tcMar>
              <w:top w:w="-1" w:type="dxa"/>
              <w:left w:w="-1" w:type="dxa"/>
              <w:bottom w:w="-1" w:type="dxa"/>
              <w:right w:w="-1" w:type="dxa"/>
            </w:tcMar>
            <w:vAlign w:val="center"/>
          </w:tcPr>
          <w:p w14:paraId="4ED1582F"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600" w:type="pct"/>
            <w:tcBorders>
              <w:top w:val="nil"/>
              <w:left w:val="nil"/>
              <w:bottom w:val="nil"/>
              <w:right w:val="nil"/>
            </w:tcBorders>
            <w:tcMar>
              <w:top w:w="-1" w:type="dxa"/>
              <w:left w:w="-1" w:type="dxa"/>
              <w:bottom w:w="-1" w:type="dxa"/>
              <w:right w:w="-1" w:type="dxa"/>
            </w:tcMar>
            <w:vAlign w:val="center"/>
          </w:tcPr>
          <w:p w14:paraId="5030E082"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82" w:type="pct"/>
            <w:tcBorders>
              <w:top w:val="nil"/>
              <w:left w:val="nil"/>
              <w:bottom w:val="nil"/>
              <w:right w:val="nil"/>
            </w:tcBorders>
            <w:tcMar>
              <w:top w:w="-1" w:type="dxa"/>
              <w:left w:w="-1" w:type="dxa"/>
              <w:bottom w:w="-1" w:type="dxa"/>
              <w:right w:w="-1" w:type="dxa"/>
            </w:tcMar>
            <w:vAlign w:val="center"/>
          </w:tcPr>
          <w:p w14:paraId="7E21C878"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71149D59"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32638 </w:t>
            </w:r>
          </w:p>
        </w:tc>
        <w:tc>
          <w:tcPr>
            <w:tcW w:w="616" w:type="pct"/>
            <w:tcBorders>
              <w:top w:val="nil"/>
              <w:left w:val="nil"/>
              <w:bottom w:val="nil"/>
              <w:right w:val="nil"/>
            </w:tcBorders>
            <w:tcMar>
              <w:top w:w="-1" w:type="dxa"/>
              <w:left w:w="-1" w:type="dxa"/>
              <w:bottom w:w="-1" w:type="dxa"/>
              <w:right w:w="-1" w:type="dxa"/>
            </w:tcMar>
            <w:vAlign w:val="center"/>
          </w:tcPr>
          <w:p w14:paraId="3EE565FB"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51.74</w:t>
            </w:r>
          </w:p>
        </w:tc>
      </w:tr>
      <w:tr w:rsidR="00A33C84" w14:paraId="642A1BC6" w14:textId="77777777" w:rsidTr="00640F8E">
        <w:trPr>
          <w:jc w:val="center"/>
        </w:trPr>
        <w:tc>
          <w:tcPr>
            <w:tcW w:w="743" w:type="pct"/>
            <w:tcBorders>
              <w:top w:val="nil"/>
              <w:left w:val="nil"/>
              <w:bottom w:val="nil"/>
              <w:right w:val="nil"/>
            </w:tcBorders>
            <w:tcMar>
              <w:top w:w="-1" w:type="dxa"/>
              <w:left w:w="-1" w:type="dxa"/>
              <w:bottom w:w="-1" w:type="dxa"/>
              <w:right w:w="-1" w:type="dxa"/>
            </w:tcMar>
            <w:vAlign w:val="center"/>
          </w:tcPr>
          <w:p w14:paraId="0F5626E9" w14:textId="77777777" w:rsidR="00A33C84" w:rsidRPr="00640F8E" w:rsidRDefault="00327E2C" w:rsidP="00640F8E">
            <w:pPr>
              <w:pStyle w:val="NormalWeb"/>
              <w:keepNext/>
              <w:widowControl/>
              <w:snapToGrid w:val="0"/>
              <w:jc w:val="left"/>
              <w:rPr>
                <w:rFonts w:ascii="Times New Roman" w:eastAsia="Segoe UI" w:hAnsi="Times New Roman" w:cs="Times New Roman"/>
                <w:i/>
                <w:iCs/>
              </w:rPr>
            </w:pPr>
            <w:proofErr w:type="spellStart"/>
            <w:r w:rsidRPr="00640F8E">
              <w:rPr>
                <w:rFonts w:ascii="Times New Roman" w:eastAsia="Segoe UI" w:hAnsi="Times New Roman" w:cs="Times New Roman"/>
                <w:i/>
                <w:iCs/>
                <w:color w:val="0F1115"/>
                <w:shd w:val="clear" w:color="auto" w:fill="FFFFFF"/>
              </w:rPr>
              <w:t>Ulmaceae</w:t>
            </w:r>
            <w:proofErr w:type="spellEnd"/>
            <w:r w:rsidRPr="00640F8E">
              <w:rPr>
                <w:rFonts w:ascii="Times New Roman" w:eastAsia="Segoe UI" w:hAnsi="Times New Roman" w:cs="Times New Roman"/>
                <w:i/>
                <w:iCs/>
                <w:color w:val="0F1115"/>
                <w:shd w:val="clear" w:color="auto" w:fill="FFFFFF"/>
              </w:rPr>
              <w:t xml:space="preserve"> </w:t>
            </w:r>
          </w:p>
        </w:tc>
        <w:tc>
          <w:tcPr>
            <w:tcW w:w="414" w:type="pct"/>
            <w:tcBorders>
              <w:top w:val="nil"/>
              <w:left w:val="nil"/>
              <w:bottom w:val="nil"/>
              <w:right w:val="nil"/>
            </w:tcBorders>
            <w:tcMar>
              <w:top w:w="-1" w:type="dxa"/>
              <w:left w:w="-1" w:type="dxa"/>
              <w:bottom w:w="-1" w:type="dxa"/>
              <w:right w:w="-1" w:type="dxa"/>
            </w:tcMar>
            <w:vAlign w:val="center"/>
          </w:tcPr>
          <w:p w14:paraId="771F7C9A"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86 </w:t>
            </w:r>
          </w:p>
        </w:tc>
        <w:tc>
          <w:tcPr>
            <w:tcW w:w="376" w:type="pct"/>
            <w:tcBorders>
              <w:top w:val="nil"/>
              <w:left w:val="nil"/>
              <w:bottom w:val="nil"/>
              <w:right w:val="nil"/>
            </w:tcBorders>
            <w:tcMar>
              <w:top w:w="-1" w:type="dxa"/>
              <w:left w:w="-1" w:type="dxa"/>
              <w:bottom w:w="-1" w:type="dxa"/>
              <w:right w:w="-1" w:type="dxa"/>
            </w:tcMar>
            <w:vAlign w:val="center"/>
          </w:tcPr>
          <w:p w14:paraId="0DFC21FD"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11644 </w:t>
            </w:r>
          </w:p>
        </w:tc>
        <w:tc>
          <w:tcPr>
            <w:tcW w:w="323" w:type="pct"/>
            <w:tcBorders>
              <w:top w:val="nil"/>
              <w:left w:val="nil"/>
              <w:bottom w:val="nil"/>
              <w:right w:val="nil"/>
            </w:tcBorders>
            <w:tcMar>
              <w:top w:w="-1" w:type="dxa"/>
              <w:left w:w="-1" w:type="dxa"/>
              <w:bottom w:w="-1" w:type="dxa"/>
              <w:right w:w="-1" w:type="dxa"/>
            </w:tcMar>
            <w:vAlign w:val="center"/>
          </w:tcPr>
          <w:p w14:paraId="1CB09059"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95 </w:t>
            </w:r>
          </w:p>
        </w:tc>
        <w:tc>
          <w:tcPr>
            <w:tcW w:w="329" w:type="pct"/>
            <w:tcBorders>
              <w:top w:val="nil"/>
              <w:left w:val="nil"/>
              <w:bottom w:val="nil"/>
              <w:right w:val="nil"/>
            </w:tcBorders>
            <w:tcMar>
              <w:top w:w="-1" w:type="dxa"/>
              <w:left w:w="-1" w:type="dxa"/>
              <w:bottom w:w="-1" w:type="dxa"/>
              <w:right w:w="-1" w:type="dxa"/>
            </w:tcMar>
            <w:vAlign w:val="center"/>
          </w:tcPr>
          <w:p w14:paraId="3C9E6AF8"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05" w:type="pct"/>
            <w:tcBorders>
              <w:top w:val="nil"/>
              <w:left w:val="nil"/>
              <w:bottom w:val="nil"/>
              <w:right w:val="nil"/>
            </w:tcBorders>
            <w:tcMar>
              <w:top w:w="-1" w:type="dxa"/>
              <w:left w:w="-1" w:type="dxa"/>
              <w:bottom w:w="-1" w:type="dxa"/>
              <w:right w:w="-1" w:type="dxa"/>
            </w:tcMar>
            <w:vAlign w:val="center"/>
          </w:tcPr>
          <w:p w14:paraId="247A6E42"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35" w:type="pct"/>
            <w:tcBorders>
              <w:top w:val="nil"/>
              <w:left w:val="nil"/>
              <w:bottom w:val="nil"/>
              <w:right w:val="nil"/>
            </w:tcBorders>
            <w:tcMar>
              <w:top w:w="-1" w:type="dxa"/>
              <w:left w:w="-1" w:type="dxa"/>
              <w:bottom w:w="-1" w:type="dxa"/>
              <w:right w:w="-1" w:type="dxa"/>
            </w:tcMar>
            <w:vAlign w:val="center"/>
          </w:tcPr>
          <w:p w14:paraId="07E49C5E"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600" w:type="pct"/>
            <w:tcBorders>
              <w:top w:val="nil"/>
              <w:left w:val="nil"/>
              <w:bottom w:val="nil"/>
              <w:right w:val="nil"/>
            </w:tcBorders>
            <w:tcMar>
              <w:top w:w="-1" w:type="dxa"/>
              <w:left w:w="-1" w:type="dxa"/>
              <w:bottom w:w="-1" w:type="dxa"/>
              <w:right w:w="-1" w:type="dxa"/>
            </w:tcMar>
            <w:vAlign w:val="center"/>
          </w:tcPr>
          <w:p w14:paraId="684F7313"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82" w:type="pct"/>
            <w:tcBorders>
              <w:top w:val="nil"/>
              <w:left w:val="nil"/>
              <w:bottom w:val="nil"/>
              <w:right w:val="nil"/>
            </w:tcBorders>
            <w:tcMar>
              <w:top w:w="-1" w:type="dxa"/>
              <w:left w:w="-1" w:type="dxa"/>
              <w:bottom w:w="-1" w:type="dxa"/>
              <w:right w:w="-1" w:type="dxa"/>
            </w:tcMar>
            <w:vAlign w:val="center"/>
          </w:tcPr>
          <w:p w14:paraId="4AFE9132"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2314F738"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11825 </w:t>
            </w:r>
          </w:p>
        </w:tc>
        <w:tc>
          <w:tcPr>
            <w:tcW w:w="616" w:type="pct"/>
            <w:tcBorders>
              <w:top w:val="nil"/>
              <w:left w:val="nil"/>
              <w:bottom w:val="nil"/>
              <w:right w:val="nil"/>
            </w:tcBorders>
            <w:tcMar>
              <w:top w:w="-1" w:type="dxa"/>
              <w:left w:w="-1" w:type="dxa"/>
              <w:bottom w:w="-1" w:type="dxa"/>
              <w:right w:w="-1" w:type="dxa"/>
            </w:tcMar>
            <w:vAlign w:val="center"/>
          </w:tcPr>
          <w:p w14:paraId="765CE0D4"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18.74</w:t>
            </w:r>
          </w:p>
        </w:tc>
      </w:tr>
      <w:tr w:rsidR="00A33C84" w14:paraId="7A25BFD5" w14:textId="77777777" w:rsidTr="00640F8E">
        <w:trPr>
          <w:jc w:val="center"/>
        </w:trPr>
        <w:tc>
          <w:tcPr>
            <w:tcW w:w="743" w:type="pct"/>
            <w:tcBorders>
              <w:top w:val="nil"/>
              <w:left w:val="nil"/>
              <w:bottom w:val="nil"/>
              <w:right w:val="nil"/>
            </w:tcBorders>
            <w:tcMar>
              <w:top w:w="-1" w:type="dxa"/>
              <w:left w:w="-1" w:type="dxa"/>
              <w:bottom w:w="-1" w:type="dxa"/>
              <w:right w:w="-1" w:type="dxa"/>
            </w:tcMar>
            <w:vAlign w:val="center"/>
          </w:tcPr>
          <w:p w14:paraId="3E787763" w14:textId="77777777" w:rsidR="00A33C84" w:rsidRPr="00640F8E" w:rsidRDefault="00327E2C" w:rsidP="00640F8E">
            <w:pPr>
              <w:pStyle w:val="NormalWeb"/>
              <w:keepNext/>
              <w:widowControl/>
              <w:snapToGrid w:val="0"/>
              <w:jc w:val="left"/>
              <w:rPr>
                <w:rFonts w:ascii="Times New Roman" w:eastAsia="Segoe UI" w:hAnsi="Times New Roman" w:cs="Times New Roman"/>
                <w:i/>
                <w:iCs/>
              </w:rPr>
            </w:pPr>
            <w:r w:rsidRPr="00640F8E">
              <w:rPr>
                <w:rFonts w:ascii="Times New Roman" w:eastAsia="Segoe UI" w:hAnsi="Times New Roman" w:cs="Times New Roman"/>
                <w:i/>
                <w:iCs/>
                <w:color w:val="0F1115"/>
                <w:shd w:val="clear" w:color="auto" w:fill="FFFFFF"/>
              </w:rPr>
              <w:t xml:space="preserve">Juglandaceae </w:t>
            </w:r>
          </w:p>
        </w:tc>
        <w:tc>
          <w:tcPr>
            <w:tcW w:w="414" w:type="pct"/>
            <w:tcBorders>
              <w:top w:val="nil"/>
              <w:left w:val="nil"/>
              <w:bottom w:val="nil"/>
              <w:right w:val="nil"/>
            </w:tcBorders>
            <w:tcMar>
              <w:top w:w="-1" w:type="dxa"/>
              <w:left w:w="-1" w:type="dxa"/>
              <w:bottom w:w="-1" w:type="dxa"/>
              <w:right w:w="-1" w:type="dxa"/>
            </w:tcMar>
            <w:vAlign w:val="center"/>
          </w:tcPr>
          <w:p w14:paraId="2E88DF7E"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53F2A609"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187 </w:t>
            </w:r>
          </w:p>
        </w:tc>
        <w:tc>
          <w:tcPr>
            <w:tcW w:w="323" w:type="pct"/>
            <w:tcBorders>
              <w:top w:val="nil"/>
              <w:left w:val="nil"/>
              <w:bottom w:val="nil"/>
              <w:right w:val="nil"/>
            </w:tcBorders>
            <w:tcMar>
              <w:top w:w="-1" w:type="dxa"/>
              <w:left w:w="-1" w:type="dxa"/>
              <w:bottom w:w="-1" w:type="dxa"/>
              <w:right w:w="-1" w:type="dxa"/>
            </w:tcMar>
            <w:vAlign w:val="center"/>
          </w:tcPr>
          <w:p w14:paraId="1ED88921"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346 </w:t>
            </w:r>
          </w:p>
        </w:tc>
        <w:tc>
          <w:tcPr>
            <w:tcW w:w="329" w:type="pct"/>
            <w:tcBorders>
              <w:top w:val="nil"/>
              <w:left w:val="nil"/>
              <w:bottom w:val="nil"/>
              <w:right w:val="nil"/>
            </w:tcBorders>
            <w:tcMar>
              <w:top w:w="-1" w:type="dxa"/>
              <w:left w:w="-1" w:type="dxa"/>
              <w:bottom w:w="-1" w:type="dxa"/>
              <w:right w:w="-1" w:type="dxa"/>
            </w:tcMar>
            <w:vAlign w:val="center"/>
          </w:tcPr>
          <w:p w14:paraId="74117301"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55 </w:t>
            </w:r>
          </w:p>
        </w:tc>
        <w:tc>
          <w:tcPr>
            <w:tcW w:w="305" w:type="pct"/>
            <w:tcBorders>
              <w:top w:val="nil"/>
              <w:left w:val="nil"/>
              <w:bottom w:val="nil"/>
              <w:right w:val="nil"/>
            </w:tcBorders>
            <w:tcMar>
              <w:top w:w="-1" w:type="dxa"/>
              <w:left w:w="-1" w:type="dxa"/>
              <w:bottom w:w="-1" w:type="dxa"/>
              <w:right w:w="-1" w:type="dxa"/>
            </w:tcMar>
            <w:vAlign w:val="center"/>
          </w:tcPr>
          <w:p w14:paraId="5C75DA28"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35" w:type="pct"/>
            <w:tcBorders>
              <w:top w:val="nil"/>
              <w:left w:val="nil"/>
              <w:bottom w:val="nil"/>
              <w:right w:val="nil"/>
            </w:tcBorders>
            <w:tcMar>
              <w:top w:w="-1" w:type="dxa"/>
              <w:left w:w="-1" w:type="dxa"/>
              <w:bottom w:w="-1" w:type="dxa"/>
              <w:right w:w="-1" w:type="dxa"/>
            </w:tcMar>
            <w:vAlign w:val="center"/>
          </w:tcPr>
          <w:p w14:paraId="303F26D8"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600" w:type="pct"/>
            <w:tcBorders>
              <w:top w:val="nil"/>
              <w:left w:val="nil"/>
              <w:bottom w:val="nil"/>
              <w:right w:val="nil"/>
            </w:tcBorders>
            <w:tcMar>
              <w:top w:w="-1" w:type="dxa"/>
              <w:left w:w="-1" w:type="dxa"/>
              <w:bottom w:w="-1" w:type="dxa"/>
              <w:right w:w="-1" w:type="dxa"/>
            </w:tcMar>
            <w:vAlign w:val="center"/>
          </w:tcPr>
          <w:p w14:paraId="01C1FF0B"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82" w:type="pct"/>
            <w:tcBorders>
              <w:top w:val="nil"/>
              <w:left w:val="nil"/>
              <w:bottom w:val="nil"/>
              <w:right w:val="nil"/>
            </w:tcBorders>
            <w:tcMar>
              <w:top w:w="-1" w:type="dxa"/>
              <w:left w:w="-1" w:type="dxa"/>
              <w:bottom w:w="-1" w:type="dxa"/>
              <w:right w:w="-1" w:type="dxa"/>
            </w:tcMar>
            <w:vAlign w:val="center"/>
          </w:tcPr>
          <w:p w14:paraId="0A6202EB"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6D16B482"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588 </w:t>
            </w:r>
          </w:p>
        </w:tc>
        <w:tc>
          <w:tcPr>
            <w:tcW w:w="616" w:type="pct"/>
            <w:tcBorders>
              <w:top w:val="nil"/>
              <w:left w:val="nil"/>
              <w:bottom w:val="nil"/>
              <w:right w:val="nil"/>
            </w:tcBorders>
            <w:tcMar>
              <w:top w:w="-1" w:type="dxa"/>
              <w:left w:w="-1" w:type="dxa"/>
              <w:bottom w:w="-1" w:type="dxa"/>
              <w:right w:w="-1" w:type="dxa"/>
            </w:tcMar>
            <w:vAlign w:val="center"/>
          </w:tcPr>
          <w:p w14:paraId="1B17C679"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0.94</w:t>
            </w:r>
          </w:p>
        </w:tc>
      </w:tr>
      <w:tr w:rsidR="00A33C84" w14:paraId="58D51D87" w14:textId="77777777" w:rsidTr="00640F8E">
        <w:trPr>
          <w:jc w:val="center"/>
        </w:trPr>
        <w:tc>
          <w:tcPr>
            <w:tcW w:w="743" w:type="pct"/>
            <w:tcBorders>
              <w:top w:val="nil"/>
              <w:left w:val="nil"/>
              <w:bottom w:val="nil"/>
              <w:right w:val="nil"/>
            </w:tcBorders>
            <w:tcMar>
              <w:top w:w="-1" w:type="dxa"/>
              <w:left w:w="-1" w:type="dxa"/>
              <w:bottom w:w="-1" w:type="dxa"/>
              <w:right w:w="-1" w:type="dxa"/>
            </w:tcMar>
            <w:vAlign w:val="center"/>
          </w:tcPr>
          <w:p w14:paraId="153D5135" w14:textId="77777777" w:rsidR="00A33C84" w:rsidRDefault="00327E2C" w:rsidP="00640F8E">
            <w:pPr>
              <w:pStyle w:val="NormalWeb"/>
              <w:keepNext/>
              <w:widowControl/>
              <w:snapToGrid w:val="0"/>
              <w:jc w:val="left"/>
              <w:rPr>
                <w:rFonts w:ascii="Times New Roman" w:eastAsia="Segoe UI" w:hAnsi="Times New Roman" w:cs="Times New Roman"/>
              </w:rPr>
            </w:pPr>
            <w:r w:rsidRPr="00640F8E">
              <w:rPr>
                <w:rFonts w:ascii="Times New Roman" w:eastAsia="Segoe UI" w:hAnsi="Times New Roman" w:cs="Times New Roman"/>
                <w:i/>
                <w:iCs/>
                <w:color w:val="0F1115"/>
                <w:shd w:val="clear" w:color="auto" w:fill="FFFFFF"/>
              </w:rPr>
              <w:t>Oleaceae</w:t>
            </w:r>
            <w:r>
              <w:rPr>
                <w:rFonts w:ascii="Times New Roman" w:eastAsia="Segoe UI" w:hAnsi="Times New Roman" w:cs="Times New Roman"/>
                <w:color w:val="0F1115"/>
                <w:shd w:val="clear" w:color="auto" w:fill="FFFFFF"/>
              </w:rPr>
              <w:t xml:space="preserve"> (Fraxinus) </w:t>
            </w:r>
          </w:p>
        </w:tc>
        <w:tc>
          <w:tcPr>
            <w:tcW w:w="414" w:type="pct"/>
            <w:tcBorders>
              <w:top w:val="nil"/>
              <w:left w:val="nil"/>
              <w:bottom w:val="nil"/>
              <w:right w:val="nil"/>
            </w:tcBorders>
            <w:tcMar>
              <w:top w:w="-1" w:type="dxa"/>
              <w:left w:w="-1" w:type="dxa"/>
              <w:bottom w:w="-1" w:type="dxa"/>
              <w:right w:w="-1" w:type="dxa"/>
            </w:tcMar>
            <w:vAlign w:val="center"/>
          </w:tcPr>
          <w:p w14:paraId="6C61176C"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63CC7AC6"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210 </w:t>
            </w:r>
          </w:p>
        </w:tc>
        <w:tc>
          <w:tcPr>
            <w:tcW w:w="323" w:type="pct"/>
            <w:tcBorders>
              <w:top w:val="nil"/>
              <w:left w:val="nil"/>
              <w:bottom w:val="nil"/>
              <w:right w:val="nil"/>
            </w:tcBorders>
            <w:tcMar>
              <w:top w:w="-1" w:type="dxa"/>
              <w:left w:w="-1" w:type="dxa"/>
              <w:bottom w:w="-1" w:type="dxa"/>
              <w:right w:w="-1" w:type="dxa"/>
            </w:tcMar>
            <w:vAlign w:val="center"/>
          </w:tcPr>
          <w:p w14:paraId="368EF78A"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29" w:type="pct"/>
            <w:tcBorders>
              <w:top w:val="nil"/>
              <w:left w:val="nil"/>
              <w:bottom w:val="nil"/>
              <w:right w:val="nil"/>
            </w:tcBorders>
            <w:tcMar>
              <w:top w:w="-1" w:type="dxa"/>
              <w:left w:w="-1" w:type="dxa"/>
              <w:bottom w:w="-1" w:type="dxa"/>
              <w:right w:w="-1" w:type="dxa"/>
            </w:tcMar>
            <w:vAlign w:val="center"/>
          </w:tcPr>
          <w:p w14:paraId="25BB3B68"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15 </w:t>
            </w:r>
          </w:p>
        </w:tc>
        <w:tc>
          <w:tcPr>
            <w:tcW w:w="305" w:type="pct"/>
            <w:tcBorders>
              <w:top w:val="nil"/>
              <w:left w:val="nil"/>
              <w:bottom w:val="nil"/>
              <w:right w:val="nil"/>
            </w:tcBorders>
            <w:tcMar>
              <w:top w:w="-1" w:type="dxa"/>
              <w:left w:w="-1" w:type="dxa"/>
              <w:bottom w:w="-1" w:type="dxa"/>
              <w:right w:w="-1" w:type="dxa"/>
            </w:tcMar>
            <w:vAlign w:val="center"/>
          </w:tcPr>
          <w:p w14:paraId="1AE2C932"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35" w:type="pct"/>
            <w:tcBorders>
              <w:top w:val="nil"/>
              <w:left w:val="nil"/>
              <w:bottom w:val="nil"/>
              <w:right w:val="nil"/>
            </w:tcBorders>
            <w:tcMar>
              <w:top w:w="-1" w:type="dxa"/>
              <w:left w:w="-1" w:type="dxa"/>
              <w:bottom w:w="-1" w:type="dxa"/>
              <w:right w:w="-1" w:type="dxa"/>
            </w:tcMar>
            <w:vAlign w:val="center"/>
          </w:tcPr>
          <w:p w14:paraId="094D306D"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600" w:type="pct"/>
            <w:tcBorders>
              <w:top w:val="nil"/>
              <w:left w:val="nil"/>
              <w:bottom w:val="nil"/>
              <w:right w:val="nil"/>
            </w:tcBorders>
            <w:tcMar>
              <w:top w:w="-1" w:type="dxa"/>
              <w:left w:w="-1" w:type="dxa"/>
              <w:bottom w:w="-1" w:type="dxa"/>
              <w:right w:w="-1" w:type="dxa"/>
            </w:tcMar>
            <w:vAlign w:val="center"/>
          </w:tcPr>
          <w:p w14:paraId="71476DFB"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82" w:type="pct"/>
            <w:tcBorders>
              <w:top w:val="nil"/>
              <w:left w:val="nil"/>
              <w:bottom w:val="nil"/>
              <w:right w:val="nil"/>
            </w:tcBorders>
            <w:tcMar>
              <w:top w:w="-1" w:type="dxa"/>
              <w:left w:w="-1" w:type="dxa"/>
              <w:bottom w:w="-1" w:type="dxa"/>
              <w:right w:w="-1" w:type="dxa"/>
            </w:tcMar>
            <w:vAlign w:val="center"/>
          </w:tcPr>
          <w:p w14:paraId="5C5332B7"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7ECD6C1F"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225 </w:t>
            </w:r>
          </w:p>
        </w:tc>
        <w:tc>
          <w:tcPr>
            <w:tcW w:w="616" w:type="pct"/>
            <w:tcBorders>
              <w:top w:val="nil"/>
              <w:left w:val="nil"/>
              <w:bottom w:val="nil"/>
              <w:right w:val="nil"/>
            </w:tcBorders>
            <w:tcMar>
              <w:top w:w="-1" w:type="dxa"/>
              <w:left w:w="-1" w:type="dxa"/>
              <w:bottom w:w="-1" w:type="dxa"/>
              <w:right w:w="-1" w:type="dxa"/>
            </w:tcMar>
            <w:vAlign w:val="center"/>
          </w:tcPr>
          <w:p w14:paraId="29B9D2B4"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0.35</w:t>
            </w:r>
          </w:p>
        </w:tc>
      </w:tr>
      <w:tr w:rsidR="00A33C84" w14:paraId="0138833D" w14:textId="77777777" w:rsidTr="00640F8E">
        <w:trPr>
          <w:jc w:val="center"/>
        </w:trPr>
        <w:tc>
          <w:tcPr>
            <w:tcW w:w="743" w:type="pct"/>
            <w:tcBorders>
              <w:top w:val="nil"/>
              <w:left w:val="nil"/>
              <w:bottom w:val="nil"/>
              <w:right w:val="nil"/>
            </w:tcBorders>
            <w:tcMar>
              <w:top w:w="-1" w:type="dxa"/>
              <w:left w:w="-1" w:type="dxa"/>
              <w:bottom w:w="-1" w:type="dxa"/>
              <w:right w:w="-1" w:type="dxa"/>
            </w:tcMar>
            <w:vAlign w:val="center"/>
          </w:tcPr>
          <w:p w14:paraId="02DAB198" w14:textId="77777777" w:rsidR="00A33C84" w:rsidRPr="00640F8E" w:rsidRDefault="00327E2C" w:rsidP="00640F8E">
            <w:pPr>
              <w:pStyle w:val="NormalWeb"/>
              <w:keepNext/>
              <w:widowControl/>
              <w:snapToGrid w:val="0"/>
              <w:jc w:val="left"/>
              <w:rPr>
                <w:rFonts w:ascii="Times New Roman" w:eastAsia="Segoe UI" w:hAnsi="Times New Roman" w:cs="Times New Roman"/>
                <w:i/>
                <w:iCs/>
              </w:rPr>
            </w:pPr>
            <w:r w:rsidRPr="00640F8E">
              <w:rPr>
                <w:rFonts w:ascii="Times New Roman" w:eastAsia="Segoe UI" w:hAnsi="Times New Roman" w:cs="Times New Roman"/>
                <w:i/>
                <w:iCs/>
                <w:color w:val="0F1115"/>
                <w:shd w:val="clear" w:color="auto" w:fill="FFFFFF"/>
              </w:rPr>
              <w:t xml:space="preserve">Rosaceae </w:t>
            </w:r>
          </w:p>
        </w:tc>
        <w:tc>
          <w:tcPr>
            <w:tcW w:w="414" w:type="pct"/>
            <w:tcBorders>
              <w:top w:val="nil"/>
              <w:left w:val="nil"/>
              <w:bottom w:val="nil"/>
              <w:right w:val="nil"/>
            </w:tcBorders>
            <w:tcMar>
              <w:top w:w="-1" w:type="dxa"/>
              <w:left w:w="-1" w:type="dxa"/>
              <w:bottom w:w="-1" w:type="dxa"/>
              <w:right w:w="-1" w:type="dxa"/>
            </w:tcMar>
            <w:vAlign w:val="center"/>
          </w:tcPr>
          <w:p w14:paraId="1ADBB6C3"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79FF2690"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42 </w:t>
            </w:r>
          </w:p>
        </w:tc>
        <w:tc>
          <w:tcPr>
            <w:tcW w:w="323" w:type="pct"/>
            <w:tcBorders>
              <w:top w:val="nil"/>
              <w:left w:val="nil"/>
              <w:bottom w:val="nil"/>
              <w:right w:val="nil"/>
            </w:tcBorders>
            <w:tcMar>
              <w:top w:w="-1" w:type="dxa"/>
              <w:left w:w="-1" w:type="dxa"/>
              <w:bottom w:w="-1" w:type="dxa"/>
              <w:right w:w="-1" w:type="dxa"/>
            </w:tcMar>
            <w:vAlign w:val="center"/>
          </w:tcPr>
          <w:p w14:paraId="4C775D58"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1576 </w:t>
            </w:r>
          </w:p>
        </w:tc>
        <w:tc>
          <w:tcPr>
            <w:tcW w:w="329" w:type="pct"/>
            <w:tcBorders>
              <w:top w:val="nil"/>
              <w:left w:val="nil"/>
              <w:bottom w:val="nil"/>
              <w:right w:val="nil"/>
            </w:tcBorders>
            <w:tcMar>
              <w:top w:w="-1" w:type="dxa"/>
              <w:left w:w="-1" w:type="dxa"/>
              <w:bottom w:w="-1" w:type="dxa"/>
              <w:right w:w="-1" w:type="dxa"/>
            </w:tcMar>
            <w:vAlign w:val="center"/>
          </w:tcPr>
          <w:p w14:paraId="1A44DCB3"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70 </w:t>
            </w:r>
          </w:p>
        </w:tc>
        <w:tc>
          <w:tcPr>
            <w:tcW w:w="305" w:type="pct"/>
            <w:tcBorders>
              <w:top w:val="nil"/>
              <w:left w:val="nil"/>
              <w:bottom w:val="nil"/>
              <w:right w:val="nil"/>
            </w:tcBorders>
            <w:tcMar>
              <w:top w:w="-1" w:type="dxa"/>
              <w:left w:w="-1" w:type="dxa"/>
              <w:bottom w:w="-1" w:type="dxa"/>
              <w:right w:w="-1" w:type="dxa"/>
            </w:tcMar>
            <w:vAlign w:val="center"/>
          </w:tcPr>
          <w:p w14:paraId="5ED38FCC"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35" w:type="pct"/>
            <w:tcBorders>
              <w:top w:val="nil"/>
              <w:left w:val="nil"/>
              <w:bottom w:val="nil"/>
              <w:right w:val="nil"/>
            </w:tcBorders>
            <w:tcMar>
              <w:top w:w="-1" w:type="dxa"/>
              <w:left w:w="-1" w:type="dxa"/>
              <w:bottom w:w="-1" w:type="dxa"/>
              <w:right w:w="-1" w:type="dxa"/>
            </w:tcMar>
            <w:vAlign w:val="center"/>
          </w:tcPr>
          <w:p w14:paraId="75407DF7"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600" w:type="pct"/>
            <w:tcBorders>
              <w:top w:val="nil"/>
              <w:left w:val="nil"/>
              <w:bottom w:val="nil"/>
              <w:right w:val="nil"/>
            </w:tcBorders>
            <w:tcMar>
              <w:top w:w="-1" w:type="dxa"/>
              <w:left w:w="-1" w:type="dxa"/>
              <w:bottom w:w="-1" w:type="dxa"/>
              <w:right w:w="-1" w:type="dxa"/>
            </w:tcMar>
            <w:vAlign w:val="center"/>
          </w:tcPr>
          <w:p w14:paraId="462D6C69"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82" w:type="pct"/>
            <w:tcBorders>
              <w:top w:val="nil"/>
              <w:left w:val="nil"/>
              <w:bottom w:val="nil"/>
              <w:right w:val="nil"/>
            </w:tcBorders>
            <w:tcMar>
              <w:top w:w="-1" w:type="dxa"/>
              <w:left w:w="-1" w:type="dxa"/>
              <w:bottom w:w="-1" w:type="dxa"/>
              <w:right w:w="-1" w:type="dxa"/>
            </w:tcMar>
            <w:vAlign w:val="center"/>
          </w:tcPr>
          <w:p w14:paraId="57A4BF66"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664FA24A"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1688 </w:t>
            </w:r>
          </w:p>
        </w:tc>
        <w:tc>
          <w:tcPr>
            <w:tcW w:w="616" w:type="pct"/>
            <w:tcBorders>
              <w:top w:val="nil"/>
              <w:left w:val="nil"/>
              <w:bottom w:val="nil"/>
              <w:right w:val="nil"/>
            </w:tcBorders>
            <w:tcMar>
              <w:top w:w="-1" w:type="dxa"/>
              <w:left w:w="-1" w:type="dxa"/>
              <w:bottom w:w="-1" w:type="dxa"/>
              <w:right w:w="-1" w:type="dxa"/>
            </w:tcMar>
            <w:vAlign w:val="center"/>
          </w:tcPr>
          <w:p w14:paraId="1811E2DA"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2.67</w:t>
            </w:r>
          </w:p>
        </w:tc>
      </w:tr>
      <w:tr w:rsidR="00A33C84" w14:paraId="522087D8" w14:textId="77777777" w:rsidTr="00640F8E">
        <w:trPr>
          <w:jc w:val="center"/>
        </w:trPr>
        <w:tc>
          <w:tcPr>
            <w:tcW w:w="743" w:type="pct"/>
            <w:tcBorders>
              <w:top w:val="nil"/>
              <w:left w:val="nil"/>
              <w:bottom w:val="nil"/>
              <w:right w:val="nil"/>
            </w:tcBorders>
            <w:tcMar>
              <w:top w:w="-1" w:type="dxa"/>
              <w:left w:w="-1" w:type="dxa"/>
              <w:bottom w:w="-1" w:type="dxa"/>
              <w:right w:w="-1" w:type="dxa"/>
            </w:tcMar>
            <w:vAlign w:val="center"/>
          </w:tcPr>
          <w:p w14:paraId="700F7DEB" w14:textId="77777777" w:rsidR="00A33C84" w:rsidRPr="00640F8E" w:rsidRDefault="00327E2C" w:rsidP="00640F8E">
            <w:pPr>
              <w:pStyle w:val="NormalWeb"/>
              <w:keepNext/>
              <w:widowControl/>
              <w:snapToGrid w:val="0"/>
              <w:jc w:val="left"/>
              <w:rPr>
                <w:rFonts w:ascii="Times New Roman" w:eastAsia="Segoe UI" w:hAnsi="Times New Roman" w:cs="Times New Roman"/>
                <w:i/>
                <w:iCs/>
              </w:rPr>
            </w:pPr>
            <w:r w:rsidRPr="00640F8E">
              <w:rPr>
                <w:rFonts w:ascii="Times New Roman" w:eastAsia="Segoe UI" w:hAnsi="Times New Roman" w:cs="Times New Roman"/>
                <w:i/>
                <w:iCs/>
                <w:color w:val="0F1115"/>
                <w:shd w:val="clear" w:color="auto" w:fill="FFFFFF"/>
              </w:rPr>
              <w:t xml:space="preserve">Pinaceae </w:t>
            </w:r>
          </w:p>
        </w:tc>
        <w:tc>
          <w:tcPr>
            <w:tcW w:w="414" w:type="pct"/>
            <w:tcBorders>
              <w:top w:val="nil"/>
              <w:left w:val="nil"/>
              <w:bottom w:val="nil"/>
              <w:right w:val="nil"/>
            </w:tcBorders>
            <w:tcMar>
              <w:top w:w="-1" w:type="dxa"/>
              <w:left w:w="-1" w:type="dxa"/>
              <w:bottom w:w="-1" w:type="dxa"/>
              <w:right w:w="-1" w:type="dxa"/>
            </w:tcMar>
            <w:vAlign w:val="center"/>
          </w:tcPr>
          <w:p w14:paraId="1D5E9A82"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515A2F16"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3 </w:t>
            </w:r>
          </w:p>
        </w:tc>
        <w:tc>
          <w:tcPr>
            <w:tcW w:w="323" w:type="pct"/>
            <w:tcBorders>
              <w:top w:val="nil"/>
              <w:left w:val="nil"/>
              <w:bottom w:val="nil"/>
              <w:right w:val="nil"/>
            </w:tcBorders>
            <w:tcMar>
              <w:top w:w="-1" w:type="dxa"/>
              <w:left w:w="-1" w:type="dxa"/>
              <w:bottom w:w="-1" w:type="dxa"/>
              <w:right w:w="-1" w:type="dxa"/>
            </w:tcMar>
            <w:vAlign w:val="center"/>
          </w:tcPr>
          <w:p w14:paraId="0BCD523C"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2202 </w:t>
            </w:r>
          </w:p>
        </w:tc>
        <w:tc>
          <w:tcPr>
            <w:tcW w:w="329" w:type="pct"/>
            <w:tcBorders>
              <w:top w:val="nil"/>
              <w:left w:val="nil"/>
              <w:bottom w:val="nil"/>
              <w:right w:val="nil"/>
            </w:tcBorders>
            <w:tcMar>
              <w:top w:w="-1" w:type="dxa"/>
              <w:left w:w="-1" w:type="dxa"/>
              <w:bottom w:w="-1" w:type="dxa"/>
              <w:right w:w="-1" w:type="dxa"/>
            </w:tcMar>
            <w:vAlign w:val="center"/>
          </w:tcPr>
          <w:p w14:paraId="5ED88935"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235 </w:t>
            </w:r>
          </w:p>
        </w:tc>
        <w:tc>
          <w:tcPr>
            <w:tcW w:w="305" w:type="pct"/>
            <w:tcBorders>
              <w:top w:val="nil"/>
              <w:left w:val="nil"/>
              <w:bottom w:val="nil"/>
              <w:right w:val="nil"/>
            </w:tcBorders>
            <w:tcMar>
              <w:top w:w="-1" w:type="dxa"/>
              <w:left w:w="-1" w:type="dxa"/>
              <w:bottom w:w="-1" w:type="dxa"/>
              <w:right w:w="-1" w:type="dxa"/>
            </w:tcMar>
            <w:vAlign w:val="center"/>
          </w:tcPr>
          <w:p w14:paraId="3414A60C"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7 </w:t>
            </w:r>
          </w:p>
        </w:tc>
        <w:tc>
          <w:tcPr>
            <w:tcW w:w="435" w:type="pct"/>
            <w:tcBorders>
              <w:top w:val="nil"/>
              <w:left w:val="nil"/>
              <w:bottom w:val="nil"/>
              <w:right w:val="nil"/>
            </w:tcBorders>
            <w:tcMar>
              <w:top w:w="-1" w:type="dxa"/>
              <w:left w:w="-1" w:type="dxa"/>
              <w:bottom w:w="-1" w:type="dxa"/>
              <w:right w:w="-1" w:type="dxa"/>
            </w:tcMar>
            <w:vAlign w:val="center"/>
          </w:tcPr>
          <w:p w14:paraId="1732F480"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600" w:type="pct"/>
            <w:tcBorders>
              <w:top w:val="nil"/>
              <w:left w:val="nil"/>
              <w:bottom w:val="nil"/>
              <w:right w:val="nil"/>
            </w:tcBorders>
            <w:tcMar>
              <w:top w:w="-1" w:type="dxa"/>
              <w:left w:w="-1" w:type="dxa"/>
              <w:bottom w:w="-1" w:type="dxa"/>
              <w:right w:w="-1" w:type="dxa"/>
            </w:tcMar>
            <w:vAlign w:val="center"/>
          </w:tcPr>
          <w:p w14:paraId="18DA99AF"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82" w:type="pct"/>
            <w:tcBorders>
              <w:top w:val="nil"/>
              <w:left w:val="nil"/>
              <w:bottom w:val="nil"/>
              <w:right w:val="nil"/>
            </w:tcBorders>
            <w:tcMar>
              <w:top w:w="-1" w:type="dxa"/>
              <w:left w:w="-1" w:type="dxa"/>
              <w:bottom w:w="-1" w:type="dxa"/>
              <w:right w:w="-1" w:type="dxa"/>
            </w:tcMar>
            <w:vAlign w:val="center"/>
          </w:tcPr>
          <w:p w14:paraId="1546977B"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502E1968"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2447 </w:t>
            </w:r>
          </w:p>
        </w:tc>
        <w:tc>
          <w:tcPr>
            <w:tcW w:w="616" w:type="pct"/>
            <w:tcBorders>
              <w:top w:val="nil"/>
              <w:left w:val="nil"/>
              <w:bottom w:val="nil"/>
              <w:right w:val="nil"/>
            </w:tcBorders>
            <w:tcMar>
              <w:top w:w="-1" w:type="dxa"/>
              <w:left w:w="-1" w:type="dxa"/>
              <w:bottom w:w="-1" w:type="dxa"/>
              <w:right w:w="-1" w:type="dxa"/>
            </w:tcMar>
            <w:vAlign w:val="center"/>
          </w:tcPr>
          <w:p w14:paraId="13918ED0"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3.89</w:t>
            </w:r>
          </w:p>
        </w:tc>
      </w:tr>
      <w:tr w:rsidR="00A33C84" w14:paraId="235A0469" w14:textId="77777777" w:rsidTr="00640F8E">
        <w:trPr>
          <w:jc w:val="center"/>
        </w:trPr>
        <w:tc>
          <w:tcPr>
            <w:tcW w:w="743" w:type="pct"/>
            <w:tcBorders>
              <w:top w:val="nil"/>
              <w:left w:val="nil"/>
              <w:bottom w:val="nil"/>
              <w:right w:val="nil"/>
            </w:tcBorders>
            <w:tcMar>
              <w:top w:w="-1" w:type="dxa"/>
              <w:left w:w="-1" w:type="dxa"/>
              <w:bottom w:w="-1" w:type="dxa"/>
              <w:right w:w="-1" w:type="dxa"/>
            </w:tcMar>
            <w:vAlign w:val="center"/>
          </w:tcPr>
          <w:p w14:paraId="450851D8" w14:textId="77777777" w:rsidR="00A33C84" w:rsidRPr="00640F8E" w:rsidRDefault="00327E2C" w:rsidP="00640F8E">
            <w:pPr>
              <w:pStyle w:val="NormalWeb"/>
              <w:keepNext/>
              <w:widowControl/>
              <w:snapToGrid w:val="0"/>
              <w:jc w:val="left"/>
              <w:rPr>
                <w:rFonts w:ascii="Times New Roman" w:eastAsia="Segoe UI" w:hAnsi="Times New Roman" w:cs="Times New Roman"/>
                <w:i/>
                <w:iCs/>
              </w:rPr>
            </w:pPr>
            <w:r w:rsidRPr="00640F8E">
              <w:rPr>
                <w:rFonts w:ascii="Times New Roman" w:eastAsia="Segoe UI" w:hAnsi="Times New Roman" w:cs="Times New Roman"/>
                <w:i/>
                <w:iCs/>
                <w:color w:val="0F1115"/>
                <w:shd w:val="clear" w:color="auto" w:fill="FFFFFF"/>
              </w:rPr>
              <w:t xml:space="preserve">Fabaceae </w:t>
            </w:r>
          </w:p>
        </w:tc>
        <w:tc>
          <w:tcPr>
            <w:tcW w:w="414" w:type="pct"/>
            <w:tcBorders>
              <w:top w:val="nil"/>
              <w:left w:val="nil"/>
              <w:bottom w:val="nil"/>
              <w:right w:val="nil"/>
            </w:tcBorders>
            <w:tcMar>
              <w:top w:w="-1" w:type="dxa"/>
              <w:left w:w="-1" w:type="dxa"/>
              <w:bottom w:w="-1" w:type="dxa"/>
              <w:right w:w="-1" w:type="dxa"/>
            </w:tcMar>
            <w:vAlign w:val="center"/>
          </w:tcPr>
          <w:p w14:paraId="6B38A648"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774FF7B0"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23" w:type="pct"/>
            <w:tcBorders>
              <w:top w:val="nil"/>
              <w:left w:val="nil"/>
              <w:bottom w:val="nil"/>
              <w:right w:val="nil"/>
            </w:tcBorders>
            <w:tcMar>
              <w:top w:w="-1" w:type="dxa"/>
              <w:left w:w="-1" w:type="dxa"/>
              <w:bottom w:w="-1" w:type="dxa"/>
              <w:right w:w="-1" w:type="dxa"/>
            </w:tcMar>
            <w:vAlign w:val="center"/>
          </w:tcPr>
          <w:p w14:paraId="51DE0B8E"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81 </w:t>
            </w:r>
          </w:p>
        </w:tc>
        <w:tc>
          <w:tcPr>
            <w:tcW w:w="329" w:type="pct"/>
            <w:tcBorders>
              <w:top w:val="nil"/>
              <w:left w:val="nil"/>
              <w:bottom w:val="nil"/>
              <w:right w:val="nil"/>
            </w:tcBorders>
            <w:tcMar>
              <w:top w:w="-1" w:type="dxa"/>
              <w:left w:w="-1" w:type="dxa"/>
              <w:bottom w:w="-1" w:type="dxa"/>
              <w:right w:w="-1" w:type="dxa"/>
            </w:tcMar>
            <w:vAlign w:val="center"/>
          </w:tcPr>
          <w:p w14:paraId="4E6E20B9"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7 </w:t>
            </w:r>
          </w:p>
        </w:tc>
        <w:tc>
          <w:tcPr>
            <w:tcW w:w="305" w:type="pct"/>
            <w:tcBorders>
              <w:top w:val="nil"/>
              <w:left w:val="nil"/>
              <w:bottom w:val="nil"/>
              <w:right w:val="nil"/>
            </w:tcBorders>
            <w:tcMar>
              <w:top w:w="-1" w:type="dxa"/>
              <w:left w:w="-1" w:type="dxa"/>
              <w:bottom w:w="-1" w:type="dxa"/>
              <w:right w:w="-1" w:type="dxa"/>
            </w:tcMar>
            <w:vAlign w:val="center"/>
          </w:tcPr>
          <w:p w14:paraId="71EA46C0"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32 </w:t>
            </w:r>
          </w:p>
        </w:tc>
        <w:tc>
          <w:tcPr>
            <w:tcW w:w="435" w:type="pct"/>
            <w:tcBorders>
              <w:top w:val="nil"/>
              <w:left w:val="nil"/>
              <w:bottom w:val="nil"/>
              <w:right w:val="nil"/>
            </w:tcBorders>
            <w:tcMar>
              <w:top w:w="-1" w:type="dxa"/>
              <w:left w:w="-1" w:type="dxa"/>
              <w:bottom w:w="-1" w:type="dxa"/>
              <w:right w:w="-1" w:type="dxa"/>
            </w:tcMar>
            <w:vAlign w:val="center"/>
          </w:tcPr>
          <w:p w14:paraId="43A92305"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5 </w:t>
            </w:r>
          </w:p>
        </w:tc>
        <w:tc>
          <w:tcPr>
            <w:tcW w:w="600" w:type="pct"/>
            <w:tcBorders>
              <w:top w:val="nil"/>
              <w:left w:val="nil"/>
              <w:bottom w:val="nil"/>
              <w:right w:val="nil"/>
            </w:tcBorders>
            <w:tcMar>
              <w:top w:w="-1" w:type="dxa"/>
              <w:left w:w="-1" w:type="dxa"/>
              <w:bottom w:w="-1" w:type="dxa"/>
              <w:right w:w="-1" w:type="dxa"/>
            </w:tcMar>
            <w:vAlign w:val="center"/>
          </w:tcPr>
          <w:p w14:paraId="4AB1469D"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82" w:type="pct"/>
            <w:tcBorders>
              <w:top w:val="nil"/>
              <w:left w:val="nil"/>
              <w:bottom w:val="nil"/>
              <w:right w:val="nil"/>
            </w:tcBorders>
            <w:tcMar>
              <w:top w:w="-1" w:type="dxa"/>
              <w:left w:w="-1" w:type="dxa"/>
              <w:bottom w:w="-1" w:type="dxa"/>
              <w:right w:w="-1" w:type="dxa"/>
            </w:tcMar>
            <w:vAlign w:val="center"/>
          </w:tcPr>
          <w:p w14:paraId="0DEEE009"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20157B6F"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125 </w:t>
            </w:r>
          </w:p>
        </w:tc>
        <w:tc>
          <w:tcPr>
            <w:tcW w:w="616" w:type="pct"/>
            <w:tcBorders>
              <w:top w:val="nil"/>
              <w:left w:val="nil"/>
              <w:bottom w:val="nil"/>
              <w:right w:val="nil"/>
            </w:tcBorders>
            <w:tcMar>
              <w:top w:w="-1" w:type="dxa"/>
              <w:left w:w="-1" w:type="dxa"/>
              <w:bottom w:w="-1" w:type="dxa"/>
              <w:right w:w="-1" w:type="dxa"/>
            </w:tcMar>
            <w:vAlign w:val="center"/>
          </w:tcPr>
          <w:p w14:paraId="732D13B5"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0.2</w:t>
            </w:r>
          </w:p>
        </w:tc>
      </w:tr>
      <w:tr w:rsidR="00A33C84" w14:paraId="377BD3F4" w14:textId="77777777" w:rsidTr="00640F8E">
        <w:trPr>
          <w:jc w:val="center"/>
        </w:trPr>
        <w:tc>
          <w:tcPr>
            <w:tcW w:w="743" w:type="pct"/>
            <w:tcBorders>
              <w:top w:val="nil"/>
              <w:left w:val="nil"/>
              <w:bottom w:val="nil"/>
              <w:right w:val="nil"/>
            </w:tcBorders>
            <w:tcMar>
              <w:top w:w="-1" w:type="dxa"/>
              <w:left w:w="-1" w:type="dxa"/>
              <w:bottom w:w="-1" w:type="dxa"/>
              <w:right w:w="-1" w:type="dxa"/>
            </w:tcMar>
            <w:vAlign w:val="center"/>
          </w:tcPr>
          <w:p w14:paraId="4F67FB26" w14:textId="77777777" w:rsidR="00A33C84" w:rsidRPr="00640F8E" w:rsidRDefault="00327E2C" w:rsidP="00640F8E">
            <w:pPr>
              <w:pStyle w:val="NormalWeb"/>
              <w:keepNext/>
              <w:widowControl/>
              <w:snapToGrid w:val="0"/>
              <w:jc w:val="left"/>
              <w:rPr>
                <w:rFonts w:ascii="Times New Roman" w:eastAsia="Segoe UI" w:hAnsi="Times New Roman" w:cs="Times New Roman"/>
                <w:i/>
                <w:iCs/>
              </w:rPr>
            </w:pPr>
            <w:proofErr w:type="spellStart"/>
            <w:r w:rsidRPr="00640F8E">
              <w:rPr>
                <w:rFonts w:ascii="Times New Roman" w:eastAsia="Segoe UI" w:hAnsi="Times New Roman" w:cs="Times New Roman"/>
                <w:i/>
                <w:iCs/>
                <w:color w:val="0F1115"/>
                <w:shd w:val="clear" w:color="auto" w:fill="FFFFFF"/>
              </w:rPr>
              <w:t>Poaceae</w:t>
            </w:r>
            <w:proofErr w:type="spellEnd"/>
            <w:r w:rsidRPr="00640F8E">
              <w:rPr>
                <w:rFonts w:ascii="Times New Roman" w:eastAsia="Segoe UI" w:hAnsi="Times New Roman" w:cs="Times New Roman"/>
                <w:i/>
                <w:iCs/>
                <w:color w:val="0F1115"/>
                <w:shd w:val="clear" w:color="auto" w:fill="FFFFFF"/>
              </w:rPr>
              <w:t xml:space="preserve"> </w:t>
            </w:r>
          </w:p>
        </w:tc>
        <w:tc>
          <w:tcPr>
            <w:tcW w:w="414" w:type="pct"/>
            <w:tcBorders>
              <w:top w:val="nil"/>
              <w:left w:val="nil"/>
              <w:bottom w:val="nil"/>
              <w:right w:val="nil"/>
            </w:tcBorders>
            <w:tcMar>
              <w:top w:w="-1" w:type="dxa"/>
              <w:left w:w="-1" w:type="dxa"/>
              <w:bottom w:w="-1" w:type="dxa"/>
              <w:right w:w="-1" w:type="dxa"/>
            </w:tcMar>
            <w:vAlign w:val="center"/>
          </w:tcPr>
          <w:p w14:paraId="631AB3D3"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12718963"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23" w:type="pct"/>
            <w:tcBorders>
              <w:top w:val="nil"/>
              <w:left w:val="nil"/>
              <w:bottom w:val="nil"/>
              <w:right w:val="nil"/>
            </w:tcBorders>
            <w:tcMar>
              <w:top w:w="-1" w:type="dxa"/>
              <w:left w:w="-1" w:type="dxa"/>
              <w:bottom w:w="-1" w:type="dxa"/>
              <w:right w:w="-1" w:type="dxa"/>
            </w:tcMar>
            <w:vAlign w:val="center"/>
          </w:tcPr>
          <w:p w14:paraId="28B04560"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11 </w:t>
            </w:r>
          </w:p>
        </w:tc>
        <w:tc>
          <w:tcPr>
            <w:tcW w:w="329" w:type="pct"/>
            <w:tcBorders>
              <w:top w:val="nil"/>
              <w:left w:val="nil"/>
              <w:bottom w:val="nil"/>
              <w:right w:val="nil"/>
            </w:tcBorders>
            <w:tcMar>
              <w:top w:w="-1" w:type="dxa"/>
              <w:left w:w="-1" w:type="dxa"/>
              <w:bottom w:w="-1" w:type="dxa"/>
              <w:right w:w="-1" w:type="dxa"/>
            </w:tcMar>
            <w:vAlign w:val="center"/>
          </w:tcPr>
          <w:p w14:paraId="0D624660"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208 </w:t>
            </w:r>
          </w:p>
        </w:tc>
        <w:tc>
          <w:tcPr>
            <w:tcW w:w="305" w:type="pct"/>
            <w:tcBorders>
              <w:top w:val="nil"/>
              <w:left w:val="nil"/>
              <w:bottom w:val="nil"/>
              <w:right w:val="nil"/>
            </w:tcBorders>
            <w:tcMar>
              <w:top w:w="-1" w:type="dxa"/>
              <w:left w:w="-1" w:type="dxa"/>
              <w:bottom w:w="-1" w:type="dxa"/>
              <w:right w:w="-1" w:type="dxa"/>
            </w:tcMar>
            <w:vAlign w:val="center"/>
          </w:tcPr>
          <w:p w14:paraId="0E3283D4"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79 </w:t>
            </w:r>
          </w:p>
        </w:tc>
        <w:tc>
          <w:tcPr>
            <w:tcW w:w="435" w:type="pct"/>
            <w:tcBorders>
              <w:top w:val="nil"/>
              <w:left w:val="nil"/>
              <w:bottom w:val="nil"/>
              <w:right w:val="nil"/>
            </w:tcBorders>
            <w:tcMar>
              <w:top w:w="-1" w:type="dxa"/>
              <w:left w:w="-1" w:type="dxa"/>
              <w:bottom w:w="-1" w:type="dxa"/>
              <w:right w:w="-1" w:type="dxa"/>
            </w:tcMar>
            <w:vAlign w:val="center"/>
          </w:tcPr>
          <w:p w14:paraId="42F82346"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544 </w:t>
            </w:r>
          </w:p>
        </w:tc>
        <w:tc>
          <w:tcPr>
            <w:tcW w:w="600" w:type="pct"/>
            <w:tcBorders>
              <w:top w:val="nil"/>
              <w:left w:val="nil"/>
              <w:bottom w:val="nil"/>
              <w:right w:val="nil"/>
            </w:tcBorders>
            <w:tcMar>
              <w:top w:w="-1" w:type="dxa"/>
              <w:left w:w="-1" w:type="dxa"/>
              <w:bottom w:w="-1" w:type="dxa"/>
              <w:right w:w="-1" w:type="dxa"/>
            </w:tcMar>
            <w:vAlign w:val="center"/>
          </w:tcPr>
          <w:p w14:paraId="446E044E"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97 </w:t>
            </w:r>
          </w:p>
        </w:tc>
        <w:tc>
          <w:tcPr>
            <w:tcW w:w="482" w:type="pct"/>
            <w:tcBorders>
              <w:top w:val="nil"/>
              <w:left w:val="nil"/>
              <w:bottom w:val="nil"/>
              <w:right w:val="nil"/>
            </w:tcBorders>
            <w:tcMar>
              <w:top w:w="-1" w:type="dxa"/>
              <w:left w:w="-1" w:type="dxa"/>
              <w:bottom w:w="-1" w:type="dxa"/>
              <w:right w:w="-1" w:type="dxa"/>
            </w:tcMar>
            <w:vAlign w:val="center"/>
          </w:tcPr>
          <w:p w14:paraId="4BA7EFF0"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9 </w:t>
            </w:r>
          </w:p>
        </w:tc>
        <w:tc>
          <w:tcPr>
            <w:tcW w:w="376" w:type="pct"/>
            <w:tcBorders>
              <w:top w:val="nil"/>
              <w:left w:val="nil"/>
              <w:bottom w:val="nil"/>
              <w:right w:val="nil"/>
            </w:tcBorders>
            <w:tcMar>
              <w:top w:w="-1" w:type="dxa"/>
              <w:left w:w="-1" w:type="dxa"/>
              <w:bottom w:w="-1" w:type="dxa"/>
              <w:right w:w="-1" w:type="dxa"/>
            </w:tcMar>
            <w:vAlign w:val="center"/>
          </w:tcPr>
          <w:p w14:paraId="04ACAE98"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948 </w:t>
            </w:r>
          </w:p>
        </w:tc>
        <w:tc>
          <w:tcPr>
            <w:tcW w:w="616" w:type="pct"/>
            <w:tcBorders>
              <w:top w:val="nil"/>
              <w:left w:val="nil"/>
              <w:bottom w:val="nil"/>
              <w:right w:val="nil"/>
            </w:tcBorders>
            <w:tcMar>
              <w:top w:w="-1" w:type="dxa"/>
              <w:left w:w="-1" w:type="dxa"/>
              <w:bottom w:w="-1" w:type="dxa"/>
              <w:right w:w="-1" w:type="dxa"/>
            </w:tcMar>
            <w:vAlign w:val="center"/>
          </w:tcPr>
          <w:p w14:paraId="6FB2BFFA"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1.5</w:t>
            </w:r>
          </w:p>
        </w:tc>
      </w:tr>
      <w:tr w:rsidR="00A33C84" w14:paraId="764AA2F7" w14:textId="77777777" w:rsidTr="00640F8E">
        <w:trPr>
          <w:jc w:val="center"/>
        </w:trPr>
        <w:tc>
          <w:tcPr>
            <w:tcW w:w="743" w:type="pct"/>
            <w:tcBorders>
              <w:top w:val="nil"/>
              <w:left w:val="nil"/>
              <w:bottom w:val="nil"/>
              <w:right w:val="nil"/>
            </w:tcBorders>
            <w:tcMar>
              <w:top w:w="-1" w:type="dxa"/>
              <w:left w:w="-1" w:type="dxa"/>
              <w:bottom w:w="-1" w:type="dxa"/>
              <w:right w:w="-1" w:type="dxa"/>
            </w:tcMar>
            <w:vAlign w:val="center"/>
          </w:tcPr>
          <w:p w14:paraId="247F147B" w14:textId="77777777" w:rsidR="00A33C84" w:rsidRPr="00640F8E" w:rsidRDefault="00327E2C" w:rsidP="00640F8E">
            <w:pPr>
              <w:pStyle w:val="NormalWeb"/>
              <w:keepNext/>
              <w:widowControl/>
              <w:snapToGrid w:val="0"/>
              <w:jc w:val="left"/>
              <w:rPr>
                <w:rFonts w:ascii="Times New Roman" w:eastAsia="Segoe UI" w:hAnsi="Times New Roman" w:cs="Times New Roman"/>
                <w:i/>
                <w:iCs/>
              </w:rPr>
            </w:pPr>
            <w:r w:rsidRPr="00640F8E">
              <w:rPr>
                <w:rFonts w:ascii="Times New Roman" w:eastAsia="Segoe UI" w:hAnsi="Times New Roman" w:cs="Times New Roman"/>
                <w:i/>
                <w:iCs/>
                <w:color w:val="0F1115"/>
                <w:shd w:val="clear" w:color="auto" w:fill="FFFFFF"/>
              </w:rPr>
              <w:t xml:space="preserve">Fagaceae </w:t>
            </w:r>
          </w:p>
        </w:tc>
        <w:tc>
          <w:tcPr>
            <w:tcW w:w="414" w:type="pct"/>
            <w:tcBorders>
              <w:top w:val="nil"/>
              <w:left w:val="nil"/>
              <w:bottom w:val="nil"/>
              <w:right w:val="nil"/>
            </w:tcBorders>
            <w:tcMar>
              <w:top w:w="-1" w:type="dxa"/>
              <w:left w:w="-1" w:type="dxa"/>
              <w:bottom w:w="-1" w:type="dxa"/>
              <w:right w:w="-1" w:type="dxa"/>
            </w:tcMar>
            <w:vAlign w:val="center"/>
          </w:tcPr>
          <w:p w14:paraId="3A41682F"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7A46A112"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23" w:type="pct"/>
            <w:tcBorders>
              <w:top w:val="nil"/>
              <w:left w:val="nil"/>
              <w:bottom w:val="nil"/>
              <w:right w:val="nil"/>
            </w:tcBorders>
            <w:tcMar>
              <w:top w:w="-1" w:type="dxa"/>
              <w:left w:w="-1" w:type="dxa"/>
              <w:bottom w:w="-1" w:type="dxa"/>
              <w:right w:w="-1" w:type="dxa"/>
            </w:tcMar>
            <w:vAlign w:val="center"/>
          </w:tcPr>
          <w:p w14:paraId="029E331E"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145 </w:t>
            </w:r>
          </w:p>
        </w:tc>
        <w:tc>
          <w:tcPr>
            <w:tcW w:w="329" w:type="pct"/>
            <w:tcBorders>
              <w:top w:val="nil"/>
              <w:left w:val="nil"/>
              <w:bottom w:val="nil"/>
              <w:right w:val="nil"/>
            </w:tcBorders>
            <w:tcMar>
              <w:top w:w="-1" w:type="dxa"/>
              <w:left w:w="-1" w:type="dxa"/>
              <w:bottom w:w="-1" w:type="dxa"/>
              <w:right w:w="-1" w:type="dxa"/>
            </w:tcMar>
            <w:vAlign w:val="center"/>
          </w:tcPr>
          <w:p w14:paraId="0A1BB7E1"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5 </w:t>
            </w:r>
          </w:p>
        </w:tc>
        <w:tc>
          <w:tcPr>
            <w:tcW w:w="305" w:type="pct"/>
            <w:tcBorders>
              <w:top w:val="nil"/>
              <w:left w:val="nil"/>
              <w:bottom w:val="nil"/>
              <w:right w:val="nil"/>
            </w:tcBorders>
            <w:tcMar>
              <w:top w:w="-1" w:type="dxa"/>
              <w:left w:w="-1" w:type="dxa"/>
              <w:bottom w:w="-1" w:type="dxa"/>
              <w:right w:w="-1" w:type="dxa"/>
            </w:tcMar>
            <w:vAlign w:val="center"/>
          </w:tcPr>
          <w:p w14:paraId="6469EC22"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35" w:type="pct"/>
            <w:tcBorders>
              <w:top w:val="nil"/>
              <w:left w:val="nil"/>
              <w:bottom w:val="nil"/>
              <w:right w:val="nil"/>
            </w:tcBorders>
            <w:tcMar>
              <w:top w:w="-1" w:type="dxa"/>
              <w:left w:w="-1" w:type="dxa"/>
              <w:bottom w:w="-1" w:type="dxa"/>
              <w:right w:w="-1" w:type="dxa"/>
            </w:tcMar>
            <w:vAlign w:val="center"/>
          </w:tcPr>
          <w:p w14:paraId="4E94CA6E"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600" w:type="pct"/>
            <w:tcBorders>
              <w:top w:val="nil"/>
              <w:left w:val="nil"/>
              <w:bottom w:val="nil"/>
              <w:right w:val="nil"/>
            </w:tcBorders>
            <w:tcMar>
              <w:top w:w="-1" w:type="dxa"/>
              <w:left w:w="-1" w:type="dxa"/>
              <w:bottom w:w="-1" w:type="dxa"/>
              <w:right w:w="-1" w:type="dxa"/>
            </w:tcMar>
            <w:vAlign w:val="center"/>
          </w:tcPr>
          <w:p w14:paraId="3D26B2B5"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82" w:type="pct"/>
            <w:tcBorders>
              <w:top w:val="nil"/>
              <w:left w:val="nil"/>
              <w:bottom w:val="nil"/>
              <w:right w:val="nil"/>
            </w:tcBorders>
            <w:tcMar>
              <w:top w:w="-1" w:type="dxa"/>
              <w:left w:w="-1" w:type="dxa"/>
              <w:bottom w:w="-1" w:type="dxa"/>
              <w:right w:w="-1" w:type="dxa"/>
            </w:tcMar>
            <w:vAlign w:val="center"/>
          </w:tcPr>
          <w:p w14:paraId="10A28DF1"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472C1544"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150 </w:t>
            </w:r>
          </w:p>
        </w:tc>
        <w:tc>
          <w:tcPr>
            <w:tcW w:w="616" w:type="pct"/>
            <w:tcBorders>
              <w:top w:val="nil"/>
              <w:left w:val="nil"/>
              <w:bottom w:val="nil"/>
              <w:right w:val="nil"/>
            </w:tcBorders>
            <w:tcMar>
              <w:top w:w="-1" w:type="dxa"/>
              <w:left w:w="-1" w:type="dxa"/>
              <w:bottom w:w="-1" w:type="dxa"/>
              <w:right w:w="-1" w:type="dxa"/>
            </w:tcMar>
            <w:vAlign w:val="center"/>
          </w:tcPr>
          <w:p w14:paraId="0138ACD2"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0.24</w:t>
            </w:r>
          </w:p>
        </w:tc>
      </w:tr>
      <w:tr w:rsidR="00A33C84" w14:paraId="2D600AEA" w14:textId="77777777" w:rsidTr="00640F8E">
        <w:trPr>
          <w:jc w:val="center"/>
        </w:trPr>
        <w:tc>
          <w:tcPr>
            <w:tcW w:w="743" w:type="pct"/>
            <w:tcBorders>
              <w:top w:val="nil"/>
              <w:left w:val="nil"/>
              <w:bottom w:val="nil"/>
              <w:right w:val="nil"/>
            </w:tcBorders>
            <w:tcMar>
              <w:top w:w="-1" w:type="dxa"/>
              <w:left w:w="-1" w:type="dxa"/>
              <w:bottom w:w="-1" w:type="dxa"/>
              <w:right w:w="-1" w:type="dxa"/>
            </w:tcMar>
            <w:vAlign w:val="center"/>
          </w:tcPr>
          <w:p w14:paraId="285AE428" w14:textId="77777777" w:rsidR="00A33C84" w:rsidRPr="00640F8E" w:rsidRDefault="00327E2C" w:rsidP="00640F8E">
            <w:pPr>
              <w:pStyle w:val="NormalWeb"/>
              <w:keepNext/>
              <w:widowControl/>
              <w:snapToGrid w:val="0"/>
              <w:jc w:val="left"/>
              <w:rPr>
                <w:rFonts w:ascii="Times New Roman" w:eastAsia="Segoe UI" w:hAnsi="Times New Roman" w:cs="Times New Roman"/>
                <w:i/>
                <w:iCs/>
              </w:rPr>
            </w:pPr>
            <w:proofErr w:type="spellStart"/>
            <w:r w:rsidRPr="00640F8E">
              <w:rPr>
                <w:rFonts w:ascii="Times New Roman" w:eastAsia="Segoe UI" w:hAnsi="Times New Roman" w:cs="Times New Roman"/>
                <w:i/>
                <w:iCs/>
                <w:color w:val="0F1115"/>
                <w:shd w:val="clear" w:color="auto" w:fill="FFFFFF"/>
              </w:rPr>
              <w:t>Polygonaceae</w:t>
            </w:r>
            <w:proofErr w:type="spellEnd"/>
            <w:r w:rsidRPr="00640F8E">
              <w:rPr>
                <w:rFonts w:ascii="Times New Roman" w:eastAsia="Segoe UI" w:hAnsi="Times New Roman" w:cs="Times New Roman"/>
                <w:i/>
                <w:iCs/>
                <w:color w:val="0F1115"/>
                <w:shd w:val="clear" w:color="auto" w:fill="FFFFFF"/>
              </w:rPr>
              <w:t xml:space="preserve"> </w:t>
            </w:r>
          </w:p>
        </w:tc>
        <w:tc>
          <w:tcPr>
            <w:tcW w:w="414" w:type="pct"/>
            <w:tcBorders>
              <w:top w:val="nil"/>
              <w:left w:val="nil"/>
              <w:bottom w:val="nil"/>
              <w:right w:val="nil"/>
            </w:tcBorders>
            <w:tcMar>
              <w:top w:w="-1" w:type="dxa"/>
              <w:left w:w="-1" w:type="dxa"/>
              <w:bottom w:w="-1" w:type="dxa"/>
              <w:right w:w="-1" w:type="dxa"/>
            </w:tcMar>
            <w:vAlign w:val="center"/>
          </w:tcPr>
          <w:p w14:paraId="41EF8C4D"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1DE6418A"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23" w:type="pct"/>
            <w:tcBorders>
              <w:top w:val="nil"/>
              <w:left w:val="nil"/>
              <w:bottom w:val="nil"/>
              <w:right w:val="nil"/>
            </w:tcBorders>
            <w:tcMar>
              <w:top w:w="-1" w:type="dxa"/>
              <w:left w:w="-1" w:type="dxa"/>
              <w:bottom w:w="-1" w:type="dxa"/>
              <w:right w:w="-1" w:type="dxa"/>
            </w:tcMar>
            <w:vAlign w:val="center"/>
          </w:tcPr>
          <w:p w14:paraId="256CFD43"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 </w:t>
            </w:r>
          </w:p>
        </w:tc>
        <w:tc>
          <w:tcPr>
            <w:tcW w:w="329" w:type="pct"/>
            <w:tcBorders>
              <w:top w:val="nil"/>
              <w:left w:val="nil"/>
              <w:bottom w:val="nil"/>
              <w:right w:val="nil"/>
            </w:tcBorders>
            <w:tcMar>
              <w:top w:w="-1" w:type="dxa"/>
              <w:left w:w="-1" w:type="dxa"/>
              <w:bottom w:w="-1" w:type="dxa"/>
              <w:right w:w="-1" w:type="dxa"/>
            </w:tcMar>
            <w:vAlign w:val="center"/>
          </w:tcPr>
          <w:p w14:paraId="613CBAAB"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40 </w:t>
            </w:r>
          </w:p>
        </w:tc>
        <w:tc>
          <w:tcPr>
            <w:tcW w:w="305" w:type="pct"/>
            <w:tcBorders>
              <w:top w:val="nil"/>
              <w:left w:val="nil"/>
              <w:bottom w:val="nil"/>
              <w:right w:val="nil"/>
            </w:tcBorders>
            <w:tcMar>
              <w:top w:w="-1" w:type="dxa"/>
              <w:left w:w="-1" w:type="dxa"/>
              <w:bottom w:w="-1" w:type="dxa"/>
              <w:right w:w="-1" w:type="dxa"/>
            </w:tcMar>
            <w:vAlign w:val="center"/>
          </w:tcPr>
          <w:p w14:paraId="71D22F53"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 </w:t>
            </w:r>
          </w:p>
        </w:tc>
        <w:tc>
          <w:tcPr>
            <w:tcW w:w="435" w:type="pct"/>
            <w:tcBorders>
              <w:top w:val="nil"/>
              <w:left w:val="nil"/>
              <w:bottom w:val="nil"/>
              <w:right w:val="nil"/>
            </w:tcBorders>
            <w:tcMar>
              <w:top w:w="-1" w:type="dxa"/>
              <w:left w:w="-1" w:type="dxa"/>
              <w:bottom w:w="-1" w:type="dxa"/>
              <w:right w:w="-1" w:type="dxa"/>
            </w:tcMar>
            <w:vAlign w:val="center"/>
          </w:tcPr>
          <w:p w14:paraId="276E7100"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600" w:type="pct"/>
            <w:tcBorders>
              <w:top w:val="nil"/>
              <w:left w:val="nil"/>
              <w:bottom w:val="nil"/>
              <w:right w:val="nil"/>
            </w:tcBorders>
            <w:tcMar>
              <w:top w:w="-1" w:type="dxa"/>
              <w:left w:w="-1" w:type="dxa"/>
              <w:bottom w:w="-1" w:type="dxa"/>
              <w:right w:w="-1" w:type="dxa"/>
            </w:tcMar>
            <w:vAlign w:val="center"/>
          </w:tcPr>
          <w:p w14:paraId="52F1CB90"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82" w:type="pct"/>
            <w:tcBorders>
              <w:top w:val="nil"/>
              <w:left w:val="nil"/>
              <w:bottom w:val="nil"/>
              <w:right w:val="nil"/>
            </w:tcBorders>
            <w:tcMar>
              <w:top w:w="-1" w:type="dxa"/>
              <w:left w:w="-1" w:type="dxa"/>
              <w:bottom w:w="-1" w:type="dxa"/>
              <w:right w:w="-1" w:type="dxa"/>
            </w:tcMar>
            <w:vAlign w:val="center"/>
          </w:tcPr>
          <w:p w14:paraId="211B46DB"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2E79F67C"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42 </w:t>
            </w:r>
          </w:p>
        </w:tc>
        <w:tc>
          <w:tcPr>
            <w:tcW w:w="616" w:type="pct"/>
            <w:tcBorders>
              <w:top w:val="nil"/>
              <w:left w:val="nil"/>
              <w:bottom w:val="nil"/>
              <w:right w:val="nil"/>
            </w:tcBorders>
            <w:tcMar>
              <w:top w:w="-1" w:type="dxa"/>
              <w:left w:w="-1" w:type="dxa"/>
              <w:bottom w:w="-1" w:type="dxa"/>
              <w:right w:w="-1" w:type="dxa"/>
            </w:tcMar>
            <w:vAlign w:val="center"/>
          </w:tcPr>
          <w:p w14:paraId="17F1ABFF"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0.07</w:t>
            </w:r>
          </w:p>
        </w:tc>
      </w:tr>
      <w:tr w:rsidR="00A33C84" w14:paraId="12E2A0C1" w14:textId="77777777" w:rsidTr="00640F8E">
        <w:trPr>
          <w:jc w:val="center"/>
        </w:trPr>
        <w:tc>
          <w:tcPr>
            <w:tcW w:w="743" w:type="pct"/>
            <w:tcBorders>
              <w:top w:val="nil"/>
              <w:left w:val="nil"/>
              <w:bottom w:val="nil"/>
              <w:right w:val="nil"/>
            </w:tcBorders>
            <w:tcMar>
              <w:top w:w="-1" w:type="dxa"/>
              <w:left w:w="-1" w:type="dxa"/>
              <w:bottom w:w="-1" w:type="dxa"/>
              <w:right w:w="-1" w:type="dxa"/>
            </w:tcMar>
            <w:vAlign w:val="center"/>
          </w:tcPr>
          <w:p w14:paraId="588F6C1A" w14:textId="77777777" w:rsidR="00A33C84" w:rsidRPr="00640F8E" w:rsidRDefault="00327E2C" w:rsidP="00640F8E">
            <w:pPr>
              <w:pStyle w:val="NormalWeb"/>
              <w:keepNext/>
              <w:widowControl/>
              <w:snapToGrid w:val="0"/>
              <w:jc w:val="left"/>
              <w:rPr>
                <w:rFonts w:ascii="Times New Roman" w:eastAsia="Segoe UI" w:hAnsi="Times New Roman" w:cs="Times New Roman"/>
                <w:i/>
                <w:iCs/>
              </w:rPr>
            </w:pPr>
            <w:proofErr w:type="spellStart"/>
            <w:r w:rsidRPr="00640F8E">
              <w:rPr>
                <w:rFonts w:ascii="Times New Roman" w:eastAsia="Segoe UI" w:hAnsi="Times New Roman" w:cs="Times New Roman"/>
                <w:i/>
                <w:iCs/>
                <w:color w:val="0F1115"/>
                <w:shd w:val="clear" w:color="auto" w:fill="FFFFFF"/>
              </w:rPr>
              <w:t>Moraceae</w:t>
            </w:r>
            <w:proofErr w:type="spellEnd"/>
            <w:r w:rsidRPr="00640F8E">
              <w:rPr>
                <w:rFonts w:ascii="Times New Roman" w:eastAsia="Segoe UI" w:hAnsi="Times New Roman" w:cs="Times New Roman"/>
                <w:i/>
                <w:iCs/>
                <w:color w:val="0F1115"/>
                <w:shd w:val="clear" w:color="auto" w:fill="FFFFFF"/>
              </w:rPr>
              <w:t xml:space="preserve"> </w:t>
            </w:r>
          </w:p>
        </w:tc>
        <w:tc>
          <w:tcPr>
            <w:tcW w:w="414" w:type="pct"/>
            <w:tcBorders>
              <w:top w:val="nil"/>
              <w:left w:val="nil"/>
              <w:bottom w:val="nil"/>
              <w:right w:val="nil"/>
            </w:tcBorders>
            <w:tcMar>
              <w:top w:w="-1" w:type="dxa"/>
              <w:left w:w="-1" w:type="dxa"/>
              <w:bottom w:w="-1" w:type="dxa"/>
              <w:right w:w="-1" w:type="dxa"/>
            </w:tcMar>
            <w:vAlign w:val="center"/>
          </w:tcPr>
          <w:p w14:paraId="11330B06"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6E3A9608"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23" w:type="pct"/>
            <w:tcBorders>
              <w:top w:val="nil"/>
              <w:left w:val="nil"/>
              <w:bottom w:val="nil"/>
              <w:right w:val="nil"/>
            </w:tcBorders>
            <w:tcMar>
              <w:top w:w="-1" w:type="dxa"/>
              <w:left w:w="-1" w:type="dxa"/>
              <w:bottom w:w="-1" w:type="dxa"/>
              <w:right w:w="-1" w:type="dxa"/>
            </w:tcMar>
            <w:vAlign w:val="center"/>
          </w:tcPr>
          <w:p w14:paraId="589A9B3A"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71 </w:t>
            </w:r>
          </w:p>
        </w:tc>
        <w:tc>
          <w:tcPr>
            <w:tcW w:w="329" w:type="pct"/>
            <w:tcBorders>
              <w:top w:val="nil"/>
              <w:left w:val="nil"/>
              <w:bottom w:val="nil"/>
              <w:right w:val="nil"/>
            </w:tcBorders>
            <w:tcMar>
              <w:top w:w="-1" w:type="dxa"/>
              <w:left w:w="-1" w:type="dxa"/>
              <w:bottom w:w="-1" w:type="dxa"/>
              <w:right w:w="-1" w:type="dxa"/>
            </w:tcMar>
            <w:vAlign w:val="center"/>
          </w:tcPr>
          <w:p w14:paraId="3E41F6AF"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24 </w:t>
            </w:r>
          </w:p>
        </w:tc>
        <w:tc>
          <w:tcPr>
            <w:tcW w:w="305" w:type="pct"/>
            <w:tcBorders>
              <w:top w:val="nil"/>
              <w:left w:val="nil"/>
              <w:bottom w:val="nil"/>
              <w:right w:val="nil"/>
            </w:tcBorders>
            <w:tcMar>
              <w:top w:w="-1" w:type="dxa"/>
              <w:left w:w="-1" w:type="dxa"/>
              <w:bottom w:w="-1" w:type="dxa"/>
              <w:right w:w="-1" w:type="dxa"/>
            </w:tcMar>
            <w:vAlign w:val="center"/>
          </w:tcPr>
          <w:p w14:paraId="03A15FA9"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15 </w:t>
            </w:r>
          </w:p>
        </w:tc>
        <w:tc>
          <w:tcPr>
            <w:tcW w:w="435" w:type="pct"/>
            <w:tcBorders>
              <w:top w:val="nil"/>
              <w:left w:val="nil"/>
              <w:bottom w:val="nil"/>
              <w:right w:val="nil"/>
            </w:tcBorders>
            <w:tcMar>
              <w:top w:w="-1" w:type="dxa"/>
              <w:left w:w="-1" w:type="dxa"/>
              <w:bottom w:w="-1" w:type="dxa"/>
              <w:right w:w="-1" w:type="dxa"/>
            </w:tcMar>
            <w:vAlign w:val="center"/>
          </w:tcPr>
          <w:p w14:paraId="60DF7FD4"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1086 </w:t>
            </w:r>
          </w:p>
        </w:tc>
        <w:tc>
          <w:tcPr>
            <w:tcW w:w="600" w:type="pct"/>
            <w:tcBorders>
              <w:top w:val="nil"/>
              <w:left w:val="nil"/>
              <w:bottom w:val="nil"/>
              <w:right w:val="nil"/>
            </w:tcBorders>
            <w:tcMar>
              <w:top w:w="-1" w:type="dxa"/>
              <w:left w:w="-1" w:type="dxa"/>
              <w:bottom w:w="-1" w:type="dxa"/>
              <w:right w:w="-1" w:type="dxa"/>
            </w:tcMar>
            <w:vAlign w:val="center"/>
          </w:tcPr>
          <w:p w14:paraId="7937D303"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105 </w:t>
            </w:r>
          </w:p>
        </w:tc>
        <w:tc>
          <w:tcPr>
            <w:tcW w:w="482" w:type="pct"/>
            <w:tcBorders>
              <w:top w:val="nil"/>
              <w:left w:val="nil"/>
              <w:bottom w:val="nil"/>
              <w:right w:val="nil"/>
            </w:tcBorders>
            <w:tcMar>
              <w:top w:w="-1" w:type="dxa"/>
              <w:left w:w="-1" w:type="dxa"/>
              <w:bottom w:w="-1" w:type="dxa"/>
              <w:right w:w="-1" w:type="dxa"/>
            </w:tcMar>
            <w:vAlign w:val="center"/>
          </w:tcPr>
          <w:p w14:paraId="6DA7029D"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 </w:t>
            </w:r>
          </w:p>
        </w:tc>
        <w:tc>
          <w:tcPr>
            <w:tcW w:w="376" w:type="pct"/>
            <w:tcBorders>
              <w:top w:val="nil"/>
              <w:left w:val="nil"/>
              <w:bottom w:val="nil"/>
              <w:right w:val="nil"/>
            </w:tcBorders>
            <w:tcMar>
              <w:top w:w="-1" w:type="dxa"/>
              <w:left w:w="-1" w:type="dxa"/>
              <w:bottom w:w="-1" w:type="dxa"/>
              <w:right w:w="-1" w:type="dxa"/>
            </w:tcMar>
            <w:vAlign w:val="center"/>
          </w:tcPr>
          <w:p w14:paraId="3B1C29DC"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1302 </w:t>
            </w:r>
          </w:p>
        </w:tc>
        <w:tc>
          <w:tcPr>
            <w:tcW w:w="616" w:type="pct"/>
            <w:tcBorders>
              <w:top w:val="nil"/>
              <w:left w:val="nil"/>
              <w:bottom w:val="nil"/>
              <w:right w:val="nil"/>
            </w:tcBorders>
            <w:tcMar>
              <w:top w:w="-1" w:type="dxa"/>
              <w:left w:w="-1" w:type="dxa"/>
              <w:bottom w:w="-1" w:type="dxa"/>
              <w:right w:w="-1" w:type="dxa"/>
            </w:tcMar>
            <w:vAlign w:val="center"/>
          </w:tcPr>
          <w:p w14:paraId="427EBB42"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2.06</w:t>
            </w:r>
          </w:p>
        </w:tc>
      </w:tr>
      <w:tr w:rsidR="00A33C84" w14:paraId="785F7138" w14:textId="77777777" w:rsidTr="00640F8E">
        <w:trPr>
          <w:jc w:val="center"/>
        </w:trPr>
        <w:tc>
          <w:tcPr>
            <w:tcW w:w="743" w:type="pct"/>
            <w:tcBorders>
              <w:top w:val="nil"/>
              <w:left w:val="nil"/>
              <w:bottom w:val="nil"/>
              <w:right w:val="nil"/>
            </w:tcBorders>
            <w:tcMar>
              <w:top w:w="-1" w:type="dxa"/>
              <w:left w:w="-1" w:type="dxa"/>
              <w:bottom w:w="-1" w:type="dxa"/>
              <w:right w:w="-1" w:type="dxa"/>
            </w:tcMar>
            <w:vAlign w:val="center"/>
          </w:tcPr>
          <w:p w14:paraId="1B3DD46C" w14:textId="77777777" w:rsidR="00A33C84" w:rsidRPr="00640F8E" w:rsidRDefault="00327E2C" w:rsidP="00640F8E">
            <w:pPr>
              <w:pStyle w:val="NormalWeb"/>
              <w:keepNext/>
              <w:widowControl/>
              <w:snapToGrid w:val="0"/>
              <w:jc w:val="left"/>
              <w:rPr>
                <w:rFonts w:ascii="Times New Roman" w:eastAsia="Segoe UI" w:hAnsi="Times New Roman" w:cs="Times New Roman"/>
                <w:i/>
                <w:iCs/>
              </w:rPr>
            </w:pPr>
            <w:r w:rsidRPr="00640F8E">
              <w:rPr>
                <w:rFonts w:ascii="Times New Roman" w:eastAsia="Segoe UI" w:hAnsi="Times New Roman" w:cs="Times New Roman"/>
                <w:i/>
                <w:iCs/>
                <w:color w:val="0F1115"/>
                <w:shd w:val="clear" w:color="auto" w:fill="FFFFFF"/>
              </w:rPr>
              <w:t xml:space="preserve">Cyperaceae </w:t>
            </w:r>
          </w:p>
        </w:tc>
        <w:tc>
          <w:tcPr>
            <w:tcW w:w="414" w:type="pct"/>
            <w:tcBorders>
              <w:top w:val="nil"/>
              <w:left w:val="nil"/>
              <w:bottom w:val="nil"/>
              <w:right w:val="nil"/>
            </w:tcBorders>
            <w:tcMar>
              <w:top w:w="-1" w:type="dxa"/>
              <w:left w:w="-1" w:type="dxa"/>
              <w:bottom w:w="-1" w:type="dxa"/>
              <w:right w:w="-1" w:type="dxa"/>
            </w:tcMar>
            <w:vAlign w:val="center"/>
          </w:tcPr>
          <w:p w14:paraId="2E0AF193"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74E27309"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23" w:type="pct"/>
            <w:tcBorders>
              <w:top w:val="nil"/>
              <w:left w:val="nil"/>
              <w:bottom w:val="nil"/>
              <w:right w:val="nil"/>
            </w:tcBorders>
            <w:tcMar>
              <w:top w:w="-1" w:type="dxa"/>
              <w:left w:w="-1" w:type="dxa"/>
              <w:bottom w:w="-1" w:type="dxa"/>
              <w:right w:w="-1" w:type="dxa"/>
            </w:tcMar>
            <w:vAlign w:val="center"/>
          </w:tcPr>
          <w:p w14:paraId="2E6409EB"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13 </w:t>
            </w:r>
          </w:p>
        </w:tc>
        <w:tc>
          <w:tcPr>
            <w:tcW w:w="329" w:type="pct"/>
            <w:tcBorders>
              <w:top w:val="nil"/>
              <w:left w:val="nil"/>
              <w:bottom w:val="nil"/>
              <w:right w:val="nil"/>
            </w:tcBorders>
            <w:tcMar>
              <w:top w:w="-1" w:type="dxa"/>
              <w:left w:w="-1" w:type="dxa"/>
              <w:bottom w:w="-1" w:type="dxa"/>
              <w:right w:w="-1" w:type="dxa"/>
            </w:tcMar>
            <w:vAlign w:val="center"/>
          </w:tcPr>
          <w:p w14:paraId="4EDD5AB5"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6 </w:t>
            </w:r>
          </w:p>
        </w:tc>
        <w:tc>
          <w:tcPr>
            <w:tcW w:w="305" w:type="pct"/>
            <w:tcBorders>
              <w:top w:val="nil"/>
              <w:left w:val="nil"/>
              <w:bottom w:val="nil"/>
              <w:right w:val="nil"/>
            </w:tcBorders>
            <w:tcMar>
              <w:top w:w="-1" w:type="dxa"/>
              <w:left w:w="-1" w:type="dxa"/>
              <w:bottom w:w="-1" w:type="dxa"/>
              <w:right w:w="-1" w:type="dxa"/>
            </w:tcMar>
            <w:vAlign w:val="center"/>
          </w:tcPr>
          <w:p w14:paraId="1CED9F88"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35" w:type="pct"/>
            <w:tcBorders>
              <w:top w:val="nil"/>
              <w:left w:val="nil"/>
              <w:bottom w:val="nil"/>
              <w:right w:val="nil"/>
            </w:tcBorders>
            <w:tcMar>
              <w:top w:w="-1" w:type="dxa"/>
              <w:left w:w="-1" w:type="dxa"/>
              <w:bottom w:w="-1" w:type="dxa"/>
              <w:right w:w="-1" w:type="dxa"/>
            </w:tcMar>
            <w:vAlign w:val="center"/>
          </w:tcPr>
          <w:p w14:paraId="630DECB6"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600" w:type="pct"/>
            <w:tcBorders>
              <w:top w:val="nil"/>
              <w:left w:val="nil"/>
              <w:bottom w:val="nil"/>
              <w:right w:val="nil"/>
            </w:tcBorders>
            <w:tcMar>
              <w:top w:w="-1" w:type="dxa"/>
              <w:left w:w="-1" w:type="dxa"/>
              <w:bottom w:w="-1" w:type="dxa"/>
              <w:right w:w="-1" w:type="dxa"/>
            </w:tcMar>
            <w:vAlign w:val="center"/>
          </w:tcPr>
          <w:p w14:paraId="283EE6D3"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82" w:type="pct"/>
            <w:tcBorders>
              <w:top w:val="nil"/>
              <w:left w:val="nil"/>
              <w:bottom w:val="nil"/>
              <w:right w:val="nil"/>
            </w:tcBorders>
            <w:tcMar>
              <w:top w:w="-1" w:type="dxa"/>
              <w:left w:w="-1" w:type="dxa"/>
              <w:bottom w:w="-1" w:type="dxa"/>
              <w:right w:w="-1" w:type="dxa"/>
            </w:tcMar>
            <w:vAlign w:val="center"/>
          </w:tcPr>
          <w:p w14:paraId="1029E4ED"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32401B62"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19 </w:t>
            </w:r>
          </w:p>
        </w:tc>
        <w:tc>
          <w:tcPr>
            <w:tcW w:w="616" w:type="pct"/>
            <w:tcBorders>
              <w:top w:val="nil"/>
              <w:left w:val="nil"/>
              <w:bottom w:val="nil"/>
              <w:right w:val="nil"/>
            </w:tcBorders>
            <w:tcMar>
              <w:top w:w="-1" w:type="dxa"/>
              <w:left w:w="-1" w:type="dxa"/>
              <w:bottom w:w="-1" w:type="dxa"/>
              <w:right w:w="-1" w:type="dxa"/>
            </w:tcMar>
            <w:vAlign w:val="center"/>
          </w:tcPr>
          <w:p w14:paraId="60675CC9"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0.03</w:t>
            </w:r>
          </w:p>
        </w:tc>
      </w:tr>
      <w:tr w:rsidR="00A33C84" w14:paraId="1500379E" w14:textId="77777777" w:rsidTr="00640F8E">
        <w:trPr>
          <w:jc w:val="center"/>
        </w:trPr>
        <w:tc>
          <w:tcPr>
            <w:tcW w:w="743" w:type="pct"/>
            <w:tcBorders>
              <w:top w:val="nil"/>
              <w:left w:val="nil"/>
              <w:bottom w:val="nil"/>
              <w:right w:val="nil"/>
            </w:tcBorders>
            <w:tcMar>
              <w:top w:w="-1" w:type="dxa"/>
              <w:left w:w="-1" w:type="dxa"/>
              <w:bottom w:w="-1" w:type="dxa"/>
              <w:right w:w="-1" w:type="dxa"/>
            </w:tcMar>
            <w:vAlign w:val="center"/>
          </w:tcPr>
          <w:p w14:paraId="00876842" w14:textId="77777777" w:rsidR="00A33C84" w:rsidRPr="00640F8E" w:rsidRDefault="00327E2C" w:rsidP="00640F8E">
            <w:pPr>
              <w:pStyle w:val="NormalWeb"/>
              <w:keepNext/>
              <w:widowControl/>
              <w:snapToGrid w:val="0"/>
              <w:jc w:val="left"/>
              <w:rPr>
                <w:rFonts w:ascii="Times New Roman" w:eastAsia="Segoe UI" w:hAnsi="Times New Roman" w:cs="Times New Roman"/>
                <w:i/>
                <w:iCs/>
              </w:rPr>
            </w:pPr>
            <w:r w:rsidRPr="00640F8E">
              <w:rPr>
                <w:rFonts w:ascii="Times New Roman" w:eastAsia="Segoe UI" w:hAnsi="Times New Roman" w:cs="Times New Roman"/>
                <w:i/>
                <w:iCs/>
                <w:color w:val="0F1115"/>
                <w:shd w:val="clear" w:color="auto" w:fill="FFFFFF"/>
              </w:rPr>
              <w:t xml:space="preserve">Chenopodiaceae </w:t>
            </w:r>
          </w:p>
        </w:tc>
        <w:tc>
          <w:tcPr>
            <w:tcW w:w="414" w:type="pct"/>
            <w:tcBorders>
              <w:top w:val="nil"/>
              <w:left w:val="nil"/>
              <w:bottom w:val="nil"/>
              <w:right w:val="nil"/>
            </w:tcBorders>
            <w:tcMar>
              <w:top w:w="-1" w:type="dxa"/>
              <w:left w:w="-1" w:type="dxa"/>
              <w:bottom w:w="-1" w:type="dxa"/>
              <w:right w:w="-1" w:type="dxa"/>
            </w:tcMar>
            <w:vAlign w:val="center"/>
          </w:tcPr>
          <w:p w14:paraId="65B769A4"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485CA53A"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23" w:type="pct"/>
            <w:tcBorders>
              <w:top w:val="nil"/>
              <w:left w:val="nil"/>
              <w:bottom w:val="nil"/>
              <w:right w:val="nil"/>
            </w:tcBorders>
            <w:tcMar>
              <w:top w:w="-1" w:type="dxa"/>
              <w:left w:w="-1" w:type="dxa"/>
              <w:bottom w:w="-1" w:type="dxa"/>
              <w:right w:w="-1" w:type="dxa"/>
            </w:tcMar>
            <w:vAlign w:val="center"/>
          </w:tcPr>
          <w:p w14:paraId="253B6F8C"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29" w:type="pct"/>
            <w:tcBorders>
              <w:top w:val="nil"/>
              <w:left w:val="nil"/>
              <w:bottom w:val="nil"/>
              <w:right w:val="nil"/>
            </w:tcBorders>
            <w:tcMar>
              <w:top w:w="-1" w:type="dxa"/>
              <w:left w:w="-1" w:type="dxa"/>
              <w:bottom w:w="-1" w:type="dxa"/>
              <w:right w:w="-1" w:type="dxa"/>
            </w:tcMar>
            <w:vAlign w:val="center"/>
          </w:tcPr>
          <w:p w14:paraId="743320A7"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43 </w:t>
            </w:r>
          </w:p>
        </w:tc>
        <w:tc>
          <w:tcPr>
            <w:tcW w:w="305" w:type="pct"/>
            <w:tcBorders>
              <w:top w:val="nil"/>
              <w:left w:val="nil"/>
              <w:bottom w:val="nil"/>
              <w:right w:val="nil"/>
            </w:tcBorders>
            <w:tcMar>
              <w:top w:w="-1" w:type="dxa"/>
              <w:left w:w="-1" w:type="dxa"/>
              <w:bottom w:w="-1" w:type="dxa"/>
              <w:right w:w="-1" w:type="dxa"/>
            </w:tcMar>
            <w:vAlign w:val="center"/>
          </w:tcPr>
          <w:p w14:paraId="68789BDB"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126 </w:t>
            </w:r>
          </w:p>
        </w:tc>
        <w:tc>
          <w:tcPr>
            <w:tcW w:w="435" w:type="pct"/>
            <w:tcBorders>
              <w:top w:val="nil"/>
              <w:left w:val="nil"/>
              <w:bottom w:val="nil"/>
              <w:right w:val="nil"/>
            </w:tcBorders>
            <w:tcMar>
              <w:top w:w="-1" w:type="dxa"/>
              <w:left w:w="-1" w:type="dxa"/>
              <w:bottom w:w="-1" w:type="dxa"/>
              <w:right w:w="-1" w:type="dxa"/>
            </w:tcMar>
            <w:vAlign w:val="center"/>
          </w:tcPr>
          <w:p w14:paraId="75FFFDB1"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632 </w:t>
            </w:r>
          </w:p>
        </w:tc>
        <w:tc>
          <w:tcPr>
            <w:tcW w:w="600" w:type="pct"/>
            <w:tcBorders>
              <w:top w:val="nil"/>
              <w:left w:val="nil"/>
              <w:bottom w:val="nil"/>
              <w:right w:val="nil"/>
            </w:tcBorders>
            <w:tcMar>
              <w:top w:w="-1" w:type="dxa"/>
              <w:left w:w="-1" w:type="dxa"/>
              <w:bottom w:w="-1" w:type="dxa"/>
              <w:right w:w="-1" w:type="dxa"/>
            </w:tcMar>
            <w:vAlign w:val="center"/>
          </w:tcPr>
          <w:p w14:paraId="78B46708"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67 </w:t>
            </w:r>
          </w:p>
        </w:tc>
        <w:tc>
          <w:tcPr>
            <w:tcW w:w="482" w:type="pct"/>
            <w:tcBorders>
              <w:top w:val="nil"/>
              <w:left w:val="nil"/>
              <w:bottom w:val="nil"/>
              <w:right w:val="nil"/>
            </w:tcBorders>
            <w:tcMar>
              <w:top w:w="-1" w:type="dxa"/>
              <w:left w:w="-1" w:type="dxa"/>
              <w:bottom w:w="-1" w:type="dxa"/>
              <w:right w:w="-1" w:type="dxa"/>
            </w:tcMar>
            <w:vAlign w:val="center"/>
          </w:tcPr>
          <w:p w14:paraId="3BE1A84D"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 </w:t>
            </w:r>
          </w:p>
        </w:tc>
        <w:tc>
          <w:tcPr>
            <w:tcW w:w="376" w:type="pct"/>
            <w:tcBorders>
              <w:top w:val="nil"/>
              <w:left w:val="nil"/>
              <w:bottom w:val="nil"/>
              <w:right w:val="nil"/>
            </w:tcBorders>
            <w:tcMar>
              <w:top w:w="-1" w:type="dxa"/>
              <w:left w:w="-1" w:type="dxa"/>
              <w:bottom w:w="-1" w:type="dxa"/>
              <w:right w:w="-1" w:type="dxa"/>
            </w:tcMar>
            <w:vAlign w:val="center"/>
          </w:tcPr>
          <w:p w14:paraId="5B025854"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869 </w:t>
            </w:r>
          </w:p>
        </w:tc>
        <w:tc>
          <w:tcPr>
            <w:tcW w:w="616" w:type="pct"/>
            <w:tcBorders>
              <w:top w:val="nil"/>
              <w:left w:val="nil"/>
              <w:bottom w:val="nil"/>
              <w:right w:val="nil"/>
            </w:tcBorders>
            <w:tcMar>
              <w:top w:w="-1" w:type="dxa"/>
              <w:left w:w="-1" w:type="dxa"/>
              <w:bottom w:w="-1" w:type="dxa"/>
              <w:right w:w="-1" w:type="dxa"/>
            </w:tcMar>
            <w:vAlign w:val="center"/>
          </w:tcPr>
          <w:p w14:paraId="04037DDD"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1.38</w:t>
            </w:r>
          </w:p>
        </w:tc>
      </w:tr>
      <w:tr w:rsidR="00A33C84" w14:paraId="57B06259" w14:textId="77777777" w:rsidTr="00640F8E">
        <w:trPr>
          <w:jc w:val="center"/>
        </w:trPr>
        <w:tc>
          <w:tcPr>
            <w:tcW w:w="743" w:type="pct"/>
            <w:tcBorders>
              <w:top w:val="nil"/>
              <w:left w:val="nil"/>
              <w:bottom w:val="nil"/>
              <w:right w:val="nil"/>
            </w:tcBorders>
            <w:tcMar>
              <w:top w:w="-1" w:type="dxa"/>
              <w:left w:w="-1" w:type="dxa"/>
              <w:bottom w:w="-1" w:type="dxa"/>
              <w:right w:w="-1" w:type="dxa"/>
            </w:tcMar>
            <w:vAlign w:val="center"/>
          </w:tcPr>
          <w:p w14:paraId="446261F2" w14:textId="77777777" w:rsidR="00A33C84" w:rsidRPr="00640F8E" w:rsidRDefault="00327E2C" w:rsidP="00640F8E">
            <w:pPr>
              <w:pStyle w:val="NormalWeb"/>
              <w:keepNext/>
              <w:widowControl/>
              <w:snapToGrid w:val="0"/>
              <w:jc w:val="left"/>
              <w:rPr>
                <w:rFonts w:ascii="Times New Roman" w:eastAsia="Segoe UI" w:hAnsi="Times New Roman" w:cs="Times New Roman"/>
                <w:i/>
                <w:iCs/>
              </w:rPr>
            </w:pPr>
            <w:proofErr w:type="spellStart"/>
            <w:r w:rsidRPr="00640F8E">
              <w:rPr>
                <w:rFonts w:ascii="Times New Roman" w:eastAsia="Segoe UI" w:hAnsi="Times New Roman" w:cs="Times New Roman"/>
                <w:i/>
                <w:iCs/>
                <w:color w:val="0F1115"/>
                <w:shd w:val="clear" w:color="auto" w:fill="FFFFFF"/>
              </w:rPr>
              <w:t>Anacardiaceae</w:t>
            </w:r>
            <w:proofErr w:type="spellEnd"/>
            <w:r w:rsidRPr="00640F8E">
              <w:rPr>
                <w:rFonts w:ascii="Times New Roman" w:eastAsia="Segoe UI" w:hAnsi="Times New Roman" w:cs="Times New Roman"/>
                <w:i/>
                <w:iCs/>
                <w:color w:val="0F1115"/>
                <w:shd w:val="clear" w:color="auto" w:fill="FFFFFF"/>
              </w:rPr>
              <w:t xml:space="preserve"> </w:t>
            </w:r>
          </w:p>
        </w:tc>
        <w:tc>
          <w:tcPr>
            <w:tcW w:w="414" w:type="pct"/>
            <w:tcBorders>
              <w:top w:val="nil"/>
              <w:left w:val="nil"/>
              <w:bottom w:val="nil"/>
              <w:right w:val="nil"/>
            </w:tcBorders>
            <w:tcMar>
              <w:top w:w="-1" w:type="dxa"/>
              <w:left w:w="-1" w:type="dxa"/>
              <w:bottom w:w="-1" w:type="dxa"/>
              <w:right w:w="-1" w:type="dxa"/>
            </w:tcMar>
            <w:vAlign w:val="center"/>
          </w:tcPr>
          <w:p w14:paraId="0D544793"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754A90E4"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23" w:type="pct"/>
            <w:tcBorders>
              <w:top w:val="nil"/>
              <w:left w:val="nil"/>
              <w:bottom w:val="nil"/>
              <w:right w:val="nil"/>
            </w:tcBorders>
            <w:tcMar>
              <w:top w:w="-1" w:type="dxa"/>
              <w:left w:w="-1" w:type="dxa"/>
              <w:bottom w:w="-1" w:type="dxa"/>
              <w:right w:w="-1" w:type="dxa"/>
            </w:tcMar>
            <w:vAlign w:val="center"/>
          </w:tcPr>
          <w:p w14:paraId="48A56766"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29" w:type="pct"/>
            <w:tcBorders>
              <w:top w:val="nil"/>
              <w:left w:val="nil"/>
              <w:bottom w:val="nil"/>
              <w:right w:val="nil"/>
            </w:tcBorders>
            <w:tcMar>
              <w:top w:w="-1" w:type="dxa"/>
              <w:left w:w="-1" w:type="dxa"/>
              <w:bottom w:w="-1" w:type="dxa"/>
              <w:right w:w="-1" w:type="dxa"/>
            </w:tcMar>
            <w:vAlign w:val="center"/>
          </w:tcPr>
          <w:p w14:paraId="0C7C958A"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9 </w:t>
            </w:r>
          </w:p>
        </w:tc>
        <w:tc>
          <w:tcPr>
            <w:tcW w:w="305" w:type="pct"/>
            <w:tcBorders>
              <w:top w:val="nil"/>
              <w:left w:val="nil"/>
              <w:bottom w:val="nil"/>
              <w:right w:val="nil"/>
            </w:tcBorders>
            <w:tcMar>
              <w:top w:w="-1" w:type="dxa"/>
              <w:left w:w="-1" w:type="dxa"/>
              <w:bottom w:w="-1" w:type="dxa"/>
              <w:right w:w="-1" w:type="dxa"/>
            </w:tcMar>
            <w:vAlign w:val="center"/>
          </w:tcPr>
          <w:p w14:paraId="22818EAD"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35" w:type="pct"/>
            <w:tcBorders>
              <w:top w:val="nil"/>
              <w:left w:val="nil"/>
              <w:bottom w:val="nil"/>
              <w:right w:val="nil"/>
            </w:tcBorders>
            <w:tcMar>
              <w:top w:w="-1" w:type="dxa"/>
              <w:left w:w="-1" w:type="dxa"/>
              <w:bottom w:w="-1" w:type="dxa"/>
              <w:right w:w="-1" w:type="dxa"/>
            </w:tcMar>
            <w:vAlign w:val="center"/>
          </w:tcPr>
          <w:p w14:paraId="5F4B3785"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600" w:type="pct"/>
            <w:tcBorders>
              <w:top w:val="nil"/>
              <w:left w:val="nil"/>
              <w:bottom w:val="nil"/>
              <w:right w:val="nil"/>
            </w:tcBorders>
            <w:tcMar>
              <w:top w:w="-1" w:type="dxa"/>
              <w:left w:w="-1" w:type="dxa"/>
              <w:bottom w:w="-1" w:type="dxa"/>
              <w:right w:w="-1" w:type="dxa"/>
            </w:tcMar>
            <w:vAlign w:val="center"/>
          </w:tcPr>
          <w:p w14:paraId="639DDDC1"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82" w:type="pct"/>
            <w:tcBorders>
              <w:top w:val="nil"/>
              <w:left w:val="nil"/>
              <w:bottom w:val="nil"/>
              <w:right w:val="nil"/>
            </w:tcBorders>
            <w:tcMar>
              <w:top w:w="-1" w:type="dxa"/>
              <w:left w:w="-1" w:type="dxa"/>
              <w:bottom w:w="-1" w:type="dxa"/>
              <w:right w:w="-1" w:type="dxa"/>
            </w:tcMar>
            <w:vAlign w:val="center"/>
          </w:tcPr>
          <w:p w14:paraId="3A51194B"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54442677"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9 </w:t>
            </w:r>
          </w:p>
        </w:tc>
        <w:tc>
          <w:tcPr>
            <w:tcW w:w="616" w:type="pct"/>
            <w:tcBorders>
              <w:top w:val="nil"/>
              <w:left w:val="nil"/>
              <w:bottom w:val="nil"/>
              <w:right w:val="nil"/>
            </w:tcBorders>
            <w:tcMar>
              <w:top w:w="-1" w:type="dxa"/>
              <w:left w:w="-1" w:type="dxa"/>
              <w:bottom w:w="-1" w:type="dxa"/>
              <w:right w:w="-1" w:type="dxa"/>
            </w:tcMar>
            <w:vAlign w:val="center"/>
          </w:tcPr>
          <w:p w14:paraId="5584835D"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0.02</w:t>
            </w:r>
          </w:p>
        </w:tc>
      </w:tr>
      <w:tr w:rsidR="00A33C84" w14:paraId="0EB75801" w14:textId="77777777" w:rsidTr="00640F8E">
        <w:trPr>
          <w:jc w:val="center"/>
        </w:trPr>
        <w:tc>
          <w:tcPr>
            <w:tcW w:w="743" w:type="pct"/>
            <w:tcBorders>
              <w:top w:val="nil"/>
              <w:left w:val="nil"/>
              <w:bottom w:val="nil"/>
              <w:right w:val="nil"/>
            </w:tcBorders>
            <w:tcMar>
              <w:top w:w="-1" w:type="dxa"/>
              <w:left w:w="-1" w:type="dxa"/>
              <w:bottom w:w="-1" w:type="dxa"/>
              <w:right w:w="-1" w:type="dxa"/>
            </w:tcMar>
            <w:vAlign w:val="center"/>
          </w:tcPr>
          <w:p w14:paraId="24B9C8D3" w14:textId="77777777" w:rsidR="00A33C84" w:rsidRPr="00640F8E" w:rsidRDefault="00327E2C" w:rsidP="00640F8E">
            <w:pPr>
              <w:pStyle w:val="NormalWeb"/>
              <w:keepNext/>
              <w:widowControl/>
              <w:snapToGrid w:val="0"/>
              <w:jc w:val="left"/>
              <w:rPr>
                <w:rFonts w:ascii="Times New Roman" w:eastAsia="Segoe UI" w:hAnsi="Times New Roman" w:cs="Times New Roman"/>
                <w:i/>
                <w:iCs/>
              </w:rPr>
            </w:pPr>
            <w:proofErr w:type="spellStart"/>
            <w:r w:rsidRPr="00640F8E">
              <w:rPr>
                <w:rFonts w:ascii="Times New Roman" w:eastAsia="Segoe UI" w:hAnsi="Times New Roman" w:cs="Times New Roman"/>
                <w:i/>
                <w:iCs/>
                <w:color w:val="0F1115"/>
                <w:shd w:val="clear" w:color="auto" w:fill="FFFFFF"/>
              </w:rPr>
              <w:t>Typhaceae</w:t>
            </w:r>
            <w:proofErr w:type="spellEnd"/>
            <w:r w:rsidRPr="00640F8E">
              <w:rPr>
                <w:rFonts w:ascii="Times New Roman" w:eastAsia="Segoe UI" w:hAnsi="Times New Roman" w:cs="Times New Roman"/>
                <w:i/>
                <w:iCs/>
                <w:color w:val="0F1115"/>
                <w:shd w:val="clear" w:color="auto" w:fill="FFFFFF"/>
              </w:rPr>
              <w:t xml:space="preserve"> </w:t>
            </w:r>
          </w:p>
        </w:tc>
        <w:tc>
          <w:tcPr>
            <w:tcW w:w="414" w:type="pct"/>
            <w:tcBorders>
              <w:top w:val="nil"/>
              <w:left w:val="nil"/>
              <w:bottom w:val="nil"/>
              <w:right w:val="nil"/>
            </w:tcBorders>
            <w:tcMar>
              <w:top w:w="-1" w:type="dxa"/>
              <w:left w:w="-1" w:type="dxa"/>
              <w:bottom w:w="-1" w:type="dxa"/>
              <w:right w:w="-1" w:type="dxa"/>
            </w:tcMar>
            <w:vAlign w:val="center"/>
          </w:tcPr>
          <w:p w14:paraId="065A0DFD"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47D75363"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23" w:type="pct"/>
            <w:tcBorders>
              <w:top w:val="nil"/>
              <w:left w:val="nil"/>
              <w:bottom w:val="nil"/>
              <w:right w:val="nil"/>
            </w:tcBorders>
            <w:tcMar>
              <w:top w:w="-1" w:type="dxa"/>
              <w:left w:w="-1" w:type="dxa"/>
              <w:bottom w:w="-1" w:type="dxa"/>
              <w:right w:w="-1" w:type="dxa"/>
            </w:tcMar>
            <w:vAlign w:val="center"/>
          </w:tcPr>
          <w:p w14:paraId="2AA6EAD0"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29" w:type="pct"/>
            <w:tcBorders>
              <w:top w:val="nil"/>
              <w:left w:val="nil"/>
              <w:bottom w:val="nil"/>
              <w:right w:val="nil"/>
            </w:tcBorders>
            <w:tcMar>
              <w:top w:w="-1" w:type="dxa"/>
              <w:left w:w="-1" w:type="dxa"/>
              <w:bottom w:w="-1" w:type="dxa"/>
              <w:right w:w="-1" w:type="dxa"/>
            </w:tcMar>
            <w:vAlign w:val="center"/>
          </w:tcPr>
          <w:p w14:paraId="608AEBFA"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3 </w:t>
            </w:r>
          </w:p>
        </w:tc>
        <w:tc>
          <w:tcPr>
            <w:tcW w:w="305" w:type="pct"/>
            <w:tcBorders>
              <w:top w:val="nil"/>
              <w:left w:val="nil"/>
              <w:bottom w:val="nil"/>
              <w:right w:val="nil"/>
            </w:tcBorders>
            <w:tcMar>
              <w:top w:w="-1" w:type="dxa"/>
              <w:left w:w="-1" w:type="dxa"/>
              <w:bottom w:w="-1" w:type="dxa"/>
              <w:right w:w="-1" w:type="dxa"/>
            </w:tcMar>
            <w:vAlign w:val="center"/>
          </w:tcPr>
          <w:p w14:paraId="4C8BBB6C"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35" w:type="pct"/>
            <w:tcBorders>
              <w:top w:val="nil"/>
              <w:left w:val="nil"/>
              <w:bottom w:val="nil"/>
              <w:right w:val="nil"/>
            </w:tcBorders>
            <w:tcMar>
              <w:top w:w="-1" w:type="dxa"/>
              <w:left w:w="-1" w:type="dxa"/>
              <w:bottom w:w="-1" w:type="dxa"/>
              <w:right w:w="-1" w:type="dxa"/>
            </w:tcMar>
            <w:vAlign w:val="center"/>
          </w:tcPr>
          <w:p w14:paraId="27A203C4"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600" w:type="pct"/>
            <w:tcBorders>
              <w:top w:val="nil"/>
              <w:left w:val="nil"/>
              <w:bottom w:val="nil"/>
              <w:right w:val="nil"/>
            </w:tcBorders>
            <w:tcMar>
              <w:top w:w="-1" w:type="dxa"/>
              <w:left w:w="-1" w:type="dxa"/>
              <w:bottom w:w="-1" w:type="dxa"/>
              <w:right w:w="-1" w:type="dxa"/>
            </w:tcMar>
            <w:vAlign w:val="center"/>
          </w:tcPr>
          <w:p w14:paraId="0D772E67"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82" w:type="pct"/>
            <w:tcBorders>
              <w:top w:val="nil"/>
              <w:left w:val="nil"/>
              <w:bottom w:val="nil"/>
              <w:right w:val="nil"/>
            </w:tcBorders>
            <w:tcMar>
              <w:top w:w="-1" w:type="dxa"/>
              <w:left w:w="-1" w:type="dxa"/>
              <w:bottom w:w="-1" w:type="dxa"/>
              <w:right w:w="-1" w:type="dxa"/>
            </w:tcMar>
            <w:vAlign w:val="center"/>
          </w:tcPr>
          <w:p w14:paraId="303BE1BD"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044FCB9B"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3 </w:t>
            </w:r>
          </w:p>
        </w:tc>
        <w:tc>
          <w:tcPr>
            <w:tcW w:w="616" w:type="pct"/>
            <w:tcBorders>
              <w:top w:val="nil"/>
              <w:left w:val="nil"/>
              <w:bottom w:val="nil"/>
              <w:right w:val="nil"/>
            </w:tcBorders>
            <w:tcMar>
              <w:top w:w="-1" w:type="dxa"/>
              <w:left w:w="-1" w:type="dxa"/>
              <w:bottom w:w="-1" w:type="dxa"/>
              <w:right w:w="-1" w:type="dxa"/>
            </w:tcMar>
            <w:vAlign w:val="center"/>
          </w:tcPr>
          <w:p w14:paraId="0442B8C7"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0.004</w:t>
            </w:r>
          </w:p>
        </w:tc>
      </w:tr>
      <w:tr w:rsidR="00A33C84" w14:paraId="36283962" w14:textId="77777777" w:rsidTr="00640F8E">
        <w:trPr>
          <w:jc w:val="center"/>
        </w:trPr>
        <w:tc>
          <w:tcPr>
            <w:tcW w:w="743" w:type="pct"/>
            <w:tcBorders>
              <w:top w:val="nil"/>
              <w:left w:val="nil"/>
              <w:bottom w:val="nil"/>
              <w:right w:val="nil"/>
            </w:tcBorders>
            <w:tcMar>
              <w:top w:w="-1" w:type="dxa"/>
              <w:left w:w="-1" w:type="dxa"/>
              <w:bottom w:w="-1" w:type="dxa"/>
              <w:right w:w="-1" w:type="dxa"/>
            </w:tcMar>
            <w:vAlign w:val="center"/>
          </w:tcPr>
          <w:p w14:paraId="2AB7CA33" w14:textId="77777777" w:rsidR="00A33C84" w:rsidRPr="00640F8E" w:rsidRDefault="00327E2C" w:rsidP="00640F8E">
            <w:pPr>
              <w:pStyle w:val="NormalWeb"/>
              <w:keepNext/>
              <w:widowControl/>
              <w:snapToGrid w:val="0"/>
              <w:jc w:val="left"/>
              <w:rPr>
                <w:rFonts w:ascii="Times New Roman" w:eastAsia="Segoe UI" w:hAnsi="Times New Roman" w:cs="Times New Roman"/>
                <w:i/>
                <w:iCs/>
              </w:rPr>
            </w:pPr>
            <w:proofErr w:type="spellStart"/>
            <w:r w:rsidRPr="00640F8E">
              <w:rPr>
                <w:rFonts w:ascii="Times New Roman" w:eastAsia="Segoe UI" w:hAnsi="Times New Roman" w:cs="Times New Roman"/>
                <w:i/>
                <w:iCs/>
                <w:color w:val="0F1115"/>
                <w:shd w:val="clear" w:color="auto" w:fill="FFFFFF"/>
              </w:rPr>
              <w:t>Tiliaceae</w:t>
            </w:r>
            <w:proofErr w:type="spellEnd"/>
            <w:r w:rsidRPr="00640F8E">
              <w:rPr>
                <w:rFonts w:ascii="Times New Roman" w:eastAsia="Segoe UI" w:hAnsi="Times New Roman" w:cs="Times New Roman"/>
                <w:i/>
                <w:iCs/>
                <w:color w:val="0F1115"/>
                <w:shd w:val="clear" w:color="auto" w:fill="FFFFFF"/>
              </w:rPr>
              <w:t xml:space="preserve"> </w:t>
            </w:r>
          </w:p>
        </w:tc>
        <w:tc>
          <w:tcPr>
            <w:tcW w:w="414" w:type="pct"/>
            <w:tcBorders>
              <w:top w:val="nil"/>
              <w:left w:val="nil"/>
              <w:bottom w:val="nil"/>
              <w:right w:val="nil"/>
            </w:tcBorders>
            <w:tcMar>
              <w:top w:w="-1" w:type="dxa"/>
              <w:left w:w="-1" w:type="dxa"/>
              <w:bottom w:w="-1" w:type="dxa"/>
              <w:right w:w="-1" w:type="dxa"/>
            </w:tcMar>
            <w:vAlign w:val="center"/>
          </w:tcPr>
          <w:p w14:paraId="67D4C3F7"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686ED8D5"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23" w:type="pct"/>
            <w:tcBorders>
              <w:top w:val="nil"/>
              <w:left w:val="nil"/>
              <w:bottom w:val="nil"/>
              <w:right w:val="nil"/>
            </w:tcBorders>
            <w:tcMar>
              <w:top w:w="-1" w:type="dxa"/>
              <w:left w:w="-1" w:type="dxa"/>
              <w:bottom w:w="-1" w:type="dxa"/>
              <w:right w:w="-1" w:type="dxa"/>
            </w:tcMar>
            <w:vAlign w:val="center"/>
          </w:tcPr>
          <w:p w14:paraId="7F81581D"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29" w:type="pct"/>
            <w:tcBorders>
              <w:top w:val="nil"/>
              <w:left w:val="nil"/>
              <w:bottom w:val="nil"/>
              <w:right w:val="nil"/>
            </w:tcBorders>
            <w:tcMar>
              <w:top w:w="-1" w:type="dxa"/>
              <w:left w:w="-1" w:type="dxa"/>
              <w:bottom w:w="-1" w:type="dxa"/>
              <w:right w:w="-1" w:type="dxa"/>
            </w:tcMar>
            <w:vAlign w:val="center"/>
          </w:tcPr>
          <w:p w14:paraId="201E5097"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4 </w:t>
            </w:r>
          </w:p>
        </w:tc>
        <w:tc>
          <w:tcPr>
            <w:tcW w:w="305" w:type="pct"/>
            <w:tcBorders>
              <w:top w:val="nil"/>
              <w:left w:val="nil"/>
              <w:bottom w:val="nil"/>
              <w:right w:val="nil"/>
            </w:tcBorders>
            <w:tcMar>
              <w:top w:w="-1" w:type="dxa"/>
              <w:left w:w="-1" w:type="dxa"/>
              <w:bottom w:w="-1" w:type="dxa"/>
              <w:right w:w="-1" w:type="dxa"/>
            </w:tcMar>
            <w:vAlign w:val="center"/>
          </w:tcPr>
          <w:p w14:paraId="460674AA"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35" w:type="pct"/>
            <w:tcBorders>
              <w:top w:val="nil"/>
              <w:left w:val="nil"/>
              <w:bottom w:val="nil"/>
              <w:right w:val="nil"/>
            </w:tcBorders>
            <w:tcMar>
              <w:top w:w="-1" w:type="dxa"/>
              <w:left w:w="-1" w:type="dxa"/>
              <w:bottom w:w="-1" w:type="dxa"/>
              <w:right w:w="-1" w:type="dxa"/>
            </w:tcMar>
            <w:vAlign w:val="center"/>
          </w:tcPr>
          <w:p w14:paraId="00B6865D"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600" w:type="pct"/>
            <w:tcBorders>
              <w:top w:val="nil"/>
              <w:left w:val="nil"/>
              <w:bottom w:val="nil"/>
              <w:right w:val="nil"/>
            </w:tcBorders>
            <w:tcMar>
              <w:top w:w="-1" w:type="dxa"/>
              <w:left w:w="-1" w:type="dxa"/>
              <w:bottom w:w="-1" w:type="dxa"/>
              <w:right w:w="-1" w:type="dxa"/>
            </w:tcMar>
            <w:vAlign w:val="center"/>
          </w:tcPr>
          <w:p w14:paraId="754D40C6"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82" w:type="pct"/>
            <w:tcBorders>
              <w:top w:val="nil"/>
              <w:left w:val="nil"/>
              <w:bottom w:val="nil"/>
              <w:right w:val="nil"/>
            </w:tcBorders>
            <w:tcMar>
              <w:top w:w="-1" w:type="dxa"/>
              <w:left w:w="-1" w:type="dxa"/>
              <w:bottom w:w="-1" w:type="dxa"/>
              <w:right w:w="-1" w:type="dxa"/>
            </w:tcMar>
            <w:vAlign w:val="center"/>
          </w:tcPr>
          <w:p w14:paraId="2FBAE577"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3001DD13"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4 </w:t>
            </w:r>
          </w:p>
        </w:tc>
        <w:tc>
          <w:tcPr>
            <w:tcW w:w="616" w:type="pct"/>
            <w:tcBorders>
              <w:top w:val="nil"/>
              <w:left w:val="nil"/>
              <w:bottom w:val="nil"/>
              <w:right w:val="nil"/>
            </w:tcBorders>
            <w:tcMar>
              <w:top w:w="-1" w:type="dxa"/>
              <w:left w:w="-1" w:type="dxa"/>
              <w:bottom w:w="-1" w:type="dxa"/>
              <w:right w:w="-1" w:type="dxa"/>
            </w:tcMar>
            <w:vAlign w:val="center"/>
          </w:tcPr>
          <w:p w14:paraId="528AE962"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0.006</w:t>
            </w:r>
          </w:p>
        </w:tc>
      </w:tr>
      <w:tr w:rsidR="00A33C84" w14:paraId="077B37AA" w14:textId="77777777" w:rsidTr="00640F8E">
        <w:trPr>
          <w:jc w:val="center"/>
        </w:trPr>
        <w:tc>
          <w:tcPr>
            <w:tcW w:w="743" w:type="pct"/>
            <w:tcBorders>
              <w:top w:val="nil"/>
              <w:left w:val="nil"/>
              <w:bottom w:val="nil"/>
              <w:right w:val="nil"/>
            </w:tcBorders>
            <w:tcMar>
              <w:top w:w="-1" w:type="dxa"/>
              <w:left w:w="-1" w:type="dxa"/>
              <w:bottom w:w="-1" w:type="dxa"/>
              <w:right w:w="-1" w:type="dxa"/>
            </w:tcMar>
            <w:vAlign w:val="center"/>
          </w:tcPr>
          <w:p w14:paraId="402E23D7" w14:textId="77777777" w:rsidR="00A33C84" w:rsidRPr="00640F8E" w:rsidRDefault="00327E2C" w:rsidP="00640F8E">
            <w:pPr>
              <w:pStyle w:val="NormalWeb"/>
              <w:keepNext/>
              <w:widowControl/>
              <w:snapToGrid w:val="0"/>
              <w:jc w:val="left"/>
              <w:rPr>
                <w:rFonts w:ascii="Times New Roman" w:eastAsia="Segoe UI" w:hAnsi="Times New Roman" w:cs="Times New Roman"/>
                <w:i/>
                <w:iCs/>
              </w:rPr>
            </w:pPr>
            <w:r w:rsidRPr="00640F8E">
              <w:rPr>
                <w:rFonts w:ascii="Times New Roman" w:eastAsia="Segoe UI" w:hAnsi="Times New Roman" w:cs="Times New Roman"/>
                <w:i/>
                <w:iCs/>
                <w:color w:val="0F1115"/>
                <w:shd w:val="clear" w:color="auto" w:fill="FFFFFF"/>
              </w:rPr>
              <w:t xml:space="preserve">Asteraceae </w:t>
            </w:r>
          </w:p>
        </w:tc>
        <w:tc>
          <w:tcPr>
            <w:tcW w:w="414" w:type="pct"/>
            <w:tcBorders>
              <w:top w:val="nil"/>
              <w:left w:val="nil"/>
              <w:bottom w:val="nil"/>
              <w:right w:val="nil"/>
            </w:tcBorders>
            <w:tcMar>
              <w:top w:w="-1" w:type="dxa"/>
              <w:left w:w="-1" w:type="dxa"/>
              <w:bottom w:w="-1" w:type="dxa"/>
              <w:right w:w="-1" w:type="dxa"/>
            </w:tcMar>
            <w:vAlign w:val="center"/>
          </w:tcPr>
          <w:p w14:paraId="4521D4A2"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3DE72969"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23" w:type="pct"/>
            <w:tcBorders>
              <w:top w:val="nil"/>
              <w:left w:val="nil"/>
              <w:bottom w:val="nil"/>
              <w:right w:val="nil"/>
            </w:tcBorders>
            <w:tcMar>
              <w:top w:w="-1" w:type="dxa"/>
              <w:left w:w="-1" w:type="dxa"/>
              <w:bottom w:w="-1" w:type="dxa"/>
              <w:right w:w="-1" w:type="dxa"/>
            </w:tcMar>
            <w:vAlign w:val="center"/>
          </w:tcPr>
          <w:p w14:paraId="682C83D3"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29" w:type="pct"/>
            <w:tcBorders>
              <w:top w:val="nil"/>
              <w:left w:val="nil"/>
              <w:bottom w:val="nil"/>
              <w:right w:val="nil"/>
            </w:tcBorders>
            <w:tcMar>
              <w:top w:w="-1" w:type="dxa"/>
              <w:left w:w="-1" w:type="dxa"/>
              <w:bottom w:w="-1" w:type="dxa"/>
              <w:right w:w="-1" w:type="dxa"/>
            </w:tcMar>
            <w:vAlign w:val="center"/>
          </w:tcPr>
          <w:p w14:paraId="0ECA17F6"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05" w:type="pct"/>
            <w:tcBorders>
              <w:top w:val="nil"/>
              <w:left w:val="nil"/>
              <w:bottom w:val="nil"/>
              <w:right w:val="nil"/>
            </w:tcBorders>
            <w:tcMar>
              <w:top w:w="-1" w:type="dxa"/>
              <w:left w:w="-1" w:type="dxa"/>
              <w:bottom w:w="-1" w:type="dxa"/>
              <w:right w:w="-1" w:type="dxa"/>
            </w:tcMar>
            <w:vAlign w:val="center"/>
          </w:tcPr>
          <w:p w14:paraId="7A05F7D4"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35" w:type="pct"/>
            <w:tcBorders>
              <w:top w:val="nil"/>
              <w:left w:val="nil"/>
              <w:bottom w:val="nil"/>
              <w:right w:val="nil"/>
            </w:tcBorders>
            <w:tcMar>
              <w:top w:w="-1" w:type="dxa"/>
              <w:left w:w="-1" w:type="dxa"/>
              <w:bottom w:w="-1" w:type="dxa"/>
              <w:right w:w="-1" w:type="dxa"/>
            </w:tcMar>
            <w:vAlign w:val="center"/>
          </w:tcPr>
          <w:p w14:paraId="52017A73"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296 </w:t>
            </w:r>
          </w:p>
        </w:tc>
        <w:tc>
          <w:tcPr>
            <w:tcW w:w="600" w:type="pct"/>
            <w:tcBorders>
              <w:top w:val="nil"/>
              <w:left w:val="nil"/>
              <w:bottom w:val="nil"/>
              <w:right w:val="nil"/>
            </w:tcBorders>
            <w:tcMar>
              <w:top w:w="-1" w:type="dxa"/>
              <w:left w:w="-1" w:type="dxa"/>
              <w:bottom w:w="-1" w:type="dxa"/>
              <w:right w:w="-1" w:type="dxa"/>
            </w:tcMar>
            <w:vAlign w:val="center"/>
          </w:tcPr>
          <w:p w14:paraId="1DC36020"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109 </w:t>
            </w:r>
          </w:p>
        </w:tc>
        <w:tc>
          <w:tcPr>
            <w:tcW w:w="482" w:type="pct"/>
            <w:tcBorders>
              <w:top w:val="nil"/>
              <w:left w:val="nil"/>
              <w:bottom w:val="nil"/>
              <w:right w:val="nil"/>
            </w:tcBorders>
            <w:tcMar>
              <w:top w:w="-1" w:type="dxa"/>
              <w:left w:w="-1" w:type="dxa"/>
              <w:bottom w:w="-1" w:type="dxa"/>
              <w:right w:w="-1" w:type="dxa"/>
            </w:tcMar>
            <w:vAlign w:val="center"/>
          </w:tcPr>
          <w:p w14:paraId="6B4B7700"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49 </w:t>
            </w:r>
          </w:p>
        </w:tc>
        <w:tc>
          <w:tcPr>
            <w:tcW w:w="376" w:type="pct"/>
            <w:tcBorders>
              <w:top w:val="nil"/>
              <w:left w:val="nil"/>
              <w:bottom w:val="nil"/>
              <w:right w:val="nil"/>
            </w:tcBorders>
            <w:tcMar>
              <w:top w:w="-1" w:type="dxa"/>
              <w:left w:w="-1" w:type="dxa"/>
              <w:bottom w:w="-1" w:type="dxa"/>
              <w:right w:w="-1" w:type="dxa"/>
            </w:tcMar>
            <w:vAlign w:val="center"/>
          </w:tcPr>
          <w:p w14:paraId="492130DD"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454 </w:t>
            </w:r>
          </w:p>
        </w:tc>
        <w:tc>
          <w:tcPr>
            <w:tcW w:w="616" w:type="pct"/>
            <w:tcBorders>
              <w:top w:val="nil"/>
              <w:left w:val="nil"/>
              <w:bottom w:val="nil"/>
              <w:right w:val="nil"/>
            </w:tcBorders>
            <w:tcMar>
              <w:top w:w="-1" w:type="dxa"/>
              <w:left w:w="-1" w:type="dxa"/>
              <w:bottom w:w="-1" w:type="dxa"/>
              <w:right w:w="-1" w:type="dxa"/>
            </w:tcMar>
            <w:vAlign w:val="center"/>
          </w:tcPr>
          <w:p w14:paraId="195C5D7D"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0.73</w:t>
            </w:r>
          </w:p>
        </w:tc>
      </w:tr>
      <w:tr w:rsidR="00A33C84" w14:paraId="521C0A20" w14:textId="77777777" w:rsidTr="00640F8E">
        <w:trPr>
          <w:jc w:val="center"/>
        </w:trPr>
        <w:tc>
          <w:tcPr>
            <w:tcW w:w="743" w:type="pct"/>
            <w:tcBorders>
              <w:top w:val="nil"/>
              <w:left w:val="nil"/>
              <w:bottom w:val="nil"/>
              <w:right w:val="nil"/>
            </w:tcBorders>
            <w:tcMar>
              <w:top w:w="-1" w:type="dxa"/>
              <w:left w:w="-1" w:type="dxa"/>
              <w:bottom w:w="-1" w:type="dxa"/>
              <w:right w:w="-1" w:type="dxa"/>
            </w:tcMar>
            <w:vAlign w:val="center"/>
          </w:tcPr>
          <w:p w14:paraId="1D133187" w14:textId="77777777" w:rsidR="00A33C84" w:rsidRDefault="00327E2C" w:rsidP="00640F8E">
            <w:pPr>
              <w:pStyle w:val="NormalWeb"/>
              <w:keepNext/>
              <w:widowControl/>
              <w:snapToGrid w:val="0"/>
              <w:jc w:val="left"/>
              <w:rPr>
                <w:rFonts w:ascii="Times New Roman" w:eastAsia="Segoe UI" w:hAnsi="Times New Roman" w:cs="Times New Roman"/>
              </w:rPr>
            </w:pPr>
            <w:r w:rsidRPr="00640F8E">
              <w:rPr>
                <w:rFonts w:ascii="Times New Roman" w:eastAsia="Segoe UI" w:hAnsi="Times New Roman" w:cs="Times New Roman"/>
                <w:i/>
                <w:iCs/>
                <w:color w:val="0F1115"/>
                <w:shd w:val="clear" w:color="auto" w:fill="FFFFFF"/>
              </w:rPr>
              <w:t>Asteraceae</w:t>
            </w:r>
            <w:r>
              <w:rPr>
                <w:rFonts w:ascii="Times New Roman" w:eastAsia="Segoe UI" w:hAnsi="Times New Roman" w:cs="Times New Roman"/>
                <w:color w:val="0F1115"/>
                <w:shd w:val="clear" w:color="auto" w:fill="FFFFFF"/>
              </w:rPr>
              <w:t xml:space="preserve"> (Artemisia) </w:t>
            </w:r>
          </w:p>
        </w:tc>
        <w:tc>
          <w:tcPr>
            <w:tcW w:w="414" w:type="pct"/>
            <w:tcBorders>
              <w:top w:val="nil"/>
              <w:left w:val="nil"/>
              <w:bottom w:val="nil"/>
              <w:right w:val="nil"/>
            </w:tcBorders>
            <w:tcMar>
              <w:top w:w="-1" w:type="dxa"/>
              <w:left w:w="-1" w:type="dxa"/>
              <w:bottom w:w="-1" w:type="dxa"/>
              <w:right w:w="-1" w:type="dxa"/>
            </w:tcMar>
            <w:vAlign w:val="center"/>
          </w:tcPr>
          <w:p w14:paraId="045FC770"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76" w:type="pct"/>
            <w:tcBorders>
              <w:top w:val="nil"/>
              <w:left w:val="nil"/>
              <w:bottom w:val="nil"/>
              <w:right w:val="nil"/>
            </w:tcBorders>
            <w:tcMar>
              <w:top w:w="-1" w:type="dxa"/>
              <w:left w:w="-1" w:type="dxa"/>
              <w:bottom w:w="-1" w:type="dxa"/>
              <w:right w:w="-1" w:type="dxa"/>
            </w:tcMar>
            <w:vAlign w:val="center"/>
          </w:tcPr>
          <w:p w14:paraId="6972BA6C"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23" w:type="pct"/>
            <w:tcBorders>
              <w:top w:val="nil"/>
              <w:left w:val="nil"/>
              <w:bottom w:val="nil"/>
              <w:right w:val="nil"/>
            </w:tcBorders>
            <w:tcMar>
              <w:top w:w="-1" w:type="dxa"/>
              <w:left w:w="-1" w:type="dxa"/>
              <w:bottom w:w="-1" w:type="dxa"/>
              <w:right w:w="-1" w:type="dxa"/>
            </w:tcMar>
            <w:vAlign w:val="center"/>
          </w:tcPr>
          <w:p w14:paraId="7166BDEA"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329" w:type="pct"/>
            <w:tcBorders>
              <w:top w:val="nil"/>
              <w:left w:val="nil"/>
              <w:bottom w:val="nil"/>
              <w:right w:val="nil"/>
            </w:tcBorders>
            <w:tcMar>
              <w:top w:w="-1" w:type="dxa"/>
              <w:left w:w="-1" w:type="dxa"/>
              <w:bottom w:w="-1" w:type="dxa"/>
              <w:right w:w="-1" w:type="dxa"/>
            </w:tcMar>
            <w:vAlign w:val="center"/>
          </w:tcPr>
          <w:p w14:paraId="0D909D71"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13 </w:t>
            </w:r>
          </w:p>
        </w:tc>
        <w:tc>
          <w:tcPr>
            <w:tcW w:w="305" w:type="pct"/>
            <w:tcBorders>
              <w:top w:val="nil"/>
              <w:left w:val="nil"/>
              <w:bottom w:val="nil"/>
              <w:right w:val="nil"/>
            </w:tcBorders>
            <w:tcMar>
              <w:top w:w="-1" w:type="dxa"/>
              <w:left w:w="-1" w:type="dxa"/>
              <w:bottom w:w="-1" w:type="dxa"/>
              <w:right w:w="-1" w:type="dxa"/>
            </w:tcMar>
            <w:vAlign w:val="center"/>
          </w:tcPr>
          <w:p w14:paraId="7FF4AD06"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0 </w:t>
            </w:r>
          </w:p>
        </w:tc>
        <w:tc>
          <w:tcPr>
            <w:tcW w:w="435" w:type="pct"/>
            <w:tcBorders>
              <w:top w:val="nil"/>
              <w:left w:val="nil"/>
              <w:bottom w:val="nil"/>
              <w:right w:val="nil"/>
            </w:tcBorders>
            <w:tcMar>
              <w:top w:w="-1" w:type="dxa"/>
              <w:left w:w="-1" w:type="dxa"/>
              <w:bottom w:w="-1" w:type="dxa"/>
              <w:right w:w="-1" w:type="dxa"/>
            </w:tcMar>
            <w:vAlign w:val="center"/>
          </w:tcPr>
          <w:p w14:paraId="689EA920"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4437 </w:t>
            </w:r>
          </w:p>
        </w:tc>
        <w:tc>
          <w:tcPr>
            <w:tcW w:w="600" w:type="pct"/>
            <w:tcBorders>
              <w:top w:val="nil"/>
              <w:left w:val="nil"/>
              <w:bottom w:val="nil"/>
              <w:right w:val="nil"/>
            </w:tcBorders>
            <w:tcMar>
              <w:top w:w="-1" w:type="dxa"/>
              <w:left w:w="-1" w:type="dxa"/>
              <w:bottom w:w="-1" w:type="dxa"/>
              <w:right w:w="-1" w:type="dxa"/>
            </w:tcMar>
            <w:vAlign w:val="center"/>
          </w:tcPr>
          <w:p w14:paraId="29CB2AD6"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490 </w:t>
            </w:r>
          </w:p>
        </w:tc>
        <w:tc>
          <w:tcPr>
            <w:tcW w:w="482" w:type="pct"/>
            <w:tcBorders>
              <w:top w:val="nil"/>
              <w:left w:val="nil"/>
              <w:bottom w:val="nil"/>
              <w:right w:val="nil"/>
            </w:tcBorders>
            <w:tcMar>
              <w:top w:w="-1" w:type="dxa"/>
              <w:left w:w="-1" w:type="dxa"/>
              <w:bottom w:w="-1" w:type="dxa"/>
              <w:right w:w="-1" w:type="dxa"/>
            </w:tcMar>
            <w:vAlign w:val="center"/>
          </w:tcPr>
          <w:p w14:paraId="72371108"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3 </w:t>
            </w:r>
          </w:p>
        </w:tc>
        <w:tc>
          <w:tcPr>
            <w:tcW w:w="376" w:type="pct"/>
            <w:tcBorders>
              <w:top w:val="nil"/>
              <w:left w:val="nil"/>
              <w:bottom w:val="nil"/>
              <w:right w:val="nil"/>
            </w:tcBorders>
            <w:tcMar>
              <w:top w:w="-1" w:type="dxa"/>
              <w:left w:w="-1" w:type="dxa"/>
              <w:bottom w:w="-1" w:type="dxa"/>
              <w:right w:w="-1" w:type="dxa"/>
            </w:tcMar>
            <w:vAlign w:val="center"/>
          </w:tcPr>
          <w:p w14:paraId="45955013"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4943 </w:t>
            </w:r>
          </w:p>
        </w:tc>
        <w:tc>
          <w:tcPr>
            <w:tcW w:w="616" w:type="pct"/>
            <w:tcBorders>
              <w:top w:val="nil"/>
              <w:left w:val="nil"/>
              <w:bottom w:val="nil"/>
              <w:right w:val="nil"/>
            </w:tcBorders>
            <w:tcMar>
              <w:top w:w="-1" w:type="dxa"/>
              <w:left w:w="-1" w:type="dxa"/>
              <w:bottom w:w="-1" w:type="dxa"/>
              <w:right w:w="-1" w:type="dxa"/>
            </w:tcMar>
            <w:vAlign w:val="center"/>
          </w:tcPr>
          <w:p w14:paraId="0C2DBF99"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7.83</w:t>
            </w:r>
          </w:p>
        </w:tc>
      </w:tr>
      <w:tr w:rsidR="00A33C84" w14:paraId="0D17B834" w14:textId="77777777" w:rsidTr="00640F8E">
        <w:trPr>
          <w:jc w:val="center"/>
        </w:trPr>
        <w:tc>
          <w:tcPr>
            <w:tcW w:w="743" w:type="pct"/>
            <w:tcBorders>
              <w:top w:val="nil"/>
              <w:left w:val="nil"/>
              <w:bottom w:val="single" w:sz="4" w:space="0" w:color="auto"/>
              <w:right w:val="nil"/>
            </w:tcBorders>
            <w:tcMar>
              <w:top w:w="-1" w:type="dxa"/>
              <w:left w:w="-1" w:type="dxa"/>
              <w:bottom w:w="-1" w:type="dxa"/>
              <w:right w:w="-1" w:type="dxa"/>
            </w:tcMar>
            <w:vAlign w:val="center"/>
          </w:tcPr>
          <w:p w14:paraId="18BD5AA6" w14:textId="77777777" w:rsidR="00A33C84" w:rsidRDefault="00327E2C" w:rsidP="00640F8E">
            <w:pPr>
              <w:pStyle w:val="NormalWeb"/>
              <w:keepNext/>
              <w:widowControl/>
              <w:snapToGrid w:val="0"/>
              <w:jc w:val="left"/>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Total </w:t>
            </w:r>
          </w:p>
        </w:tc>
        <w:tc>
          <w:tcPr>
            <w:tcW w:w="414" w:type="pct"/>
            <w:tcBorders>
              <w:top w:val="nil"/>
              <w:left w:val="nil"/>
              <w:bottom w:val="single" w:sz="4" w:space="0" w:color="auto"/>
              <w:right w:val="nil"/>
            </w:tcBorders>
            <w:tcMar>
              <w:top w:w="-1" w:type="dxa"/>
              <w:left w:w="-1" w:type="dxa"/>
              <w:bottom w:w="-1" w:type="dxa"/>
              <w:right w:w="-1" w:type="dxa"/>
            </w:tcMar>
            <w:vAlign w:val="center"/>
          </w:tcPr>
          <w:p w14:paraId="334B50CC"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149 </w:t>
            </w:r>
          </w:p>
        </w:tc>
        <w:tc>
          <w:tcPr>
            <w:tcW w:w="376" w:type="pct"/>
            <w:tcBorders>
              <w:top w:val="nil"/>
              <w:left w:val="nil"/>
              <w:bottom w:val="single" w:sz="4" w:space="0" w:color="auto"/>
              <w:right w:val="nil"/>
            </w:tcBorders>
            <w:tcMar>
              <w:top w:w="-1" w:type="dxa"/>
              <w:left w:w="-1" w:type="dxa"/>
              <w:bottom w:w="-1" w:type="dxa"/>
              <w:right w:w="-1" w:type="dxa"/>
            </w:tcMar>
            <w:vAlign w:val="center"/>
          </w:tcPr>
          <w:p w14:paraId="6B676851"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45919 </w:t>
            </w:r>
          </w:p>
        </w:tc>
        <w:tc>
          <w:tcPr>
            <w:tcW w:w="323" w:type="pct"/>
            <w:tcBorders>
              <w:top w:val="nil"/>
              <w:left w:val="nil"/>
              <w:bottom w:val="single" w:sz="4" w:space="0" w:color="auto"/>
              <w:right w:val="nil"/>
            </w:tcBorders>
            <w:tcMar>
              <w:top w:w="-1" w:type="dxa"/>
              <w:left w:w="-1" w:type="dxa"/>
              <w:bottom w:w="-1" w:type="dxa"/>
              <w:right w:w="-1" w:type="dxa"/>
            </w:tcMar>
            <w:vAlign w:val="center"/>
          </w:tcPr>
          <w:p w14:paraId="7919CCD4"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8034 </w:t>
            </w:r>
          </w:p>
        </w:tc>
        <w:tc>
          <w:tcPr>
            <w:tcW w:w="329" w:type="pct"/>
            <w:tcBorders>
              <w:top w:val="nil"/>
              <w:left w:val="nil"/>
              <w:bottom w:val="single" w:sz="4" w:space="0" w:color="auto"/>
              <w:right w:val="nil"/>
            </w:tcBorders>
            <w:tcMar>
              <w:top w:w="-1" w:type="dxa"/>
              <w:left w:w="-1" w:type="dxa"/>
              <w:bottom w:w="-1" w:type="dxa"/>
              <w:right w:w="-1" w:type="dxa"/>
            </w:tcMar>
            <w:vAlign w:val="center"/>
          </w:tcPr>
          <w:p w14:paraId="6DD3E650"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787 </w:t>
            </w:r>
          </w:p>
        </w:tc>
        <w:tc>
          <w:tcPr>
            <w:tcW w:w="305" w:type="pct"/>
            <w:tcBorders>
              <w:top w:val="nil"/>
              <w:left w:val="nil"/>
              <w:bottom w:val="single" w:sz="4" w:space="0" w:color="auto"/>
              <w:right w:val="nil"/>
            </w:tcBorders>
            <w:tcMar>
              <w:top w:w="-1" w:type="dxa"/>
              <w:left w:w="-1" w:type="dxa"/>
              <w:bottom w:w="-1" w:type="dxa"/>
              <w:right w:w="-1" w:type="dxa"/>
            </w:tcMar>
            <w:vAlign w:val="center"/>
          </w:tcPr>
          <w:p w14:paraId="75376A4B"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260 </w:t>
            </w:r>
          </w:p>
        </w:tc>
        <w:tc>
          <w:tcPr>
            <w:tcW w:w="435" w:type="pct"/>
            <w:tcBorders>
              <w:top w:val="nil"/>
              <w:left w:val="nil"/>
              <w:bottom w:val="single" w:sz="4" w:space="0" w:color="auto"/>
              <w:right w:val="nil"/>
            </w:tcBorders>
            <w:tcMar>
              <w:top w:w="-1" w:type="dxa"/>
              <w:left w:w="-1" w:type="dxa"/>
              <w:bottom w:w="-1" w:type="dxa"/>
              <w:right w:w="-1" w:type="dxa"/>
            </w:tcMar>
            <w:vAlign w:val="center"/>
          </w:tcPr>
          <w:p w14:paraId="69F5BA5A"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7000 </w:t>
            </w:r>
          </w:p>
        </w:tc>
        <w:tc>
          <w:tcPr>
            <w:tcW w:w="600" w:type="pct"/>
            <w:tcBorders>
              <w:top w:val="nil"/>
              <w:left w:val="nil"/>
              <w:bottom w:val="single" w:sz="4" w:space="0" w:color="auto"/>
              <w:right w:val="nil"/>
            </w:tcBorders>
            <w:tcMar>
              <w:top w:w="-1" w:type="dxa"/>
              <w:left w:w="-1" w:type="dxa"/>
              <w:bottom w:w="-1" w:type="dxa"/>
              <w:right w:w="-1" w:type="dxa"/>
            </w:tcMar>
            <w:vAlign w:val="center"/>
          </w:tcPr>
          <w:p w14:paraId="12FAF952"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868 </w:t>
            </w:r>
          </w:p>
        </w:tc>
        <w:tc>
          <w:tcPr>
            <w:tcW w:w="482" w:type="pct"/>
            <w:tcBorders>
              <w:top w:val="nil"/>
              <w:left w:val="nil"/>
              <w:bottom w:val="single" w:sz="4" w:space="0" w:color="auto"/>
              <w:right w:val="nil"/>
            </w:tcBorders>
            <w:tcMar>
              <w:top w:w="-1" w:type="dxa"/>
              <w:left w:w="-1" w:type="dxa"/>
              <w:bottom w:w="-1" w:type="dxa"/>
              <w:right w:w="-1" w:type="dxa"/>
            </w:tcMar>
            <w:vAlign w:val="center"/>
          </w:tcPr>
          <w:p w14:paraId="413B8479"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63 </w:t>
            </w:r>
          </w:p>
        </w:tc>
        <w:tc>
          <w:tcPr>
            <w:tcW w:w="376" w:type="pct"/>
            <w:tcBorders>
              <w:top w:val="nil"/>
              <w:left w:val="nil"/>
              <w:bottom w:val="single" w:sz="4" w:space="0" w:color="auto"/>
              <w:right w:val="nil"/>
            </w:tcBorders>
            <w:tcMar>
              <w:top w:w="-1" w:type="dxa"/>
              <w:left w:w="-1" w:type="dxa"/>
              <w:bottom w:w="-1" w:type="dxa"/>
              <w:right w:w="-1" w:type="dxa"/>
            </w:tcMar>
            <w:vAlign w:val="center"/>
          </w:tcPr>
          <w:p w14:paraId="2355ECF3"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 xml:space="preserve">63080 </w:t>
            </w:r>
          </w:p>
        </w:tc>
        <w:tc>
          <w:tcPr>
            <w:tcW w:w="616" w:type="pct"/>
            <w:tcBorders>
              <w:top w:val="nil"/>
              <w:left w:val="nil"/>
              <w:bottom w:val="single" w:sz="4" w:space="0" w:color="auto"/>
              <w:right w:val="nil"/>
            </w:tcBorders>
            <w:tcMar>
              <w:top w:w="-1" w:type="dxa"/>
              <w:left w:w="-1" w:type="dxa"/>
              <w:bottom w:w="-1" w:type="dxa"/>
              <w:right w:w="-1" w:type="dxa"/>
            </w:tcMar>
            <w:vAlign w:val="center"/>
          </w:tcPr>
          <w:p w14:paraId="326FFBB2" w14:textId="77777777" w:rsidR="00A33C84" w:rsidRDefault="00327E2C" w:rsidP="007469C7">
            <w:pPr>
              <w:pStyle w:val="NormalWeb"/>
              <w:keepNext/>
              <w:widowControl/>
              <w:snapToGrid w:val="0"/>
              <w:jc w:val="center"/>
              <w:rPr>
                <w:rFonts w:ascii="Times New Roman" w:eastAsia="Segoe UI" w:hAnsi="Times New Roman" w:cs="Times New Roman"/>
              </w:rPr>
            </w:pPr>
            <w:r>
              <w:rPr>
                <w:rFonts w:ascii="Times New Roman" w:eastAsia="Segoe UI" w:hAnsi="Times New Roman" w:cs="Times New Roman"/>
                <w:color w:val="0F1115"/>
                <w:shd w:val="clear" w:color="auto" w:fill="FFFFFF"/>
              </w:rPr>
              <w:t>100</w:t>
            </w:r>
          </w:p>
        </w:tc>
      </w:tr>
    </w:tbl>
    <w:p w14:paraId="620262E1" w14:textId="77777777" w:rsidR="00A33C84" w:rsidRDefault="00A33C84" w:rsidP="00640F8E">
      <w:pPr>
        <w:snapToGrid w:val="0"/>
        <w:rPr>
          <w:rFonts w:ascii="Times New Roman" w:hAnsi="Times New Roman" w:cs="Times New Roman"/>
          <w:sz w:val="24"/>
        </w:rPr>
      </w:pPr>
    </w:p>
    <w:p w14:paraId="1098303A" w14:textId="77777777" w:rsidR="00A33C84" w:rsidRDefault="00327E2C" w:rsidP="00640F8E">
      <w:pPr>
        <w:snapToGrid w:val="0"/>
        <w:rPr>
          <w:rFonts w:ascii="Times New Roman" w:hAnsi="Times New Roman" w:cs="Times New Roman"/>
          <w:sz w:val="24"/>
        </w:rPr>
      </w:pPr>
      <w:r>
        <w:rPr>
          <w:rFonts w:ascii="Times New Roman" w:hAnsi="Times New Roman" w:cs="Times New Roman"/>
          <w:b/>
          <w:bCs/>
          <w:sz w:val="24"/>
        </w:rPr>
        <w:t>Table 2</w:t>
      </w:r>
      <w:r>
        <w:rPr>
          <w:rFonts w:ascii="Times New Roman" w:hAnsi="Times New Roman" w:cs="Times New Roman"/>
          <w:b/>
          <w:bCs/>
          <w:sz w:val="24"/>
        </w:rPr>
        <w:t>.</w:t>
      </w:r>
      <w:r>
        <w:rPr>
          <w:rFonts w:ascii="Times New Roman" w:hAnsi="Times New Roman" w:cs="Times New Roman"/>
          <w:sz w:val="24"/>
        </w:rPr>
        <w:t xml:space="preserve"> Airborne pollen species and counts from March to October 2021</w:t>
      </w:r>
    </w:p>
    <w:tbl>
      <w:tblPr>
        <w:tblStyle w:val="TableGrid"/>
        <w:tblW w:w="5000" w:type="pct"/>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2125"/>
        <w:gridCol w:w="656"/>
        <w:gridCol w:w="798"/>
        <w:gridCol w:w="680"/>
        <w:gridCol w:w="590"/>
        <w:gridCol w:w="563"/>
        <w:gridCol w:w="680"/>
        <w:gridCol w:w="576"/>
        <w:gridCol w:w="576"/>
        <w:gridCol w:w="798"/>
        <w:gridCol w:w="1596"/>
      </w:tblGrid>
      <w:tr w:rsidR="00A33C84" w14:paraId="32A92210" w14:textId="77777777" w:rsidTr="00640F8E">
        <w:trPr>
          <w:tblHeader/>
          <w:jc w:val="center"/>
        </w:trPr>
        <w:tc>
          <w:tcPr>
            <w:tcW w:w="1102" w:type="pct"/>
            <w:vMerge w:val="restart"/>
            <w:tcBorders>
              <w:top w:val="single" w:sz="4" w:space="0" w:color="auto"/>
              <w:left w:val="nil"/>
              <w:bottom w:val="single" w:sz="4" w:space="0" w:color="auto"/>
              <w:right w:val="nil"/>
            </w:tcBorders>
            <w:tcMar>
              <w:top w:w="-1" w:type="dxa"/>
              <w:left w:w="-1" w:type="dxa"/>
              <w:bottom w:w="-1" w:type="dxa"/>
              <w:right w:w="-1" w:type="dxa"/>
            </w:tcMar>
            <w:vAlign w:val="center"/>
          </w:tcPr>
          <w:p w14:paraId="397ED66C" w14:textId="77777777" w:rsidR="00A33C84" w:rsidRDefault="00327E2C" w:rsidP="00640F8E">
            <w:pPr>
              <w:keepNext/>
              <w:snapToGrid w:val="0"/>
              <w:jc w:val="left"/>
              <w:rPr>
                <w:rFonts w:ascii="Times New Roman" w:eastAsia="Segoe UI" w:hAnsi="Times New Roman" w:cs="Times New Roman"/>
                <w:b/>
                <w:sz w:val="24"/>
              </w:rPr>
            </w:pPr>
            <w:r>
              <w:rPr>
                <w:rFonts w:ascii="Times New Roman" w:eastAsia="Segoe UI" w:hAnsi="Times New Roman" w:cs="Times New Roman"/>
                <w:b/>
                <w:color w:val="0F1115"/>
                <w:sz w:val="24"/>
                <w:shd w:val="clear" w:color="auto" w:fill="FFFFFF"/>
              </w:rPr>
              <w:lastRenderedPageBreak/>
              <w:t xml:space="preserve">Pollen taxa </w:t>
            </w:r>
          </w:p>
        </w:tc>
        <w:tc>
          <w:tcPr>
            <w:tcW w:w="3898" w:type="pct"/>
            <w:gridSpan w:val="10"/>
            <w:tcBorders>
              <w:top w:val="single" w:sz="4" w:space="0" w:color="auto"/>
              <w:left w:val="nil"/>
              <w:bottom w:val="single" w:sz="4" w:space="0" w:color="auto"/>
              <w:right w:val="nil"/>
            </w:tcBorders>
            <w:tcMar>
              <w:top w:w="-1" w:type="dxa"/>
              <w:left w:w="-1" w:type="dxa"/>
              <w:bottom w:w="-1" w:type="dxa"/>
              <w:right w:w="-1" w:type="dxa"/>
            </w:tcMar>
            <w:vAlign w:val="center"/>
          </w:tcPr>
          <w:p w14:paraId="51F4AD4C" w14:textId="77777777" w:rsidR="00A33C84" w:rsidRDefault="00327E2C" w:rsidP="007469C7">
            <w:pPr>
              <w:keepNext/>
              <w:snapToGrid w:val="0"/>
              <w:jc w:val="center"/>
              <w:rPr>
                <w:rFonts w:ascii="Times New Roman" w:eastAsia="Segoe UI" w:hAnsi="Times New Roman" w:cs="Times New Roman"/>
                <w:b/>
                <w:color w:val="0F1115"/>
                <w:sz w:val="24"/>
                <w:shd w:val="clear" w:color="auto" w:fill="FFFFFF"/>
              </w:rPr>
            </w:pPr>
            <w:r>
              <w:rPr>
                <w:rFonts w:ascii="Times New Roman" w:eastAsia="Segoe UI" w:hAnsi="Times New Roman" w:cs="Times New Roman"/>
                <w:b/>
                <w:color w:val="0F1115"/>
                <w:sz w:val="24"/>
                <w:shd w:val="clear" w:color="auto" w:fill="FFFFFF"/>
              </w:rPr>
              <w:t xml:space="preserve">Pollen count (grains/1000 mm²) </w:t>
            </w:r>
          </w:p>
        </w:tc>
      </w:tr>
      <w:tr w:rsidR="00A33C84" w14:paraId="570A3FBB" w14:textId="77777777" w:rsidTr="00640F8E">
        <w:trPr>
          <w:tblHeader/>
          <w:jc w:val="center"/>
        </w:trPr>
        <w:tc>
          <w:tcPr>
            <w:tcW w:w="1102" w:type="pct"/>
            <w:vMerge/>
            <w:tcBorders>
              <w:top w:val="single" w:sz="4" w:space="0" w:color="auto"/>
              <w:left w:val="nil"/>
              <w:bottom w:val="nil"/>
              <w:right w:val="nil"/>
            </w:tcBorders>
            <w:tcMar>
              <w:top w:w="-1" w:type="dxa"/>
              <w:left w:w="-1" w:type="dxa"/>
              <w:bottom w:w="-1" w:type="dxa"/>
              <w:right w:w="-1" w:type="dxa"/>
            </w:tcMar>
            <w:vAlign w:val="center"/>
          </w:tcPr>
          <w:p w14:paraId="1D8C9768" w14:textId="77777777" w:rsidR="00A33C84" w:rsidRDefault="00A33C84" w:rsidP="00640F8E">
            <w:pPr>
              <w:keepNext/>
              <w:snapToGrid w:val="0"/>
              <w:jc w:val="left"/>
              <w:rPr>
                <w:rFonts w:ascii="Times New Roman" w:eastAsia="Segoe UI" w:hAnsi="Times New Roman" w:cs="Times New Roman"/>
                <w:b/>
                <w:sz w:val="24"/>
              </w:rPr>
            </w:pPr>
          </w:p>
        </w:tc>
        <w:tc>
          <w:tcPr>
            <w:tcW w:w="340" w:type="pct"/>
            <w:tcBorders>
              <w:top w:val="single" w:sz="4" w:space="0" w:color="auto"/>
              <w:left w:val="nil"/>
              <w:bottom w:val="nil"/>
              <w:right w:val="nil"/>
            </w:tcBorders>
            <w:tcMar>
              <w:top w:w="-1" w:type="dxa"/>
              <w:left w:w="-1" w:type="dxa"/>
              <w:bottom w:w="-1" w:type="dxa"/>
              <w:right w:w="-1" w:type="dxa"/>
            </w:tcMar>
            <w:vAlign w:val="center"/>
          </w:tcPr>
          <w:p w14:paraId="35993138" w14:textId="77777777" w:rsidR="00A33C84" w:rsidRDefault="00327E2C" w:rsidP="007469C7">
            <w:pPr>
              <w:keepNext/>
              <w:snapToGrid w:val="0"/>
              <w:jc w:val="center"/>
              <w:rPr>
                <w:rFonts w:ascii="Times New Roman" w:eastAsia="Segoe UI" w:hAnsi="Times New Roman" w:cs="Times New Roman"/>
                <w:b/>
                <w:sz w:val="24"/>
              </w:rPr>
            </w:pPr>
            <w:r>
              <w:rPr>
                <w:rFonts w:ascii="Times New Roman" w:eastAsia="Segoe UI" w:hAnsi="Times New Roman" w:cs="Times New Roman"/>
                <w:b/>
                <w:color w:val="0F1115"/>
                <w:sz w:val="24"/>
                <w:shd w:val="clear" w:color="auto" w:fill="FFFFFF"/>
              </w:rPr>
              <w:t xml:space="preserve">Mar </w:t>
            </w:r>
          </w:p>
        </w:tc>
        <w:tc>
          <w:tcPr>
            <w:tcW w:w="414" w:type="pct"/>
            <w:tcBorders>
              <w:top w:val="single" w:sz="4" w:space="0" w:color="auto"/>
              <w:left w:val="nil"/>
              <w:bottom w:val="nil"/>
              <w:right w:val="nil"/>
            </w:tcBorders>
            <w:tcMar>
              <w:top w:w="-1" w:type="dxa"/>
              <w:left w:w="-1" w:type="dxa"/>
              <w:bottom w:w="-1" w:type="dxa"/>
              <w:right w:w="-1" w:type="dxa"/>
            </w:tcMar>
            <w:vAlign w:val="center"/>
          </w:tcPr>
          <w:p w14:paraId="51021346" w14:textId="77777777" w:rsidR="00A33C84" w:rsidRDefault="00327E2C" w:rsidP="007469C7">
            <w:pPr>
              <w:keepNext/>
              <w:snapToGrid w:val="0"/>
              <w:jc w:val="center"/>
              <w:rPr>
                <w:rFonts w:ascii="Times New Roman" w:eastAsia="Segoe UI" w:hAnsi="Times New Roman" w:cs="Times New Roman"/>
                <w:b/>
                <w:sz w:val="24"/>
              </w:rPr>
            </w:pPr>
            <w:r>
              <w:rPr>
                <w:rFonts w:ascii="Times New Roman" w:eastAsia="Segoe UI" w:hAnsi="Times New Roman" w:cs="Times New Roman"/>
                <w:b/>
                <w:color w:val="0F1115"/>
                <w:sz w:val="24"/>
                <w:shd w:val="clear" w:color="auto" w:fill="FFFFFF"/>
              </w:rPr>
              <w:t xml:space="preserve">Apr </w:t>
            </w:r>
          </w:p>
        </w:tc>
        <w:tc>
          <w:tcPr>
            <w:tcW w:w="353" w:type="pct"/>
            <w:tcBorders>
              <w:top w:val="single" w:sz="4" w:space="0" w:color="auto"/>
              <w:left w:val="nil"/>
              <w:bottom w:val="nil"/>
              <w:right w:val="nil"/>
            </w:tcBorders>
            <w:tcMar>
              <w:top w:w="-1" w:type="dxa"/>
              <w:left w:w="-1" w:type="dxa"/>
              <w:bottom w:w="-1" w:type="dxa"/>
              <w:right w:w="-1" w:type="dxa"/>
            </w:tcMar>
            <w:vAlign w:val="center"/>
          </w:tcPr>
          <w:p w14:paraId="57AA4DC7" w14:textId="77777777" w:rsidR="00A33C84" w:rsidRDefault="00327E2C" w:rsidP="007469C7">
            <w:pPr>
              <w:keepNext/>
              <w:snapToGrid w:val="0"/>
              <w:jc w:val="center"/>
              <w:rPr>
                <w:rFonts w:ascii="Times New Roman" w:eastAsia="Segoe UI" w:hAnsi="Times New Roman" w:cs="Times New Roman"/>
                <w:b/>
                <w:sz w:val="24"/>
              </w:rPr>
            </w:pPr>
            <w:r>
              <w:rPr>
                <w:rFonts w:ascii="Times New Roman" w:eastAsia="Segoe UI" w:hAnsi="Times New Roman" w:cs="Times New Roman"/>
                <w:b/>
                <w:color w:val="0F1115"/>
                <w:sz w:val="24"/>
                <w:shd w:val="clear" w:color="auto" w:fill="FFFFFF"/>
              </w:rPr>
              <w:t xml:space="preserve">May </w:t>
            </w:r>
          </w:p>
        </w:tc>
        <w:tc>
          <w:tcPr>
            <w:tcW w:w="306" w:type="pct"/>
            <w:tcBorders>
              <w:top w:val="single" w:sz="4" w:space="0" w:color="auto"/>
              <w:left w:val="nil"/>
              <w:bottom w:val="nil"/>
              <w:right w:val="nil"/>
            </w:tcBorders>
            <w:tcMar>
              <w:top w:w="-1" w:type="dxa"/>
              <w:left w:w="-1" w:type="dxa"/>
              <w:bottom w:w="-1" w:type="dxa"/>
              <w:right w:w="-1" w:type="dxa"/>
            </w:tcMar>
            <w:vAlign w:val="center"/>
          </w:tcPr>
          <w:p w14:paraId="3B76B3F8" w14:textId="77777777" w:rsidR="00A33C84" w:rsidRDefault="00327E2C" w:rsidP="007469C7">
            <w:pPr>
              <w:keepNext/>
              <w:snapToGrid w:val="0"/>
              <w:jc w:val="center"/>
              <w:rPr>
                <w:rFonts w:ascii="Times New Roman" w:eastAsia="Segoe UI" w:hAnsi="Times New Roman" w:cs="Times New Roman"/>
                <w:b/>
                <w:sz w:val="24"/>
              </w:rPr>
            </w:pPr>
            <w:r>
              <w:rPr>
                <w:rFonts w:ascii="Times New Roman" w:eastAsia="Segoe UI" w:hAnsi="Times New Roman" w:cs="Times New Roman"/>
                <w:b/>
                <w:color w:val="0F1115"/>
                <w:sz w:val="24"/>
                <w:shd w:val="clear" w:color="auto" w:fill="FFFFFF"/>
              </w:rPr>
              <w:t xml:space="preserve">Jun </w:t>
            </w:r>
          </w:p>
        </w:tc>
        <w:tc>
          <w:tcPr>
            <w:tcW w:w="292" w:type="pct"/>
            <w:tcBorders>
              <w:top w:val="single" w:sz="4" w:space="0" w:color="auto"/>
              <w:left w:val="nil"/>
              <w:bottom w:val="nil"/>
              <w:right w:val="nil"/>
            </w:tcBorders>
            <w:tcMar>
              <w:top w:w="-1" w:type="dxa"/>
              <w:left w:w="-1" w:type="dxa"/>
              <w:bottom w:w="-1" w:type="dxa"/>
              <w:right w:w="-1" w:type="dxa"/>
            </w:tcMar>
            <w:vAlign w:val="center"/>
          </w:tcPr>
          <w:p w14:paraId="53E3016A" w14:textId="77777777" w:rsidR="00A33C84" w:rsidRDefault="00327E2C" w:rsidP="007469C7">
            <w:pPr>
              <w:keepNext/>
              <w:snapToGrid w:val="0"/>
              <w:jc w:val="center"/>
              <w:rPr>
                <w:rFonts w:ascii="Times New Roman" w:eastAsia="Segoe UI" w:hAnsi="Times New Roman" w:cs="Times New Roman"/>
                <w:b/>
                <w:sz w:val="24"/>
              </w:rPr>
            </w:pPr>
            <w:r>
              <w:rPr>
                <w:rFonts w:ascii="Times New Roman" w:eastAsia="Segoe UI" w:hAnsi="Times New Roman" w:cs="Times New Roman"/>
                <w:b/>
                <w:color w:val="0F1115"/>
                <w:sz w:val="24"/>
                <w:shd w:val="clear" w:color="auto" w:fill="FFFFFF"/>
              </w:rPr>
              <w:t xml:space="preserve">Jul </w:t>
            </w:r>
          </w:p>
        </w:tc>
        <w:tc>
          <w:tcPr>
            <w:tcW w:w="353" w:type="pct"/>
            <w:tcBorders>
              <w:top w:val="single" w:sz="4" w:space="0" w:color="auto"/>
              <w:left w:val="nil"/>
              <w:bottom w:val="nil"/>
              <w:right w:val="nil"/>
            </w:tcBorders>
            <w:tcMar>
              <w:top w:w="-1" w:type="dxa"/>
              <w:left w:w="-1" w:type="dxa"/>
              <w:bottom w:w="-1" w:type="dxa"/>
              <w:right w:w="-1" w:type="dxa"/>
            </w:tcMar>
            <w:vAlign w:val="center"/>
          </w:tcPr>
          <w:p w14:paraId="46BA34EC" w14:textId="77777777" w:rsidR="00A33C84" w:rsidRDefault="00327E2C" w:rsidP="007469C7">
            <w:pPr>
              <w:keepNext/>
              <w:snapToGrid w:val="0"/>
              <w:jc w:val="center"/>
              <w:rPr>
                <w:rFonts w:ascii="Times New Roman" w:eastAsia="Segoe UI" w:hAnsi="Times New Roman" w:cs="Times New Roman"/>
                <w:b/>
                <w:sz w:val="24"/>
              </w:rPr>
            </w:pPr>
            <w:r>
              <w:rPr>
                <w:rFonts w:ascii="Times New Roman" w:eastAsia="Segoe UI" w:hAnsi="Times New Roman" w:cs="Times New Roman"/>
                <w:b/>
                <w:color w:val="0F1115"/>
                <w:sz w:val="24"/>
                <w:shd w:val="clear" w:color="auto" w:fill="FFFFFF"/>
              </w:rPr>
              <w:t xml:space="preserve">Aug </w:t>
            </w:r>
          </w:p>
        </w:tc>
        <w:tc>
          <w:tcPr>
            <w:tcW w:w="299" w:type="pct"/>
            <w:tcBorders>
              <w:top w:val="single" w:sz="4" w:space="0" w:color="auto"/>
              <w:left w:val="nil"/>
              <w:bottom w:val="nil"/>
              <w:right w:val="nil"/>
            </w:tcBorders>
            <w:tcMar>
              <w:top w:w="-1" w:type="dxa"/>
              <w:left w:w="-1" w:type="dxa"/>
              <w:bottom w:w="-1" w:type="dxa"/>
              <w:right w:w="-1" w:type="dxa"/>
            </w:tcMar>
            <w:vAlign w:val="center"/>
          </w:tcPr>
          <w:p w14:paraId="708D0D69" w14:textId="77777777" w:rsidR="00A33C84" w:rsidRDefault="00327E2C" w:rsidP="007469C7">
            <w:pPr>
              <w:keepNext/>
              <w:snapToGrid w:val="0"/>
              <w:jc w:val="center"/>
              <w:rPr>
                <w:rFonts w:ascii="Times New Roman" w:eastAsia="Segoe UI" w:hAnsi="Times New Roman" w:cs="Times New Roman"/>
                <w:b/>
                <w:sz w:val="24"/>
              </w:rPr>
            </w:pPr>
            <w:r>
              <w:rPr>
                <w:rFonts w:ascii="Times New Roman" w:eastAsia="Segoe UI" w:hAnsi="Times New Roman" w:cs="Times New Roman"/>
                <w:b/>
                <w:color w:val="0F1115"/>
                <w:sz w:val="24"/>
                <w:shd w:val="clear" w:color="auto" w:fill="FFFFFF"/>
              </w:rPr>
              <w:t xml:space="preserve">Sep </w:t>
            </w:r>
          </w:p>
        </w:tc>
        <w:tc>
          <w:tcPr>
            <w:tcW w:w="299" w:type="pct"/>
            <w:tcBorders>
              <w:top w:val="single" w:sz="4" w:space="0" w:color="auto"/>
              <w:left w:val="nil"/>
              <w:bottom w:val="nil"/>
              <w:right w:val="nil"/>
            </w:tcBorders>
            <w:tcMar>
              <w:top w:w="-1" w:type="dxa"/>
              <w:left w:w="-1" w:type="dxa"/>
              <w:bottom w:w="-1" w:type="dxa"/>
              <w:right w:w="-1" w:type="dxa"/>
            </w:tcMar>
            <w:vAlign w:val="center"/>
          </w:tcPr>
          <w:p w14:paraId="6E486084" w14:textId="77777777" w:rsidR="00A33C84" w:rsidRDefault="00327E2C" w:rsidP="007469C7">
            <w:pPr>
              <w:keepNext/>
              <w:snapToGrid w:val="0"/>
              <w:jc w:val="center"/>
              <w:rPr>
                <w:rFonts w:ascii="Times New Roman" w:eastAsia="Segoe UI" w:hAnsi="Times New Roman" w:cs="Times New Roman"/>
                <w:b/>
                <w:sz w:val="24"/>
              </w:rPr>
            </w:pPr>
            <w:r>
              <w:rPr>
                <w:rFonts w:ascii="Times New Roman" w:eastAsia="Segoe UI" w:hAnsi="Times New Roman" w:cs="Times New Roman"/>
                <w:b/>
                <w:color w:val="0F1115"/>
                <w:sz w:val="24"/>
                <w:shd w:val="clear" w:color="auto" w:fill="FFFFFF"/>
              </w:rPr>
              <w:t xml:space="preserve">Oct </w:t>
            </w:r>
          </w:p>
        </w:tc>
        <w:tc>
          <w:tcPr>
            <w:tcW w:w="414" w:type="pct"/>
            <w:tcBorders>
              <w:top w:val="single" w:sz="4" w:space="0" w:color="auto"/>
              <w:left w:val="nil"/>
              <w:bottom w:val="nil"/>
              <w:right w:val="nil"/>
            </w:tcBorders>
            <w:tcMar>
              <w:top w:w="-1" w:type="dxa"/>
              <w:left w:w="-1" w:type="dxa"/>
              <w:bottom w:w="-1" w:type="dxa"/>
              <w:right w:w="-1" w:type="dxa"/>
            </w:tcMar>
            <w:vAlign w:val="center"/>
          </w:tcPr>
          <w:p w14:paraId="69AB8D07" w14:textId="77777777" w:rsidR="00A33C84" w:rsidRDefault="00327E2C" w:rsidP="007469C7">
            <w:pPr>
              <w:keepNext/>
              <w:snapToGrid w:val="0"/>
              <w:jc w:val="center"/>
              <w:rPr>
                <w:rFonts w:ascii="Times New Roman" w:eastAsia="Segoe UI" w:hAnsi="Times New Roman" w:cs="Times New Roman"/>
                <w:b/>
                <w:sz w:val="24"/>
              </w:rPr>
            </w:pPr>
            <w:r>
              <w:rPr>
                <w:rFonts w:ascii="Times New Roman" w:eastAsia="Segoe UI" w:hAnsi="Times New Roman" w:cs="Times New Roman"/>
                <w:b/>
                <w:color w:val="0F1115"/>
                <w:sz w:val="24"/>
                <w:shd w:val="clear" w:color="auto" w:fill="FFFFFF"/>
              </w:rPr>
              <w:t xml:space="preserve">Total </w:t>
            </w:r>
          </w:p>
        </w:tc>
        <w:tc>
          <w:tcPr>
            <w:tcW w:w="828" w:type="pct"/>
            <w:tcBorders>
              <w:top w:val="single" w:sz="4" w:space="0" w:color="auto"/>
              <w:left w:val="nil"/>
              <w:bottom w:val="nil"/>
              <w:right w:val="nil"/>
            </w:tcBorders>
            <w:tcMar>
              <w:top w:w="-1" w:type="dxa"/>
              <w:left w:w="-1" w:type="dxa"/>
              <w:bottom w:w="-1" w:type="dxa"/>
              <w:right w:w="-1" w:type="dxa"/>
            </w:tcMar>
            <w:vAlign w:val="center"/>
          </w:tcPr>
          <w:p w14:paraId="754E4717" w14:textId="77777777" w:rsidR="00A33C84" w:rsidRDefault="00327E2C" w:rsidP="007469C7">
            <w:pPr>
              <w:keepNext/>
              <w:snapToGrid w:val="0"/>
              <w:jc w:val="center"/>
              <w:rPr>
                <w:rFonts w:ascii="Times New Roman" w:eastAsia="Segoe UI" w:hAnsi="Times New Roman" w:cs="Times New Roman"/>
                <w:b/>
                <w:sz w:val="24"/>
              </w:rPr>
            </w:pPr>
            <w:r>
              <w:rPr>
                <w:rFonts w:ascii="Times New Roman" w:eastAsia="Segoe UI" w:hAnsi="Times New Roman" w:cs="Times New Roman"/>
                <w:b/>
                <w:color w:val="0F1115"/>
                <w:sz w:val="24"/>
                <w:shd w:val="clear" w:color="auto" w:fill="FFFFFF"/>
              </w:rPr>
              <w:t xml:space="preserve">Percentage (%) </w:t>
            </w:r>
          </w:p>
        </w:tc>
      </w:tr>
      <w:tr w:rsidR="00A33C84" w14:paraId="68AB16CC" w14:textId="77777777" w:rsidTr="00640F8E">
        <w:trPr>
          <w:jc w:val="center"/>
        </w:trPr>
        <w:tc>
          <w:tcPr>
            <w:tcW w:w="1102" w:type="pct"/>
            <w:tcBorders>
              <w:top w:val="single" w:sz="4" w:space="0" w:color="auto"/>
              <w:left w:val="nil"/>
              <w:bottom w:val="nil"/>
              <w:right w:val="nil"/>
            </w:tcBorders>
            <w:tcMar>
              <w:top w:w="-1" w:type="dxa"/>
              <w:left w:w="-1" w:type="dxa"/>
              <w:bottom w:w="-1" w:type="dxa"/>
              <w:right w:w="-1" w:type="dxa"/>
            </w:tcMar>
            <w:vAlign w:val="center"/>
          </w:tcPr>
          <w:p w14:paraId="3F3BC4DF" w14:textId="77777777" w:rsidR="00A33C84" w:rsidRPr="00640F8E" w:rsidRDefault="00327E2C" w:rsidP="00640F8E">
            <w:pPr>
              <w:keepNext/>
              <w:snapToGrid w:val="0"/>
              <w:jc w:val="left"/>
              <w:rPr>
                <w:rFonts w:ascii="Times New Roman" w:eastAsia="Segoe UI" w:hAnsi="Times New Roman" w:cs="Times New Roman"/>
                <w:i/>
                <w:iCs/>
                <w:sz w:val="24"/>
              </w:rPr>
            </w:pPr>
            <w:r w:rsidRPr="00640F8E">
              <w:rPr>
                <w:rFonts w:ascii="Times New Roman" w:eastAsia="Segoe UI" w:hAnsi="Times New Roman" w:cs="Times New Roman"/>
                <w:i/>
                <w:iCs/>
                <w:color w:val="0F1115"/>
                <w:sz w:val="24"/>
                <w:shd w:val="clear" w:color="auto" w:fill="FFFFFF"/>
              </w:rPr>
              <w:t xml:space="preserve">Cupressaceae </w:t>
            </w:r>
          </w:p>
        </w:tc>
        <w:tc>
          <w:tcPr>
            <w:tcW w:w="340" w:type="pct"/>
            <w:tcBorders>
              <w:top w:val="single" w:sz="4" w:space="0" w:color="auto"/>
              <w:left w:val="nil"/>
              <w:bottom w:val="nil"/>
              <w:right w:val="nil"/>
            </w:tcBorders>
            <w:tcMar>
              <w:top w:w="-1" w:type="dxa"/>
              <w:left w:w="-1" w:type="dxa"/>
              <w:bottom w:w="-1" w:type="dxa"/>
              <w:right w:w="-1" w:type="dxa"/>
            </w:tcMar>
            <w:vAlign w:val="center"/>
          </w:tcPr>
          <w:p w14:paraId="72FC73FA"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16 </w:t>
            </w:r>
          </w:p>
        </w:tc>
        <w:tc>
          <w:tcPr>
            <w:tcW w:w="414" w:type="pct"/>
            <w:tcBorders>
              <w:top w:val="single" w:sz="4" w:space="0" w:color="auto"/>
              <w:left w:val="nil"/>
              <w:bottom w:val="nil"/>
              <w:right w:val="nil"/>
            </w:tcBorders>
            <w:tcMar>
              <w:top w:w="-1" w:type="dxa"/>
              <w:left w:w="-1" w:type="dxa"/>
              <w:bottom w:w="-1" w:type="dxa"/>
              <w:right w:w="-1" w:type="dxa"/>
            </w:tcMar>
            <w:vAlign w:val="center"/>
          </w:tcPr>
          <w:p w14:paraId="59FA3D46"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22 </w:t>
            </w:r>
          </w:p>
        </w:tc>
        <w:tc>
          <w:tcPr>
            <w:tcW w:w="353" w:type="pct"/>
            <w:tcBorders>
              <w:top w:val="single" w:sz="4" w:space="0" w:color="auto"/>
              <w:left w:val="nil"/>
              <w:bottom w:val="nil"/>
              <w:right w:val="nil"/>
            </w:tcBorders>
            <w:tcMar>
              <w:top w:w="-1" w:type="dxa"/>
              <w:left w:w="-1" w:type="dxa"/>
              <w:bottom w:w="-1" w:type="dxa"/>
              <w:right w:w="-1" w:type="dxa"/>
            </w:tcMar>
            <w:vAlign w:val="center"/>
          </w:tcPr>
          <w:p w14:paraId="700D7F38"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26 </w:t>
            </w:r>
          </w:p>
        </w:tc>
        <w:tc>
          <w:tcPr>
            <w:tcW w:w="306" w:type="pct"/>
            <w:tcBorders>
              <w:top w:val="single" w:sz="4" w:space="0" w:color="auto"/>
              <w:left w:val="nil"/>
              <w:bottom w:val="nil"/>
              <w:right w:val="nil"/>
            </w:tcBorders>
            <w:tcMar>
              <w:top w:w="-1" w:type="dxa"/>
              <w:left w:w="-1" w:type="dxa"/>
              <w:bottom w:w="-1" w:type="dxa"/>
              <w:right w:w="-1" w:type="dxa"/>
            </w:tcMar>
            <w:vAlign w:val="center"/>
          </w:tcPr>
          <w:p w14:paraId="50D66A8C"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2" w:type="pct"/>
            <w:tcBorders>
              <w:top w:val="single" w:sz="4" w:space="0" w:color="auto"/>
              <w:left w:val="nil"/>
              <w:bottom w:val="nil"/>
              <w:right w:val="nil"/>
            </w:tcBorders>
            <w:tcMar>
              <w:top w:w="-1" w:type="dxa"/>
              <w:left w:w="-1" w:type="dxa"/>
              <w:bottom w:w="-1" w:type="dxa"/>
              <w:right w:w="-1" w:type="dxa"/>
            </w:tcMar>
            <w:vAlign w:val="center"/>
          </w:tcPr>
          <w:p w14:paraId="4CC26994"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53" w:type="pct"/>
            <w:tcBorders>
              <w:top w:val="single" w:sz="4" w:space="0" w:color="auto"/>
              <w:left w:val="nil"/>
              <w:bottom w:val="nil"/>
              <w:right w:val="nil"/>
            </w:tcBorders>
            <w:tcMar>
              <w:top w:w="-1" w:type="dxa"/>
              <w:left w:w="-1" w:type="dxa"/>
              <w:bottom w:w="-1" w:type="dxa"/>
              <w:right w:w="-1" w:type="dxa"/>
            </w:tcMar>
            <w:vAlign w:val="center"/>
          </w:tcPr>
          <w:p w14:paraId="5959421C"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single" w:sz="4" w:space="0" w:color="auto"/>
              <w:left w:val="nil"/>
              <w:bottom w:val="nil"/>
              <w:right w:val="nil"/>
            </w:tcBorders>
            <w:tcMar>
              <w:top w:w="-1" w:type="dxa"/>
              <w:left w:w="-1" w:type="dxa"/>
              <w:bottom w:w="-1" w:type="dxa"/>
              <w:right w:w="-1" w:type="dxa"/>
            </w:tcMar>
            <w:vAlign w:val="center"/>
          </w:tcPr>
          <w:p w14:paraId="504A02DD"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single" w:sz="4" w:space="0" w:color="auto"/>
              <w:left w:val="nil"/>
              <w:bottom w:val="nil"/>
              <w:right w:val="nil"/>
            </w:tcBorders>
            <w:tcMar>
              <w:top w:w="-1" w:type="dxa"/>
              <w:left w:w="-1" w:type="dxa"/>
              <w:bottom w:w="-1" w:type="dxa"/>
              <w:right w:w="-1" w:type="dxa"/>
            </w:tcMar>
            <w:vAlign w:val="center"/>
          </w:tcPr>
          <w:p w14:paraId="425CB832"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single" w:sz="4" w:space="0" w:color="auto"/>
              <w:left w:val="nil"/>
              <w:bottom w:val="nil"/>
              <w:right w:val="nil"/>
            </w:tcBorders>
            <w:tcMar>
              <w:top w:w="-1" w:type="dxa"/>
              <w:left w:w="-1" w:type="dxa"/>
              <w:bottom w:w="-1" w:type="dxa"/>
              <w:right w:w="-1" w:type="dxa"/>
            </w:tcMar>
            <w:vAlign w:val="center"/>
          </w:tcPr>
          <w:p w14:paraId="7A131CD1"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64 </w:t>
            </w:r>
          </w:p>
        </w:tc>
        <w:tc>
          <w:tcPr>
            <w:tcW w:w="828" w:type="pct"/>
            <w:tcBorders>
              <w:top w:val="single" w:sz="4" w:space="0" w:color="auto"/>
              <w:left w:val="nil"/>
              <w:bottom w:val="nil"/>
              <w:right w:val="nil"/>
            </w:tcBorders>
            <w:tcMar>
              <w:top w:w="-1" w:type="dxa"/>
              <w:left w:w="-1" w:type="dxa"/>
              <w:bottom w:w="-1" w:type="dxa"/>
              <w:right w:w="-1" w:type="dxa"/>
            </w:tcMar>
            <w:vAlign w:val="center"/>
          </w:tcPr>
          <w:p w14:paraId="4A458924"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0.21 </w:t>
            </w:r>
          </w:p>
        </w:tc>
      </w:tr>
      <w:tr w:rsidR="00A33C84" w14:paraId="2BAE1944" w14:textId="77777777" w:rsidTr="00640F8E">
        <w:trPr>
          <w:jc w:val="center"/>
        </w:trPr>
        <w:tc>
          <w:tcPr>
            <w:tcW w:w="1102" w:type="pct"/>
            <w:tcBorders>
              <w:top w:val="nil"/>
              <w:left w:val="nil"/>
              <w:bottom w:val="nil"/>
              <w:right w:val="nil"/>
            </w:tcBorders>
            <w:tcMar>
              <w:top w:w="-1" w:type="dxa"/>
              <w:left w:w="-1" w:type="dxa"/>
              <w:bottom w:w="-1" w:type="dxa"/>
              <w:right w:w="-1" w:type="dxa"/>
            </w:tcMar>
            <w:vAlign w:val="center"/>
          </w:tcPr>
          <w:p w14:paraId="06967F75" w14:textId="77777777" w:rsidR="00A33C84" w:rsidRPr="00640F8E" w:rsidRDefault="00327E2C" w:rsidP="00640F8E">
            <w:pPr>
              <w:keepNext/>
              <w:snapToGrid w:val="0"/>
              <w:jc w:val="left"/>
              <w:rPr>
                <w:rFonts w:ascii="Times New Roman" w:eastAsia="Segoe UI" w:hAnsi="Times New Roman" w:cs="Times New Roman"/>
                <w:i/>
                <w:iCs/>
                <w:sz w:val="24"/>
              </w:rPr>
            </w:pPr>
            <w:r w:rsidRPr="00640F8E">
              <w:rPr>
                <w:rFonts w:ascii="Times New Roman" w:eastAsia="Segoe UI" w:hAnsi="Times New Roman" w:cs="Times New Roman"/>
                <w:i/>
                <w:iCs/>
                <w:color w:val="0F1115"/>
                <w:sz w:val="24"/>
                <w:shd w:val="clear" w:color="auto" w:fill="FFFFFF"/>
              </w:rPr>
              <w:t xml:space="preserve">Betulaceae </w:t>
            </w:r>
          </w:p>
        </w:tc>
        <w:tc>
          <w:tcPr>
            <w:tcW w:w="340" w:type="pct"/>
            <w:tcBorders>
              <w:top w:val="nil"/>
              <w:left w:val="nil"/>
              <w:bottom w:val="nil"/>
              <w:right w:val="nil"/>
            </w:tcBorders>
            <w:tcMar>
              <w:top w:w="-1" w:type="dxa"/>
              <w:left w:w="-1" w:type="dxa"/>
              <w:bottom w:w="-1" w:type="dxa"/>
              <w:right w:w="-1" w:type="dxa"/>
            </w:tcMar>
            <w:vAlign w:val="center"/>
          </w:tcPr>
          <w:p w14:paraId="56A45BD5"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184 </w:t>
            </w:r>
          </w:p>
        </w:tc>
        <w:tc>
          <w:tcPr>
            <w:tcW w:w="414" w:type="pct"/>
            <w:tcBorders>
              <w:top w:val="nil"/>
              <w:left w:val="nil"/>
              <w:bottom w:val="nil"/>
              <w:right w:val="nil"/>
            </w:tcBorders>
            <w:tcMar>
              <w:top w:w="-1" w:type="dxa"/>
              <w:left w:w="-1" w:type="dxa"/>
              <w:bottom w:w="-1" w:type="dxa"/>
              <w:right w:w="-1" w:type="dxa"/>
            </w:tcMar>
            <w:vAlign w:val="center"/>
          </w:tcPr>
          <w:p w14:paraId="7A63DA49"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302 </w:t>
            </w:r>
          </w:p>
        </w:tc>
        <w:tc>
          <w:tcPr>
            <w:tcW w:w="353" w:type="pct"/>
            <w:tcBorders>
              <w:top w:val="nil"/>
              <w:left w:val="nil"/>
              <w:bottom w:val="nil"/>
              <w:right w:val="nil"/>
            </w:tcBorders>
            <w:tcMar>
              <w:top w:w="-1" w:type="dxa"/>
              <w:left w:w="-1" w:type="dxa"/>
              <w:bottom w:w="-1" w:type="dxa"/>
              <w:right w:w="-1" w:type="dxa"/>
            </w:tcMar>
            <w:vAlign w:val="center"/>
          </w:tcPr>
          <w:p w14:paraId="63BA0F8A"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1100 </w:t>
            </w:r>
          </w:p>
        </w:tc>
        <w:tc>
          <w:tcPr>
            <w:tcW w:w="306" w:type="pct"/>
            <w:tcBorders>
              <w:top w:val="nil"/>
              <w:left w:val="nil"/>
              <w:bottom w:val="nil"/>
              <w:right w:val="nil"/>
            </w:tcBorders>
            <w:tcMar>
              <w:top w:w="-1" w:type="dxa"/>
              <w:left w:w="-1" w:type="dxa"/>
              <w:bottom w:w="-1" w:type="dxa"/>
              <w:right w:w="-1" w:type="dxa"/>
            </w:tcMar>
            <w:vAlign w:val="center"/>
          </w:tcPr>
          <w:p w14:paraId="73F3060F"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4 </w:t>
            </w:r>
          </w:p>
        </w:tc>
        <w:tc>
          <w:tcPr>
            <w:tcW w:w="292" w:type="pct"/>
            <w:tcBorders>
              <w:top w:val="nil"/>
              <w:left w:val="nil"/>
              <w:bottom w:val="nil"/>
              <w:right w:val="nil"/>
            </w:tcBorders>
            <w:tcMar>
              <w:top w:w="-1" w:type="dxa"/>
              <w:left w:w="-1" w:type="dxa"/>
              <w:bottom w:w="-1" w:type="dxa"/>
              <w:right w:w="-1" w:type="dxa"/>
            </w:tcMar>
            <w:vAlign w:val="center"/>
          </w:tcPr>
          <w:p w14:paraId="4D3C60FD"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53" w:type="pct"/>
            <w:tcBorders>
              <w:top w:val="nil"/>
              <w:left w:val="nil"/>
              <w:bottom w:val="nil"/>
              <w:right w:val="nil"/>
            </w:tcBorders>
            <w:tcMar>
              <w:top w:w="-1" w:type="dxa"/>
              <w:left w:w="-1" w:type="dxa"/>
              <w:bottom w:w="-1" w:type="dxa"/>
              <w:right w:w="-1" w:type="dxa"/>
            </w:tcMar>
            <w:vAlign w:val="center"/>
          </w:tcPr>
          <w:p w14:paraId="2061A759"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5D5DC836"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71D6B95F"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55927815"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1590 </w:t>
            </w:r>
          </w:p>
        </w:tc>
        <w:tc>
          <w:tcPr>
            <w:tcW w:w="828" w:type="pct"/>
            <w:tcBorders>
              <w:top w:val="nil"/>
              <w:left w:val="nil"/>
              <w:bottom w:val="nil"/>
              <w:right w:val="nil"/>
            </w:tcBorders>
            <w:tcMar>
              <w:top w:w="-1" w:type="dxa"/>
              <w:left w:w="-1" w:type="dxa"/>
              <w:bottom w:w="-1" w:type="dxa"/>
              <w:right w:w="-1" w:type="dxa"/>
            </w:tcMar>
            <w:vAlign w:val="center"/>
          </w:tcPr>
          <w:p w14:paraId="6F15A028"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5.45 </w:t>
            </w:r>
          </w:p>
        </w:tc>
      </w:tr>
      <w:tr w:rsidR="00A33C84" w14:paraId="1B87C74C" w14:textId="77777777" w:rsidTr="00640F8E">
        <w:trPr>
          <w:jc w:val="center"/>
        </w:trPr>
        <w:tc>
          <w:tcPr>
            <w:tcW w:w="1102" w:type="pct"/>
            <w:tcBorders>
              <w:top w:val="nil"/>
              <w:left w:val="nil"/>
              <w:bottom w:val="nil"/>
              <w:right w:val="nil"/>
            </w:tcBorders>
            <w:tcMar>
              <w:top w:w="-1" w:type="dxa"/>
              <w:left w:w="-1" w:type="dxa"/>
              <w:bottom w:w="-1" w:type="dxa"/>
              <w:right w:w="-1" w:type="dxa"/>
            </w:tcMar>
            <w:vAlign w:val="center"/>
          </w:tcPr>
          <w:p w14:paraId="510C0D8F" w14:textId="77777777" w:rsidR="00A33C84" w:rsidRDefault="00327E2C" w:rsidP="00640F8E">
            <w:pPr>
              <w:keepNext/>
              <w:snapToGrid w:val="0"/>
              <w:jc w:val="left"/>
              <w:rPr>
                <w:rFonts w:ascii="Times New Roman" w:eastAsia="Segoe UI" w:hAnsi="Times New Roman" w:cs="Times New Roman"/>
                <w:sz w:val="24"/>
              </w:rPr>
            </w:pPr>
            <w:r w:rsidRPr="00640F8E">
              <w:rPr>
                <w:rFonts w:ascii="Times New Roman" w:eastAsia="Segoe UI" w:hAnsi="Times New Roman" w:cs="Times New Roman"/>
                <w:i/>
                <w:iCs/>
                <w:color w:val="0F1115"/>
                <w:sz w:val="24"/>
                <w:shd w:val="clear" w:color="auto" w:fill="FFFFFF"/>
              </w:rPr>
              <w:t>Salicaceae</w:t>
            </w:r>
            <w:r>
              <w:rPr>
                <w:rFonts w:ascii="Times New Roman" w:eastAsia="Segoe UI" w:hAnsi="Times New Roman" w:cs="Times New Roman"/>
                <w:color w:val="0F1115"/>
                <w:sz w:val="24"/>
                <w:shd w:val="clear" w:color="auto" w:fill="FFFFFF"/>
              </w:rPr>
              <w:t xml:space="preserve"> (Salix) </w:t>
            </w:r>
          </w:p>
        </w:tc>
        <w:tc>
          <w:tcPr>
            <w:tcW w:w="340" w:type="pct"/>
            <w:tcBorders>
              <w:top w:val="nil"/>
              <w:left w:val="nil"/>
              <w:bottom w:val="nil"/>
              <w:right w:val="nil"/>
            </w:tcBorders>
            <w:tcMar>
              <w:top w:w="-1" w:type="dxa"/>
              <w:left w:w="-1" w:type="dxa"/>
              <w:bottom w:w="-1" w:type="dxa"/>
              <w:right w:w="-1" w:type="dxa"/>
            </w:tcMar>
            <w:vAlign w:val="center"/>
          </w:tcPr>
          <w:p w14:paraId="56710835"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16 </w:t>
            </w:r>
          </w:p>
        </w:tc>
        <w:tc>
          <w:tcPr>
            <w:tcW w:w="414" w:type="pct"/>
            <w:tcBorders>
              <w:top w:val="nil"/>
              <w:left w:val="nil"/>
              <w:bottom w:val="nil"/>
              <w:right w:val="nil"/>
            </w:tcBorders>
            <w:tcMar>
              <w:top w:w="-1" w:type="dxa"/>
              <w:left w:w="-1" w:type="dxa"/>
              <w:bottom w:w="-1" w:type="dxa"/>
              <w:right w:w="-1" w:type="dxa"/>
            </w:tcMar>
            <w:vAlign w:val="center"/>
          </w:tcPr>
          <w:p w14:paraId="4954AA40"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1134 </w:t>
            </w:r>
          </w:p>
        </w:tc>
        <w:tc>
          <w:tcPr>
            <w:tcW w:w="353" w:type="pct"/>
            <w:tcBorders>
              <w:top w:val="nil"/>
              <w:left w:val="nil"/>
              <w:bottom w:val="nil"/>
              <w:right w:val="nil"/>
            </w:tcBorders>
            <w:tcMar>
              <w:top w:w="-1" w:type="dxa"/>
              <w:left w:w="-1" w:type="dxa"/>
              <w:bottom w:w="-1" w:type="dxa"/>
              <w:right w:w="-1" w:type="dxa"/>
            </w:tcMar>
            <w:vAlign w:val="center"/>
          </w:tcPr>
          <w:p w14:paraId="501440A6"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28 </w:t>
            </w:r>
          </w:p>
        </w:tc>
        <w:tc>
          <w:tcPr>
            <w:tcW w:w="306" w:type="pct"/>
            <w:tcBorders>
              <w:top w:val="nil"/>
              <w:left w:val="nil"/>
              <w:bottom w:val="nil"/>
              <w:right w:val="nil"/>
            </w:tcBorders>
            <w:tcMar>
              <w:top w:w="-1" w:type="dxa"/>
              <w:left w:w="-1" w:type="dxa"/>
              <w:bottom w:w="-1" w:type="dxa"/>
              <w:right w:w="-1" w:type="dxa"/>
            </w:tcMar>
            <w:vAlign w:val="center"/>
          </w:tcPr>
          <w:p w14:paraId="3401139F"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2" w:type="pct"/>
            <w:tcBorders>
              <w:top w:val="nil"/>
              <w:left w:val="nil"/>
              <w:bottom w:val="nil"/>
              <w:right w:val="nil"/>
            </w:tcBorders>
            <w:tcMar>
              <w:top w:w="-1" w:type="dxa"/>
              <w:left w:w="-1" w:type="dxa"/>
              <w:bottom w:w="-1" w:type="dxa"/>
              <w:right w:w="-1" w:type="dxa"/>
            </w:tcMar>
            <w:vAlign w:val="center"/>
          </w:tcPr>
          <w:p w14:paraId="285A8325"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53" w:type="pct"/>
            <w:tcBorders>
              <w:top w:val="nil"/>
              <w:left w:val="nil"/>
              <w:bottom w:val="nil"/>
              <w:right w:val="nil"/>
            </w:tcBorders>
            <w:tcMar>
              <w:top w:w="-1" w:type="dxa"/>
              <w:left w:w="-1" w:type="dxa"/>
              <w:bottom w:w="-1" w:type="dxa"/>
              <w:right w:w="-1" w:type="dxa"/>
            </w:tcMar>
            <w:vAlign w:val="center"/>
          </w:tcPr>
          <w:p w14:paraId="3365E7C0"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67788B43"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1683735E"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4BED9173"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1178 </w:t>
            </w:r>
          </w:p>
        </w:tc>
        <w:tc>
          <w:tcPr>
            <w:tcW w:w="828" w:type="pct"/>
            <w:tcBorders>
              <w:top w:val="nil"/>
              <w:left w:val="nil"/>
              <w:bottom w:val="nil"/>
              <w:right w:val="nil"/>
            </w:tcBorders>
            <w:tcMar>
              <w:top w:w="-1" w:type="dxa"/>
              <w:left w:w="-1" w:type="dxa"/>
              <w:bottom w:w="-1" w:type="dxa"/>
              <w:right w:w="-1" w:type="dxa"/>
            </w:tcMar>
            <w:vAlign w:val="center"/>
          </w:tcPr>
          <w:p w14:paraId="73F1BA5F"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4.03 </w:t>
            </w:r>
          </w:p>
        </w:tc>
      </w:tr>
      <w:tr w:rsidR="00A33C84" w14:paraId="67408B49" w14:textId="77777777" w:rsidTr="00640F8E">
        <w:trPr>
          <w:jc w:val="center"/>
        </w:trPr>
        <w:tc>
          <w:tcPr>
            <w:tcW w:w="1102" w:type="pct"/>
            <w:tcBorders>
              <w:top w:val="nil"/>
              <w:left w:val="nil"/>
              <w:bottom w:val="nil"/>
              <w:right w:val="nil"/>
            </w:tcBorders>
            <w:tcMar>
              <w:top w:w="-1" w:type="dxa"/>
              <w:left w:w="-1" w:type="dxa"/>
              <w:bottom w:w="-1" w:type="dxa"/>
              <w:right w:w="-1" w:type="dxa"/>
            </w:tcMar>
            <w:vAlign w:val="center"/>
          </w:tcPr>
          <w:p w14:paraId="42F580F5" w14:textId="77777777" w:rsidR="00A33C84" w:rsidRDefault="00327E2C" w:rsidP="00640F8E">
            <w:pPr>
              <w:keepNext/>
              <w:snapToGrid w:val="0"/>
              <w:jc w:val="left"/>
              <w:rPr>
                <w:rFonts w:ascii="Times New Roman" w:eastAsia="Segoe UI" w:hAnsi="Times New Roman" w:cs="Times New Roman"/>
                <w:sz w:val="24"/>
              </w:rPr>
            </w:pPr>
            <w:r w:rsidRPr="00640F8E">
              <w:rPr>
                <w:rFonts w:ascii="Times New Roman" w:eastAsia="Segoe UI" w:hAnsi="Times New Roman" w:cs="Times New Roman"/>
                <w:i/>
                <w:iCs/>
                <w:color w:val="0F1115"/>
                <w:sz w:val="24"/>
                <w:shd w:val="clear" w:color="auto" w:fill="FFFFFF"/>
              </w:rPr>
              <w:t>Salicaceae</w:t>
            </w:r>
            <w:r>
              <w:rPr>
                <w:rFonts w:ascii="Times New Roman" w:eastAsia="Segoe UI" w:hAnsi="Times New Roman" w:cs="Times New Roman"/>
                <w:color w:val="0F1115"/>
                <w:sz w:val="24"/>
                <w:shd w:val="clear" w:color="auto" w:fill="FFFFFF"/>
              </w:rPr>
              <w:t xml:space="preserve"> (Populus) </w:t>
            </w:r>
          </w:p>
        </w:tc>
        <w:tc>
          <w:tcPr>
            <w:tcW w:w="340" w:type="pct"/>
            <w:tcBorders>
              <w:top w:val="nil"/>
              <w:left w:val="nil"/>
              <w:bottom w:val="nil"/>
              <w:right w:val="nil"/>
            </w:tcBorders>
            <w:tcMar>
              <w:top w:w="-1" w:type="dxa"/>
              <w:left w:w="-1" w:type="dxa"/>
              <w:bottom w:w="-1" w:type="dxa"/>
              <w:right w:w="-1" w:type="dxa"/>
            </w:tcMar>
            <w:vAlign w:val="center"/>
          </w:tcPr>
          <w:p w14:paraId="5F610261"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44 </w:t>
            </w:r>
          </w:p>
        </w:tc>
        <w:tc>
          <w:tcPr>
            <w:tcW w:w="414" w:type="pct"/>
            <w:tcBorders>
              <w:top w:val="nil"/>
              <w:left w:val="nil"/>
              <w:bottom w:val="nil"/>
              <w:right w:val="nil"/>
            </w:tcBorders>
            <w:tcMar>
              <w:top w:w="-1" w:type="dxa"/>
              <w:left w:w="-1" w:type="dxa"/>
              <w:bottom w:w="-1" w:type="dxa"/>
              <w:right w:w="-1" w:type="dxa"/>
            </w:tcMar>
            <w:vAlign w:val="center"/>
          </w:tcPr>
          <w:p w14:paraId="27A5391A"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10806 </w:t>
            </w:r>
          </w:p>
        </w:tc>
        <w:tc>
          <w:tcPr>
            <w:tcW w:w="353" w:type="pct"/>
            <w:tcBorders>
              <w:top w:val="nil"/>
              <w:left w:val="nil"/>
              <w:bottom w:val="nil"/>
              <w:right w:val="nil"/>
            </w:tcBorders>
            <w:tcMar>
              <w:top w:w="-1" w:type="dxa"/>
              <w:left w:w="-1" w:type="dxa"/>
              <w:bottom w:w="-1" w:type="dxa"/>
              <w:right w:w="-1" w:type="dxa"/>
            </w:tcMar>
            <w:vAlign w:val="center"/>
          </w:tcPr>
          <w:p w14:paraId="088C6993"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28 </w:t>
            </w:r>
          </w:p>
        </w:tc>
        <w:tc>
          <w:tcPr>
            <w:tcW w:w="306" w:type="pct"/>
            <w:tcBorders>
              <w:top w:val="nil"/>
              <w:left w:val="nil"/>
              <w:bottom w:val="nil"/>
              <w:right w:val="nil"/>
            </w:tcBorders>
            <w:tcMar>
              <w:top w:w="-1" w:type="dxa"/>
              <w:left w:w="-1" w:type="dxa"/>
              <w:bottom w:w="-1" w:type="dxa"/>
              <w:right w:w="-1" w:type="dxa"/>
            </w:tcMar>
            <w:vAlign w:val="center"/>
          </w:tcPr>
          <w:p w14:paraId="0DBAD8B0"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2" w:type="pct"/>
            <w:tcBorders>
              <w:top w:val="nil"/>
              <w:left w:val="nil"/>
              <w:bottom w:val="nil"/>
              <w:right w:val="nil"/>
            </w:tcBorders>
            <w:tcMar>
              <w:top w:w="-1" w:type="dxa"/>
              <w:left w:w="-1" w:type="dxa"/>
              <w:bottom w:w="-1" w:type="dxa"/>
              <w:right w:w="-1" w:type="dxa"/>
            </w:tcMar>
            <w:vAlign w:val="center"/>
          </w:tcPr>
          <w:p w14:paraId="541798D3"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53" w:type="pct"/>
            <w:tcBorders>
              <w:top w:val="nil"/>
              <w:left w:val="nil"/>
              <w:bottom w:val="nil"/>
              <w:right w:val="nil"/>
            </w:tcBorders>
            <w:tcMar>
              <w:top w:w="-1" w:type="dxa"/>
              <w:left w:w="-1" w:type="dxa"/>
              <w:bottom w:w="-1" w:type="dxa"/>
              <w:right w:w="-1" w:type="dxa"/>
            </w:tcMar>
            <w:vAlign w:val="center"/>
          </w:tcPr>
          <w:p w14:paraId="284EBC08"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6F904F87"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0E47D8F8"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755B5D5C"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10878 </w:t>
            </w:r>
          </w:p>
        </w:tc>
        <w:tc>
          <w:tcPr>
            <w:tcW w:w="828" w:type="pct"/>
            <w:tcBorders>
              <w:top w:val="nil"/>
              <w:left w:val="nil"/>
              <w:bottom w:val="nil"/>
              <w:right w:val="nil"/>
            </w:tcBorders>
            <w:tcMar>
              <w:top w:w="-1" w:type="dxa"/>
              <w:left w:w="-1" w:type="dxa"/>
              <w:bottom w:w="-1" w:type="dxa"/>
              <w:right w:w="-1" w:type="dxa"/>
            </w:tcMar>
            <w:vAlign w:val="center"/>
          </w:tcPr>
          <w:p w14:paraId="4D198643"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37.21 </w:t>
            </w:r>
          </w:p>
        </w:tc>
      </w:tr>
      <w:tr w:rsidR="00A33C84" w14:paraId="710378CD" w14:textId="77777777" w:rsidTr="00640F8E">
        <w:trPr>
          <w:jc w:val="center"/>
        </w:trPr>
        <w:tc>
          <w:tcPr>
            <w:tcW w:w="1102" w:type="pct"/>
            <w:tcBorders>
              <w:top w:val="nil"/>
              <w:left w:val="nil"/>
              <w:bottom w:val="nil"/>
              <w:right w:val="nil"/>
            </w:tcBorders>
            <w:tcMar>
              <w:top w:w="-1" w:type="dxa"/>
              <w:left w:w="-1" w:type="dxa"/>
              <w:bottom w:w="-1" w:type="dxa"/>
              <w:right w:w="-1" w:type="dxa"/>
            </w:tcMar>
            <w:vAlign w:val="center"/>
          </w:tcPr>
          <w:p w14:paraId="322C4C48" w14:textId="77777777" w:rsidR="00A33C84" w:rsidRPr="00640F8E" w:rsidRDefault="00327E2C" w:rsidP="00640F8E">
            <w:pPr>
              <w:keepNext/>
              <w:snapToGrid w:val="0"/>
              <w:jc w:val="left"/>
              <w:rPr>
                <w:rFonts w:ascii="Times New Roman" w:eastAsia="Segoe UI" w:hAnsi="Times New Roman" w:cs="Times New Roman"/>
                <w:i/>
                <w:iCs/>
                <w:sz w:val="24"/>
              </w:rPr>
            </w:pPr>
            <w:proofErr w:type="spellStart"/>
            <w:r w:rsidRPr="00640F8E">
              <w:rPr>
                <w:rFonts w:ascii="Times New Roman" w:eastAsia="Segoe UI" w:hAnsi="Times New Roman" w:cs="Times New Roman"/>
                <w:i/>
                <w:iCs/>
                <w:color w:val="0F1115"/>
                <w:sz w:val="24"/>
                <w:shd w:val="clear" w:color="auto" w:fill="FFFFFF"/>
              </w:rPr>
              <w:t>Ulmaceae</w:t>
            </w:r>
            <w:proofErr w:type="spellEnd"/>
            <w:r w:rsidRPr="00640F8E">
              <w:rPr>
                <w:rFonts w:ascii="Times New Roman" w:eastAsia="Segoe UI" w:hAnsi="Times New Roman" w:cs="Times New Roman"/>
                <w:i/>
                <w:iCs/>
                <w:color w:val="0F1115"/>
                <w:sz w:val="24"/>
                <w:shd w:val="clear" w:color="auto" w:fill="FFFFFF"/>
              </w:rPr>
              <w:t xml:space="preserve"> </w:t>
            </w:r>
          </w:p>
        </w:tc>
        <w:tc>
          <w:tcPr>
            <w:tcW w:w="340" w:type="pct"/>
            <w:tcBorders>
              <w:top w:val="nil"/>
              <w:left w:val="nil"/>
              <w:bottom w:val="nil"/>
              <w:right w:val="nil"/>
            </w:tcBorders>
            <w:tcMar>
              <w:top w:w="-1" w:type="dxa"/>
              <w:left w:w="-1" w:type="dxa"/>
              <w:bottom w:w="-1" w:type="dxa"/>
              <w:right w:w="-1" w:type="dxa"/>
            </w:tcMar>
            <w:vAlign w:val="center"/>
          </w:tcPr>
          <w:p w14:paraId="68773B0C"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278 </w:t>
            </w:r>
          </w:p>
        </w:tc>
        <w:tc>
          <w:tcPr>
            <w:tcW w:w="414" w:type="pct"/>
            <w:tcBorders>
              <w:top w:val="nil"/>
              <w:left w:val="nil"/>
              <w:bottom w:val="nil"/>
              <w:right w:val="nil"/>
            </w:tcBorders>
            <w:tcMar>
              <w:top w:w="-1" w:type="dxa"/>
              <w:left w:w="-1" w:type="dxa"/>
              <w:bottom w:w="-1" w:type="dxa"/>
              <w:right w:w="-1" w:type="dxa"/>
            </w:tcMar>
            <w:vAlign w:val="center"/>
          </w:tcPr>
          <w:p w14:paraId="412133D8"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7506 </w:t>
            </w:r>
          </w:p>
        </w:tc>
        <w:tc>
          <w:tcPr>
            <w:tcW w:w="353" w:type="pct"/>
            <w:tcBorders>
              <w:top w:val="nil"/>
              <w:left w:val="nil"/>
              <w:bottom w:val="nil"/>
              <w:right w:val="nil"/>
            </w:tcBorders>
            <w:tcMar>
              <w:top w:w="-1" w:type="dxa"/>
              <w:left w:w="-1" w:type="dxa"/>
              <w:bottom w:w="-1" w:type="dxa"/>
              <w:right w:w="-1" w:type="dxa"/>
            </w:tcMar>
            <w:vAlign w:val="center"/>
          </w:tcPr>
          <w:p w14:paraId="31CEC24E"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36 </w:t>
            </w:r>
          </w:p>
        </w:tc>
        <w:tc>
          <w:tcPr>
            <w:tcW w:w="306" w:type="pct"/>
            <w:tcBorders>
              <w:top w:val="nil"/>
              <w:left w:val="nil"/>
              <w:bottom w:val="nil"/>
              <w:right w:val="nil"/>
            </w:tcBorders>
            <w:tcMar>
              <w:top w:w="-1" w:type="dxa"/>
              <w:left w:w="-1" w:type="dxa"/>
              <w:bottom w:w="-1" w:type="dxa"/>
              <w:right w:w="-1" w:type="dxa"/>
            </w:tcMar>
            <w:vAlign w:val="center"/>
          </w:tcPr>
          <w:p w14:paraId="64010632"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2" w:type="pct"/>
            <w:tcBorders>
              <w:top w:val="nil"/>
              <w:left w:val="nil"/>
              <w:bottom w:val="nil"/>
              <w:right w:val="nil"/>
            </w:tcBorders>
            <w:tcMar>
              <w:top w:w="-1" w:type="dxa"/>
              <w:left w:w="-1" w:type="dxa"/>
              <w:bottom w:w="-1" w:type="dxa"/>
              <w:right w:w="-1" w:type="dxa"/>
            </w:tcMar>
            <w:vAlign w:val="center"/>
          </w:tcPr>
          <w:p w14:paraId="1657A088"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53" w:type="pct"/>
            <w:tcBorders>
              <w:top w:val="nil"/>
              <w:left w:val="nil"/>
              <w:bottom w:val="nil"/>
              <w:right w:val="nil"/>
            </w:tcBorders>
            <w:tcMar>
              <w:top w:w="-1" w:type="dxa"/>
              <w:left w:w="-1" w:type="dxa"/>
              <w:bottom w:w="-1" w:type="dxa"/>
              <w:right w:w="-1" w:type="dxa"/>
            </w:tcMar>
            <w:vAlign w:val="center"/>
          </w:tcPr>
          <w:p w14:paraId="3AB63841"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7B98EDF3"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34ED8966"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17BCED4B"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7820 </w:t>
            </w:r>
          </w:p>
        </w:tc>
        <w:tc>
          <w:tcPr>
            <w:tcW w:w="828" w:type="pct"/>
            <w:tcBorders>
              <w:top w:val="nil"/>
              <w:left w:val="nil"/>
              <w:bottom w:val="nil"/>
              <w:right w:val="nil"/>
            </w:tcBorders>
            <w:tcMar>
              <w:top w:w="-1" w:type="dxa"/>
              <w:left w:w="-1" w:type="dxa"/>
              <w:bottom w:w="-1" w:type="dxa"/>
              <w:right w:w="-1" w:type="dxa"/>
            </w:tcMar>
            <w:vAlign w:val="center"/>
          </w:tcPr>
          <w:p w14:paraId="45E8048D"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26.75 </w:t>
            </w:r>
          </w:p>
        </w:tc>
      </w:tr>
      <w:tr w:rsidR="00A33C84" w14:paraId="7A44EDB0" w14:textId="77777777" w:rsidTr="00640F8E">
        <w:trPr>
          <w:jc w:val="center"/>
        </w:trPr>
        <w:tc>
          <w:tcPr>
            <w:tcW w:w="1102" w:type="pct"/>
            <w:tcBorders>
              <w:top w:val="nil"/>
              <w:left w:val="nil"/>
              <w:bottom w:val="nil"/>
              <w:right w:val="nil"/>
            </w:tcBorders>
            <w:tcMar>
              <w:top w:w="-1" w:type="dxa"/>
              <w:left w:w="-1" w:type="dxa"/>
              <w:bottom w:w="-1" w:type="dxa"/>
              <w:right w:w="-1" w:type="dxa"/>
            </w:tcMar>
            <w:vAlign w:val="center"/>
          </w:tcPr>
          <w:p w14:paraId="2D3E39AC" w14:textId="77777777" w:rsidR="00A33C84" w:rsidRPr="00640F8E" w:rsidRDefault="00327E2C" w:rsidP="00640F8E">
            <w:pPr>
              <w:keepNext/>
              <w:snapToGrid w:val="0"/>
              <w:jc w:val="left"/>
              <w:rPr>
                <w:rFonts w:ascii="Times New Roman" w:eastAsia="Segoe UI" w:hAnsi="Times New Roman" w:cs="Times New Roman"/>
                <w:i/>
                <w:iCs/>
                <w:sz w:val="24"/>
              </w:rPr>
            </w:pPr>
            <w:r w:rsidRPr="00640F8E">
              <w:rPr>
                <w:rFonts w:ascii="Times New Roman" w:eastAsia="Segoe UI" w:hAnsi="Times New Roman" w:cs="Times New Roman"/>
                <w:i/>
                <w:iCs/>
                <w:color w:val="0F1115"/>
                <w:sz w:val="24"/>
                <w:shd w:val="clear" w:color="auto" w:fill="FFFFFF"/>
              </w:rPr>
              <w:t xml:space="preserve">Juglandaceae </w:t>
            </w:r>
          </w:p>
        </w:tc>
        <w:tc>
          <w:tcPr>
            <w:tcW w:w="340" w:type="pct"/>
            <w:tcBorders>
              <w:top w:val="nil"/>
              <w:left w:val="nil"/>
              <w:bottom w:val="nil"/>
              <w:right w:val="nil"/>
            </w:tcBorders>
            <w:tcMar>
              <w:top w:w="-1" w:type="dxa"/>
              <w:left w:w="-1" w:type="dxa"/>
              <w:bottom w:w="-1" w:type="dxa"/>
              <w:right w:w="-1" w:type="dxa"/>
            </w:tcMar>
            <w:vAlign w:val="center"/>
          </w:tcPr>
          <w:p w14:paraId="47375639"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30F3A146"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34 </w:t>
            </w:r>
          </w:p>
        </w:tc>
        <w:tc>
          <w:tcPr>
            <w:tcW w:w="353" w:type="pct"/>
            <w:tcBorders>
              <w:top w:val="nil"/>
              <w:left w:val="nil"/>
              <w:bottom w:val="nil"/>
              <w:right w:val="nil"/>
            </w:tcBorders>
            <w:tcMar>
              <w:top w:w="-1" w:type="dxa"/>
              <w:left w:w="-1" w:type="dxa"/>
              <w:bottom w:w="-1" w:type="dxa"/>
              <w:right w:w="-1" w:type="dxa"/>
            </w:tcMar>
            <w:vAlign w:val="center"/>
          </w:tcPr>
          <w:p w14:paraId="0D7EC8BC"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134 </w:t>
            </w:r>
          </w:p>
        </w:tc>
        <w:tc>
          <w:tcPr>
            <w:tcW w:w="306" w:type="pct"/>
            <w:tcBorders>
              <w:top w:val="nil"/>
              <w:left w:val="nil"/>
              <w:bottom w:val="nil"/>
              <w:right w:val="nil"/>
            </w:tcBorders>
            <w:tcMar>
              <w:top w:w="-1" w:type="dxa"/>
              <w:left w:w="-1" w:type="dxa"/>
              <w:bottom w:w="-1" w:type="dxa"/>
              <w:right w:w="-1" w:type="dxa"/>
            </w:tcMar>
            <w:vAlign w:val="center"/>
          </w:tcPr>
          <w:p w14:paraId="53E780A7"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 </w:t>
            </w:r>
          </w:p>
        </w:tc>
        <w:tc>
          <w:tcPr>
            <w:tcW w:w="292" w:type="pct"/>
            <w:tcBorders>
              <w:top w:val="nil"/>
              <w:left w:val="nil"/>
              <w:bottom w:val="nil"/>
              <w:right w:val="nil"/>
            </w:tcBorders>
            <w:tcMar>
              <w:top w:w="-1" w:type="dxa"/>
              <w:left w:w="-1" w:type="dxa"/>
              <w:bottom w:w="-1" w:type="dxa"/>
              <w:right w:w="-1" w:type="dxa"/>
            </w:tcMar>
            <w:vAlign w:val="center"/>
          </w:tcPr>
          <w:p w14:paraId="733F74E2"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53" w:type="pct"/>
            <w:tcBorders>
              <w:top w:val="nil"/>
              <w:left w:val="nil"/>
              <w:bottom w:val="nil"/>
              <w:right w:val="nil"/>
            </w:tcBorders>
            <w:tcMar>
              <w:top w:w="-1" w:type="dxa"/>
              <w:left w:w="-1" w:type="dxa"/>
              <w:bottom w:w="-1" w:type="dxa"/>
              <w:right w:w="-1" w:type="dxa"/>
            </w:tcMar>
            <w:vAlign w:val="center"/>
          </w:tcPr>
          <w:p w14:paraId="647409B8"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52A5CF5B"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3E10A509"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1F980EFB"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169 </w:t>
            </w:r>
          </w:p>
        </w:tc>
        <w:tc>
          <w:tcPr>
            <w:tcW w:w="828" w:type="pct"/>
            <w:tcBorders>
              <w:top w:val="nil"/>
              <w:left w:val="nil"/>
              <w:bottom w:val="nil"/>
              <w:right w:val="nil"/>
            </w:tcBorders>
            <w:tcMar>
              <w:top w:w="-1" w:type="dxa"/>
              <w:left w:w="-1" w:type="dxa"/>
              <w:bottom w:w="-1" w:type="dxa"/>
              <w:right w:w="-1" w:type="dxa"/>
            </w:tcMar>
            <w:vAlign w:val="center"/>
          </w:tcPr>
          <w:p w14:paraId="27837C51"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0.58 </w:t>
            </w:r>
          </w:p>
        </w:tc>
      </w:tr>
      <w:tr w:rsidR="00A33C84" w14:paraId="6D07FD83" w14:textId="77777777" w:rsidTr="00640F8E">
        <w:trPr>
          <w:jc w:val="center"/>
        </w:trPr>
        <w:tc>
          <w:tcPr>
            <w:tcW w:w="1102" w:type="pct"/>
            <w:tcBorders>
              <w:top w:val="nil"/>
              <w:left w:val="nil"/>
              <w:bottom w:val="nil"/>
              <w:right w:val="nil"/>
            </w:tcBorders>
            <w:tcMar>
              <w:top w:w="-1" w:type="dxa"/>
              <w:left w:w="-1" w:type="dxa"/>
              <w:bottom w:w="-1" w:type="dxa"/>
              <w:right w:w="-1" w:type="dxa"/>
            </w:tcMar>
            <w:vAlign w:val="center"/>
          </w:tcPr>
          <w:p w14:paraId="415F76F8" w14:textId="77777777" w:rsidR="00A33C84" w:rsidRDefault="00327E2C" w:rsidP="00640F8E">
            <w:pPr>
              <w:keepNext/>
              <w:snapToGrid w:val="0"/>
              <w:jc w:val="left"/>
              <w:rPr>
                <w:rFonts w:ascii="Times New Roman" w:eastAsia="Segoe UI" w:hAnsi="Times New Roman" w:cs="Times New Roman"/>
                <w:sz w:val="24"/>
              </w:rPr>
            </w:pPr>
            <w:r w:rsidRPr="00640F8E">
              <w:rPr>
                <w:rFonts w:ascii="Times New Roman" w:eastAsia="Segoe UI" w:hAnsi="Times New Roman" w:cs="Times New Roman"/>
                <w:i/>
                <w:iCs/>
                <w:color w:val="0F1115"/>
                <w:sz w:val="24"/>
                <w:shd w:val="clear" w:color="auto" w:fill="FFFFFF"/>
              </w:rPr>
              <w:t>Oleaceae</w:t>
            </w:r>
            <w:r>
              <w:rPr>
                <w:rFonts w:ascii="Times New Roman" w:eastAsia="Segoe UI" w:hAnsi="Times New Roman" w:cs="Times New Roman"/>
                <w:color w:val="0F1115"/>
                <w:sz w:val="24"/>
                <w:shd w:val="clear" w:color="auto" w:fill="FFFFFF"/>
              </w:rPr>
              <w:t xml:space="preserve"> (Fraxinus) </w:t>
            </w:r>
          </w:p>
        </w:tc>
        <w:tc>
          <w:tcPr>
            <w:tcW w:w="340" w:type="pct"/>
            <w:tcBorders>
              <w:top w:val="nil"/>
              <w:left w:val="nil"/>
              <w:bottom w:val="nil"/>
              <w:right w:val="nil"/>
            </w:tcBorders>
            <w:tcMar>
              <w:top w:w="-1" w:type="dxa"/>
              <w:left w:w="-1" w:type="dxa"/>
              <w:bottom w:w="-1" w:type="dxa"/>
              <w:right w:w="-1" w:type="dxa"/>
            </w:tcMar>
            <w:vAlign w:val="center"/>
          </w:tcPr>
          <w:p w14:paraId="0663CFA7"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10 </w:t>
            </w:r>
          </w:p>
        </w:tc>
        <w:tc>
          <w:tcPr>
            <w:tcW w:w="414" w:type="pct"/>
            <w:tcBorders>
              <w:top w:val="nil"/>
              <w:left w:val="nil"/>
              <w:bottom w:val="nil"/>
              <w:right w:val="nil"/>
            </w:tcBorders>
            <w:tcMar>
              <w:top w:w="-1" w:type="dxa"/>
              <w:left w:w="-1" w:type="dxa"/>
              <w:bottom w:w="-1" w:type="dxa"/>
              <w:right w:w="-1" w:type="dxa"/>
            </w:tcMar>
            <w:vAlign w:val="center"/>
          </w:tcPr>
          <w:p w14:paraId="3E21FF0D"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10 </w:t>
            </w:r>
          </w:p>
        </w:tc>
        <w:tc>
          <w:tcPr>
            <w:tcW w:w="353" w:type="pct"/>
            <w:tcBorders>
              <w:top w:val="nil"/>
              <w:left w:val="nil"/>
              <w:bottom w:val="nil"/>
              <w:right w:val="nil"/>
            </w:tcBorders>
            <w:tcMar>
              <w:top w:w="-1" w:type="dxa"/>
              <w:left w:w="-1" w:type="dxa"/>
              <w:bottom w:w="-1" w:type="dxa"/>
              <w:right w:w="-1" w:type="dxa"/>
            </w:tcMar>
            <w:vAlign w:val="center"/>
          </w:tcPr>
          <w:p w14:paraId="39427735"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88 </w:t>
            </w:r>
          </w:p>
        </w:tc>
        <w:tc>
          <w:tcPr>
            <w:tcW w:w="306" w:type="pct"/>
            <w:tcBorders>
              <w:top w:val="nil"/>
              <w:left w:val="nil"/>
              <w:bottom w:val="nil"/>
              <w:right w:val="nil"/>
            </w:tcBorders>
            <w:tcMar>
              <w:top w:w="-1" w:type="dxa"/>
              <w:left w:w="-1" w:type="dxa"/>
              <w:bottom w:w="-1" w:type="dxa"/>
              <w:right w:w="-1" w:type="dxa"/>
            </w:tcMar>
            <w:vAlign w:val="center"/>
          </w:tcPr>
          <w:p w14:paraId="45E3EBCB"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2" w:type="pct"/>
            <w:tcBorders>
              <w:top w:val="nil"/>
              <w:left w:val="nil"/>
              <w:bottom w:val="nil"/>
              <w:right w:val="nil"/>
            </w:tcBorders>
            <w:tcMar>
              <w:top w:w="-1" w:type="dxa"/>
              <w:left w:w="-1" w:type="dxa"/>
              <w:bottom w:w="-1" w:type="dxa"/>
              <w:right w:w="-1" w:type="dxa"/>
            </w:tcMar>
            <w:vAlign w:val="center"/>
          </w:tcPr>
          <w:p w14:paraId="53D9A5C8"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53" w:type="pct"/>
            <w:tcBorders>
              <w:top w:val="nil"/>
              <w:left w:val="nil"/>
              <w:bottom w:val="nil"/>
              <w:right w:val="nil"/>
            </w:tcBorders>
            <w:tcMar>
              <w:top w:w="-1" w:type="dxa"/>
              <w:left w:w="-1" w:type="dxa"/>
              <w:bottom w:w="-1" w:type="dxa"/>
              <w:right w:w="-1" w:type="dxa"/>
            </w:tcMar>
            <w:vAlign w:val="center"/>
          </w:tcPr>
          <w:p w14:paraId="5FB9DE18"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788A22E5"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6669A5C6"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7E097D0F"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108 </w:t>
            </w:r>
          </w:p>
        </w:tc>
        <w:tc>
          <w:tcPr>
            <w:tcW w:w="828" w:type="pct"/>
            <w:tcBorders>
              <w:top w:val="nil"/>
              <w:left w:val="nil"/>
              <w:bottom w:val="nil"/>
              <w:right w:val="nil"/>
            </w:tcBorders>
            <w:tcMar>
              <w:top w:w="-1" w:type="dxa"/>
              <w:left w:w="-1" w:type="dxa"/>
              <w:bottom w:w="-1" w:type="dxa"/>
              <w:right w:w="-1" w:type="dxa"/>
            </w:tcMar>
            <w:vAlign w:val="center"/>
          </w:tcPr>
          <w:p w14:paraId="4D0FAA60"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0.37 </w:t>
            </w:r>
          </w:p>
        </w:tc>
      </w:tr>
      <w:tr w:rsidR="00A33C84" w14:paraId="24795580" w14:textId="77777777" w:rsidTr="00640F8E">
        <w:trPr>
          <w:jc w:val="center"/>
        </w:trPr>
        <w:tc>
          <w:tcPr>
            <w:tcW w:w="1102" w:type="pct"/>
            <w:tcBorders>
              <w:top w:val="nil"/>
              <w:left w:val="nil"/>
              <w:bottom w:val="nil"/>
              <w:right w:val="nil"/>
            </w:tcBorders>
            <w:tcMar>
              <w:top w:w="-1" w:type="dxa"/>
              <w:left w:w="-1" w:type="dxa"/>
              <w:bottom w:w="-1" w:type="dxa"/>
              <w:right w:w="-1" w:type="dxa"/>
            </w:tcMar>
            <w:vAlign w:val="center"/>
          </w:tcPr>
          <w:p w14:paraId="66958638" w14:textId="77777777" w:rsidR="00A33C84" w:rsidRPr="00640F8E" w:rsidRDefault="00327E2C" w:rsidP="00640F8E">
            <w:pPr>
              <w:keepNext/>
              <w:snapToGrid w:val="0"/>
              <w:jc w:val="left"/>
              <w:rPr>
                <w:rFonts w:ascii="Times New Roman" w:eastAsia="Segoe UI" w:hAnsi="Times New Roman" w:cs="Times New Roman"/>
                <w:i/>
                <w:iCs/>
                <w:sz w:val="24"/>
              </w:rPr>
            </w:pPr>
            <w:r w:rsidRPr="00640F8E">
              <w:rPr>
                <w:rFonts w:ascii="Times New Roman" w:eastAsia="Segoe UI" w:hAnsi="Times New Roman" w:cs="Times New Roman"/>
                <w:i/>
                <w:iCs/>
                <w:color w:val="0F1115"/>
                <w:sz w:val="24"/>
                <w:shd w:val="clear" w:color="auto" w:fill="FFFFFF"/>
              </w:rPr>
              <w:t xml:space="preserve">Rosaceae </w:t>
            </w:r>
          </w:p>
        </w:tc>
        <w:tc>
          <w:tcPr>
            <w:tcW w:w="340" w:type="pct"/>
            <w:tcBorders>
              <w:top w:val="nil"/>
              <w:left w:val="nil"/>
              <w:bottom w:val="nil"/>
              <w:right w:val="nil"/>
            </w:tcBorders>
            <w:tcMar>
              <w:top w:w="-1" w:type="dxa"/>
              <w:left w:w="-1" w:type="dxa"/>
              <w:bottom w:w="-1" w:type="dxa"/>
              <w:right w:w="-1" w:type="dxa"/>
            </w:tcMar>
            <w:vAlign w:val="center"/>
          </w:tcPr>
          <w:p w14:paraId="114B0776"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0669E9AD"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370 </w:t>
            </w:r>
          </w:p>
        </w:tc>
        <w:tc>
          <w:tcPr>
            <w:tcW w:w="353" w:type="pct"/>
            <w:tcBorders>
              <w:top w:val="nil"/>
              <w:left w:val="nil"/>
              <w:bottom w:val="nil"/>
              <w:right w:val="nil"/>
            </w:tcBorders>
            <w:tcMar>
              <w:top w:w="-1" w:type="dxa"/>
              <w:left w:w="-1" w:type="dxa"/>
              <w:bottom w:w="-1" w:type="dxa"/>
              <w:right w:w="-1" w:type="dxa"/>
            </w:tcMar>
            <w:vAlign w:val="center"/>
          </w:tcPr>
          <w:p w14:paraId="283640FB"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288 </w:t>
            </w:r>
          </w:p>
        </w:tc>
        <w:tc>
          <w:tcPr>
            <w:tcW w:w="306" w:type="pct"/>
            <w:tcBorders>
              <w:top w:val="nil"/>
              <w:left w:val="nil"/>
              <w:bottom w:val="nil"/>
              <w:right w:val="nil"/>
            </w:tcBorders>
            <w:tcMar>
              <w:top w:w="-1" w:type="dxa"/>
              <w:left w:w="-1" w:type="dxa"/>
              <w:bottom w:w="-1" w:type="dxa"/>
              <w:right w:w="-1" w:type="dxa"/>
            </w:tcMar>
            <w:vAlign w:val="center"/>
          </w:tcPr>
          <w:p w14:paraId="44679A53"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2" w:type="pct"/>
            <w:tcBorders>
              <w:top w:val="nil"/>
              <w:left w:val="nil"/>
              <w:bottom w:val="nil"/>
              <w:right w:val="nil"/>
            </w:tcBorders>
            <w:tcMar>
              <w:top w:w="-1" w:type="dxa"/>
              <w:left w:w="-1" w:type="dxa"/>
              <w:bottom w:w="-1" w:type="dxa"/>
              <w:right w:w="-1" w:type="dxa"/>
            </w:tcMar>
            <w:vAlign w:val="center"/>
          </w:tcPr>
          <w:p w14:paraId="55984462"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4 </w:t>
            </w:r>
          </w:p>
        </w:tc>
        <w:tc>
          <w:tcPr>
            <w:tcW w:w="353" w:type="pct"/>
            <w:tcBorders>
              <w:top w:val="nil"/>
              <w:left w:val="nil"/>
              <w:bottom w:val="nil"/>
              <w:right w:val="nil"/>
            </w:tcBorders>
            <w:tcMar>
              <w:top w:w="-1" w:type="dxa"/>
              <w:left w:w="-1" w:type="dxa"/>
              <w:bottom w:w="-1" w:type="dxa"/>
              <w:right w:w="-1" w:type="dxa"/>
            </w:tcMar>
            <w:vAlign w:val="center"/>
          </w:tcPr>
          <w:p w14:paraId="4D844276"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65F6810E"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3CC1EE45"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76DEB464"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662 </w:t>
            </w:r>
          </w:p>
        </w:tc>
        <w:tc>
          <w:tcPr>
            <w:tcW w:w="828" w:type="pct"/>
            <w:tcBorders>
              <w:top w:val="nil"/>
              <w:left w:val="nil"/>
              <w:bottom w:val="nil"/>
              <w:right w:val="nil"/>
            </w:tcBorders>
            <w:tcMar>
              <w:top w:w="-1" w:type="dxa"/>
              <w:left w:w="-1" w:type="dxa"/>
              <w:bottom w:w="-1" w:type="dxa"/>
              <w:right w:w="-1" w:type="dxa"/>
            </w:tcMar>
            <w:vAlign w:val="center"/>
          </w:tcPr>
          <w:p w14:paraId="58BB4CAC"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2.27 </w:t>
            </w:r>
          </w:p>
        </w:tc>
      </w:tr>
      <w:tr w:rsidR="00A33C84" w14:paraId="308DC76C" w14:textId="77777777" w:rsidTr="00640F8E">
        <w:trPr>
          <w:jc w:val="center"/>
        </w:trPr>
        <w:tc>
          <w:tcPr>
            <w:tcW w:w="1102" w:type="pct"/>
            <w:tcBorders>
              <w:top w:val="nil"/>
              <w:left w:val="nil"/>
              <w:bottom w:val="nil"/>
              <w:right w:val="nil"/>
            </w:tcBorders>
            <w:tcMar>
              <w:top w:w="-1" w:type="dxa"/>
              <w:left w:w="-1" w:type="dxa"/>
              <w:bottom w:w="-1" w:type="dxa"/>
              <w:right w:w="-1" w:type="dxa"/>
            </w:tcMar>
            <w:vAlign w:val="center"/>
          </w:tcPr>
          <w:p w14:paraId="5DD1E25F" w14:textId="77777777" w:rsidR="00A33C84" w:rsidRPr="00640F8E" w:rsidRDefault="00327E2C" w:rsidP="00640F8E">
            <w:pPr>
              <w:keepNext/>
              <w:snapToGrid w:val="0"/>
              <w:jc w:val="left"/>
              <w:rPr>
                <w:rFonts w:ascii="Times New Roman" w:eastAsia="Segoe UI" w:hAnsi="Times New Roman" w:cs="Times New Roman"/>
                <w:i/>
                <w:iCs/>
                <w:sz w:val="24"/>
              </w:rPr>
            </w:pPr>
            <w:r w:rsidRPr="00640F8E">
              <w:rPr>
                <w:rFonts w:ascii="Times New Roman" w:eastAsia="Segoe UI" w:hAnsi="Times New Roman" w:cs="Times New Roman"/>
                <w:i/>
                <w:iCs/>
                <w:color w:val="0F1115"/>
                <w:sz w:val="24"/>
                <w:shd w:val="clear" w:color="auto" w:fill="FFFFFF"/>
              </w:rPr>
              <w:t xml:space="preserve">Pinaceae </w:t>
            </w:r>
          </w:p>
        </w:tc>
        <w:tc>
          <w:tcPr>
            <w:tcW w:w="340" w:type="pct"/>
            <w:tcBorders>
              <w:top w:val="nil"/>
              <w:left w:val="nil"/>
              <w:bottom w:val="nil"/>
              <w:right w:val="nil"/>
            </w:tcBorders>
            <w:tcMar>
              <w:top w:w="-1" w:type="dxa"/>
              <w:left w:w="-1" w:type="dxa"/>
              <w:bottom w:w="-1" w:type="dxa"/>
              <w:right w:w="-1" w:type="dxa"/>
            </w:tcMar>
            <w:vAlign w:val="center"/>
          </w:tcPr>
          <w:p w14:paraId="57E62C4E"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4 </w:t>
            </w:r>
          </w:p>
        </w:tc>
        <w:tc>
          <w:tcPr>
            <w:tcW w:w="414" w:type="pct"/>
            <w:tcBorders>
              <w:top w:val="nil"/>
              <w:left w:val="nil"/>
              <w:bottom w:val="nil"/>
              <w:right w:val="nil"/>
            </w:tcBorders>
            <w:tcMar>
              <w:top w:w="-1" w:type="dxa"/>
              <w:left w:w="-1" w:type="dxa"/>
              <w:bottom w:w="-1" w:type="dxa"/>
              <w:right w:w="-1" w:type="dxa"/>
            </w:tcMar>
            <w:vAlign w:val="center"/>
          </w:tcPr>
          <w:p w14:paraId="343E855A"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56 </w:t>
            </w:r>
          </w:p>
        </w:tc>
        <w:tc>
          <w:tcPr>
            <w:tcW w:w="353" w:type="pct"/>
            <w:tcBorders>
              <w:top w:val="nil"/>
              <w:left w:val="nil"/>
              <w:bottom w:val="nil"/>
              <w:right w:val="nil"/>
            </w:tcBorders>
            <w:tcMar>
              <w:top w:w="-1" w:type="dxa"/>
              <w:left w:w="-1" w:type="dxa"/>
              <w:bottom w:w="-1" w:type="dxa"/>
              <w:right w:w="-1" w:type="dxa"/>
            </w:tcMar>
            <w:vAlign w:val="center"/>
          </w:tcPr>
          <w:p w14:paraId="5D8E9F71"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1060 </w:t>
            </w:r>
          </w:p>
        </w:tc>
        <w:tc>
          <w:tcPr>
            <w:tcW w:w="306" w:type="pct"/>
            <w:tcBorders>
              <w:top w:val="nil"/>
              <w:left w:val="nil"/>
              <w:bottom w:val="nil"/>
              <w:right w:val="nil"/>
            </w:tcBorders>
            <w:tcMar>
              <w:top w:w="-1" w:type="dxa"/>
              <w:left w:w="-1" w:type="dxa"/>
              <w:bottom w:w="-1" w:type="dxa"/>
              <w:right w:w="-1" w:type="dxa"/>
            </w:tcMar>
            <w:vAlign w:val="center"/>
          </w:tcPr>
          <w:p w14:paraId="43879269"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38 </w:t>
            </w:r>
          </w:p>
        </w:tc>
        <w:tc>
          <w:tcPr>
            <w:tcW w:w="292" w:type="pct"/>
            <w:tcBorders>
              <w:top w:val="nil"/>
              <w:left w:val="nil"/>
              <w:bottom w:val="nil"/>
              <w:right w:val="nil"/>
            </w:tcBorders>
            <w:tcMar>
              <w:top w:w="-1" w:type="dxa"/>
              <w:left w:w="-1" w:type="dxa"/>
              <w:bottom w:w="-1" w:type="dxa"/>
              <w:right w:w="-1" w:type="dxa"/>
            </w:tcMar>
            <w:vAlign w:val="center"/>
          </w:tcPr>
          <w:p w14:paraId="43089040"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10 </w:t>
            </w:r>
          </w:p>
        </w:tc>
        <w:tc>
          <w:tcPr>
            <w:tcW w:w="353" w:type="pct"/>
            <w:tcBorders>
              <w:top w:val="nil"/>
              <w:left w:val="nil"/>
              <w:bottom w:val="nil"/>
              <w:right w:val="nil"/>
            </w:tcBorders>
            <w:tcMar>
              <w:top w:w="-1" w:type="dxa"/>
              <w:left w:w="-1" w:type="dxa"/>
              <w:bottom w:w="-1" w:type="dxa"/>
              <w:right w:w="-1" w:type="dxa"/>
            </w:tcMar>
            <w:vAlign w:val="center"/>
          </w:tcPr>
          <w:p w14:paraId="3A92B361"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28F858B2"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5A6F70F1"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004CA3F3"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1168 </w:t>
            </w:r>
          </w:p>
        </w:tc>
        <w:tc>
          <w:tcPr>
            <w:tcW w:w="828" w:type="pct"/>
            <w:tcBorders>
              <w:top w:val="nil"/>
              <w:left w:val="nil"/>
              <w:bottom w:val="nil"/>
              <w:right w:val="nil"/>
            </w:tcBorders>
            <w:tcMar>
              <w:top w:w="-1" w:type="dxa"/>
              <w:left w:w="-1" w:type="dxa"/>
              <w:bottom w:w="-1" w:type="dxa"/>
              <w:right w:w="-1" w:type="dxa"/>
            </w:tcMar>
            <w:vAlign w:val="center"/>
          </w:tcPr>
          <w:p w14:paraId="173A3EF4"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3.99 </w:t>
            </w:r>
          </w:p>
        </w:tc>
      </w:tr>
      <w:tr w:rsidR="00A33C84" w14:paraId="2BF23968" w14:textId="77777777" w:rsidTr="00640F8E">
        <w:trPr>
          <w:jc w:val="center"/>
        </w:trPr>
        <w:tc>
          <w:tcPr>
            <w:tcW w:w="1102" w:type="pct"/>
            <w:tcBorders>
              <w:top w:val="nil"/>
              <w:left w:val="nil"/>
              <w:bottom w:val="nil"/>
              <w:right w:val="nil"/>
            </w:tcBorders>
            <w:tcMar>
              <w:top w:w="-1" w:type="dxa"/>
              <w:left w:w="-1" w:type="dxa"/>
              <w:bottom w:w="-1" w:type="dxa"/>
              <w:right w:w="-1" w:type="dxa"/>
            </w:tcMar>
            <w:vAlign w:val="center"/>
          </w:tcPr>
          <w:p w14:paraId="4A284598" w14:textId="77777777" w:rsidR="00A33C84" w:rsidRPr="00640F8E" w:rsidRDefault="00327E2C" w:rsidP="00640F8E">
            <w:pPr>
              <w:keepNext/>
              <w:snapToGrid w:val="0"/>
              <w:jc w:val="left"/>
              <w:rPr>
                <w:rFonts w:ascii="Times New Roman" w:eastAsia="Segoe UI" w:hAnsi="Times New Roman" w:cs="Times New Roman"/>
                <w:i/>
                <w:iCs/>
                <w:sz w:val="24"/>
              </w:rPr>
            </w:pPr>
            <w:r w:rsidRPr="00640F8E">
              <w:rPr>
                <w:rFonts w:ascii="Times New Roman" w:eastAsia="Segoe UI" w:hAnsi="Times New Roman" w:cs="Times New Roman"/>
                <w:i/>
                <w:iCs/>
                <w:color w:val="0F1115"/>
                <w:sz w:val="24"/>
                <w:shd w:val="clear" w:color="auto" w:fill="FFFFFF"/>
              </w:rPr>
              <w:t xml:space="preserve">Fabaceae </w:t>
            </w:r>
          </w:p>
        </w:tc>
        <w:tc>
          <w:tcPr>
            <w:tcW w:w="340" w:type="pct"/>
            <w:tcBorders>
              <w:top w:val="nil"/>
              <w:left w:val="nil"/>
              <w:bottom w:val="nil"/>
              <w:right w:val="nil"/>
            </w:tcBorders>
            <w:tcMar>
              <w:top w:w="-1" w:type="dxa"/>
              <w:left w:w="-1" w:type="dxa"/>
              <w:bottom w:w="-1" w:type="dxa"/>
              <w:right w:w="-1" w:type="dxa"/>
            </w:tcMar>
            <w:vAlign w:val="center"/>
          </w:tcPr>
          <w:p w14:paraId="0602AF97"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3016DF64"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53" w:type="pct"/>
            <w:tcBorders>
              <w:top w:val="nil"/>
              <w:left w:val="nil"/>
              <w:bottom w:val="nil"/>
              <w:right w:val="nil"/>
            </w:tcBorders>
            <w:tcMar>
              <w:top w:w="-1" w:type="dxa"/>
              <w:left w:w="-1" w:type="dxa"/>
              <w:bottom w:w="-1" w:type="dxa"/>
              <w:right w:w="-1" w:type="dxa"/>
            </w:tcMar>
            <w:vAlign w:val="center"/>
          </w:tcPr>
          <w:p w14:paraId="7884C742"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182 </w:t>
            </w:r>
          </w:p>
        </w:tc>
        <w:tc>
          <w:tcPr>
            <w:tcW w:w="306" w:type="pct"/>
            <w:tcBorders>
              <w:top w:val="nil"/>
              <w:left w:val="nil"/>
              <w:bottom w:val="nil"/>
              <w:right w:val="nil"/>
            </w:tcBorders>
            <w:tcMar>
              <w:top w:w="-1" w:type="dxa"/>
              <w:left w:w="-1" w:type="dxa"/>
              <w:bottom w:w="-1" w:type="dxa"/>
              <w:right w:w="-1" w:type="dxa"/>
            </w:tcMar>
            <w:vAlign w:val="center"/>
          </w:tcPr>
          <w:p w14:paraId="18DD1734"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20 </w:t>
            </w:r>
          </w:p>
        </w:tc>
        <w:tc>
          <w:tcPr>
            <w:tcW w:w="292" w:type="pct"/>
            <w:tcBorders>
              <w:top w:val="nil"/>
              <w:left w:val="nil"/>
              <w:bottom w:val="nil"/>
              <w:right w:val="nil"/>
            </w:tcBorders>
            <w:tcMar>
              <w:top w:w="-1" w:type="dxa"/>
              <w:left w:w="-1" w:type="dxa"/>
              <w:bottom w:w="-1" w:type="dxa"/>
              <w:right w:w="-1" w:type="dxa"/>
            </w:tcMar>
            <w:vAlign w:val="center"/>
          </w:tcPr>
          <w:p w14:paraId="74CFF2D7"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53" w:type="pct"/>
            <w:tcBorders>
              <w:top w:val="nil"/>
              <w:left w:val="nil"/>
              <w:bottom w:val="nil"/>
              <w:right w:val="nil"/>
            </w:tcBorders>
            <w:tcMar>
              <w:top w:w="-1" w:type="dxa"/>
              <w:left w:w="-1" w:type="dxa"/>
              <w:bottom w:w="-1" w:type="dxa"/>
              <w:right w:w="-1" w:type="dxa"/>
            </w:tcMar>
            <w:vAlign w:val="center"/>
          </w:tcPr>
          <w:p w14:paraId="68A410D9"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792740A7"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71E82F1E"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736473D4"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202 </w:t>
            </w:r>
          </w:p>
        </w:tc>
        <w:tc>
          <w:tcPr>
            <w:tcW w:w="828" w:type="pct"/>
            <w:tcBorders>
              <w:top w:val="nil"/>
              <w:left w:val="nil"/>
              <w:bottom w:val="nil"/>
              <w:right w:val="nil"/>
            </w:tcBorders>
            <w:tcMar>
              <w:top w:w="-1" w:type="dxa"/>
              <w:left w:w="-1" w:type="dxa"/>
              <w:bottom w:w="-1" w:type="dxa"/>
              <w:right w:w="-1" w:type="dxa"/>
            </w:tcMar>
            <w:vAlign w:val="center"/>
          </w:tcPr>
          <w:p w14:paraId="6FBC7570"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0.69 </w:t>
            </w:r>
          </w:p>
        </w:tc>
      </w:tr>
      <w:tr w:rsidR="00A33C84" w14:paraId="0A47076A" w14:textId="77777777" w:rsidTr="00640F8E">
        <w:trPr>
          <w:jc w:val="center"/>
        </w:trPr>
        <w:tc>
          <w:tcPr>
            <w:tcW w:w="1102" w:type="pct"/>
            <w:tcBorders>
              <w:top w:val="nil"/>
              <w:left w:val="nil"/>
              <w:bottom w:val="nil"/>
              <w:right w:val="nil"/>
            </w:tcBorders>
            <w:tcMar>
              <w:top w:w="-1" w:type="dxa"/>
              <w:left w:w="-1" w:type="dxa"/>
              <w:bottom w:w="-1" w:type="dxa"/>
              <w:right w:w="-1" w:type="dxa"/>
            </w:tcMar>
            <w:vAlign w:val="center"/>
          </w:tcPr>
          <w:p w14:paraId="06911E08" w14:textId="77777777" w:rsidR="00A33C84" w:rsidRPr="00640F8E" w:rsidRDefault="00327E2C" w:rsidP="00640F8E">
            <w:pPr>
              <w:keepNext/>
              <w:snapToGrid w:val="0"/>
              <w:jc w:val="left"/>
              <w:rPr>
                <w:rFonts w:ascii="Times New Roman" w:eastAsia="Segoe UI" w:hAnsi="Times New Roman" w:cs="Times New Roman"/>
                <w:i/>
                <w:iCs/>
                <w:sz w:val="24"/>
              </w:rPr>
            </w:pPr>
            <w:proofErr w:type="spellStart"/>
            <w:r w:rsidRPr="00640F8E">
              <w:rPr>
                <w:rFonts w:ascii="Times New Roman" w:eastAsia="Segoe UI" w:hAnsi="Times New Roman" w:cs="Times New Roman"/>
                <w:i/>
                <w:iCs/>
                <w:color w:val="0F1115"/>
                <w:sz w:val="24"/>
                <w:shd w:val="clear" w:color="auto" w:fill="FFFFFF"/>
              </w:rPr>
              <w:t>Poaceae</w:t>
            </w:r>
            <w:proofErr w:type="spellEnd"/>
            <w:r w:rsidRPr="00640F8E">
              <w:rPr>
                <w:rFonts w:ascii="Times New Roman" w:eastAsia="Segoe UI" w:hAnsi="Times New Roman" w:cs="Times New Roman"/>
                <w:i/>
                <w:iCs/>
                <w:color w:val="0F1115"/>
                <w:sz w:val="24"/>
                <w:shd w:val="clear" w:color="auto" w:fill="FFFFFF"/>
              </w:rPr>
              <w:t xml:space="preserve"> </w:t>
            </w:r>
          </w:p>
        </w:tc>
        <w:tc>
          <w:tcPr>
            <w:tcW w:w="340" w:type="pct"/>
            <w:tcBorders>
              <w:top w:val="nil"/>
              <w:left w:val="nil"/>
              <w:bottom w:val="nil"/>
              <w:right w:val="nil"/>
            </w:tcBorders>
            <w:tcMar>
              <w:top w:w="-1" w:type="dxa"/>
              <w:left w:w="-1" w:type="dxa"/>
              <w:bottom w:w="-1" w:type="dxa"/>
              <w:right w:w="-1" w:type="dxa"/>
            </w:tcMar>
            <w:vAlign w:val="center"/>
          </w:tcPr>
          <w:p w14:paraId="0839C4D1"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 </w:t>
            </w:r>
          </w:p>
        </w:tc>
        <w:tc>
          <w:tcPr>
            <w:tcW w:w="414" w:type="pct"/>
            <w:tcBorders>
              <w:top w:val="nil"/>
              <w:left w:val="nil"/>
              <w:bottom w:val="nil"/>
              <w:right w:val="nil"/>
            </w:tcBorders>
            <w:tcMar>
              <w:top w:w="-1" w:type="dxa"/>
              <w:left w:w="-1" w:type="dxa"/>
              <w:bottom w:w="-1" w:type="dxa"/>
              <w:right w:w="-1" w:type="dxa"/>
            </w:tcMar>
            <w:vAlign w:val="center"/>
          </w:tcPr>
          <w:p w14:paraId="2B404A56"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53" w:type="pct"/>
            <w:tcBorders>
              <w:top w:val="nil"/>
              <w:left w:val="nil"/>
              <w:bottom w:val="nil"/>
              <w:right w:val="nil"/>
            </w:tcBorders>
            <w:tcMar>
              <w:top w:w="-1" w:type="dxa"/>
              <w:left w:w="-1" w:type="dxa"/>
              <w:bottom w:w="-1" w:type="dxa"/>
              <w:right w:w="-1" w:type="dxa"/>
            </w:tcMar>
            <w:vAlign w:val="center"/>
          </w:tcPr>
          <w:p w14:paraId="5C7098DC"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14 </w:t>
            </w:r>
          </w:p>
        </w:tc>
        <w:tc>
          <w:tcPr>
            <w:tcW w:w="306" w:type="pct"/>
            <w:tcBorders>
              <w:top w:val="nil"/>
              <w:left w:val="nil"/>
              <w:bottom w:val="nil"/>
              <w:right w:val="nil"/>
            </w:tcBorders>
            <w:tcMar>
              <w:top w:w="-1" w:type="dxa"/>
              <w:left w:w="-1" w:type="dxa"/>
              <w:bottom w:w="-1" w:type="dxa"/>
              <w:right w:w="-1" w:type="dxa"/>
            </w:tcMar>
            <w:vAlign w:val="center"/>
          </w:tcPr>
          <w:p w14:paraId="66A52508"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54 </w:t>
            </w:r>
          </w:p>
        </w:tc>
        <w:tc>
          <w:tcPr>
            <w:tcW w:w="292" w:type="pct"/>
            <w:tcBorders>
              <w:top w:val="nil"/>
              <w:left w:val="nil"/>
              <w:bottom w:val="nil"/>
              <w:right w:val="nil"/>
            </w:tcBorders>
            <w:tcMar>
              <w:top w:w="-1" w:type="dxa"/>
              <w:left w:w="-1" w:type="dxa"/>
              <w:bottom w:w="-1" w:type="dxa"/>
              <w:right w:w="-1" w:type="dxa"/>
            </w:tcMar>
            <w:vAlign w:val="center"/>
          </w:tcPr>
          <w:p w14:paraId="688AA06F"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144 </w:t>
            </w:r>
          </w:p>
        </w:tc>
        <w:tc>
          <w:tcPr>
            <w:tcW w:w="353" w:type="pct"/>
            <w:tcBorders>
              <w:top w:val="nil"/>
              <w:left w:val="nil"/>
              <w:bottom w:val="nil"/>
              <w:right w:val="nil"/>
            </w:tcBorders>
            <w:tcMar>
              <w:top w:w="-1" w:type="dxa"/>
              <w:left w:w="-1" w:type="dxa"/>
              <w:bottom w:w="-1" w:type="dxa"/>
              <w:right w:w="-1" w:type="dxa"/>
            </w:tcMar>
            <w:vAlign w:val="center"/>
          </w:tcPr>
          <w:p w14:paraId="2939BE2F"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574 </w:t>
            </w:r>
          </w:p>
        </w:tc>
        <w:tc>
          <w:tcPr>
            <w:tcW w:w="299" w:type="pct"/>
            <w:tcBorders>
              <w:top w:val="nil"/>
              <w:left w:val="nil"/>
              <w:bottom w:val="nil"/>
              <w:right w:val="nil"/>
            </w:tcBorders>
            <w:tcMar>
              <w:top w:w="-1" w:type="dxa"/>
              <w:left w:w="-1" w:type="dxa"/>
              <w:bottom w:w="-1" w:type="dxa"/>
              <w:right w:w="-1" w:type="dxa"/>
            </w:tcMar>
            <w:vAlign w:val="center"/>
          </w:tcPr>
          <w:p w14:paraId="2741CE38"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102 </w:t>
            </w:r>
          </w:p>
        </w:tc>
        <w:tc>
          <w:tcPr>
            <w:tcW w:w="299" w:type="pct"/>
            <w:tcBorders>
              <w:top w:val="nil"/>
              <w:left w:val="nil"/>
              <w:bottom w:val="nil"/>
              <w:right w:val="nil"/>
            </w:tcBorders>
            <w:tcMar>
              <w:top w:w="-1" w:type="dxa"/>
              <w:left w:w="-1" w:type="dxa"/>
              <w:bottom w:w="-1" w:type="dxa"/>
              <w:right w:w="-1" w:type="dxa"/>
            </w:tcMar>
            <w:vAlign w:val="center"/>
          </w:tcPr>
          <w:p w14:paraId="2290F637"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4 </w:t>
            </w:r>
          </w:p>
        </w:tc>
        <w:tc>
          <w:tcPr>
            <w:tcW w:w="414" w:type="pct"/>
            <w:tcBorders>
              <w:top w:val="nil"/>
              <w:left w:val="nil"/>
              <w:bottom w:val="nil"/>
              <w:right w:val="nil"/>
            </w:tcBorders>
            <w:tcMar>
              <w:top w:w="-1" w:type="dxa"/>
              <w:left w:w="-1" w:type="dxa"/>
              <w:bottom w:w="-1" w:type="dxa"/>
              <w:right w:w="-1" w:type="dxa"/>
            </w:tcMar>
            <w:vAlign w:val="center"/>
          </w:tcPr>
          <w:p w14:paraId="2E42547A"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893 </w:t>
            </w:r>
          </w:p>
        </w:tc>
        <w:tc>
          <w:tcPr>
            <w:tcW w:w="828" w:type="pct"/>
            <w:tcBorders>
              <w:top w:val="nil"/>
              <w:left w:val="nil"/>
              <w:bottom w:val="nil"/>
              <w:right w:val="nil"/>
            </w:tcBorders>
            <w:tcMar>
              <w:top w:w="-1" w:type="dxa"/>
              <w:left w:w="-1" w:type="dxa"/>
              <w:bottom w:w="-1" w:type="dxa"/>
              <w:right w:w="-1" w:type="dxa"/>
            </w:tcMar>
            <w:vAlign w:val="center"/>
          </w:tcPr>
          <w:p w14:paraId="41AFA483"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3.06 </w:t>
            </w:r>
          </w:p>
        </w:tc>
      </w:tr>
      <w:tr w:rsidR="00A33C84" w14:paraId="3F859ED4" w14:textId="77777777" w:rsidTr="00640F8E">
        <w:trPr>
          <w:jc w:val="center"/>
        </w:trPr>
        <w:tc>
          <w:tcPr>
            <w:tcW w:w="1102" w:type="pct"/>
            <w:tcBorders>
              <w:top w:val="nil"/>
              <w:left w:val="nil"/>
              <w:bottom w:val="nil"/>
              <w:right w:val="nil"/>
            </w:tcBorders>
            <w:tcMar>
              <w:top w:w="-1" w:type="dxa"/>
              <w:left w:w="-1" w:type="dxa"/>
              <w:bottom w:w="-1" w:type="dxa"/>
              <w:right w:w="-1" w:type="dxa"/>
            </w:tcMar>
            <w:vAlign w:val="center"/>
          </w:tcPr>
          <w:p w14:paraId="61F42E78" w14:textId="77777777" w:rsidR="00A33C84" w:rsidRPr="00640F8E" w:rsidRDefault="00327E2C" w:rsidP="00640F8E">
            <w:pPr>
              <w:keepNext/>
              <w:snapToGrid w:val="0"/>
              <w:jc w:val="left"/>
              <w:rPr>
                <w:rFonts w:ascii="Times New Roman" w:eastAsia="Segoe UI" w:hAnsi="Times New Roman" w:cs="Times New Roman"/>
                <w:i/>
                <w:iCs/>
                <w:sz w:val="24"/>
              </w:rPr>
            </w:pPr>
            <w:r w:rsidRPr="00640F8E">
              <w:rPr>
                <w:rFonts w:ascii="Times New Roman" w:eastAsia="Segoe UI" w:hAnsi="Times New Roman" w:cs="Times New Roman"/>
                <w:i/>
                <w:iCs/>
                <w:color w:val="0F1115"/>
                <w:sz w:val="24"/>
                <w:shd w:val="clear" w:color="auto" w:fill="FFFFFF"/>
              </w:rPr>
              <w:t xml:space="preserve">Fagaceae </w:t>
            </w:r>
          </w:p>
        </w:tc>
        <w:tc>
          <w:tcPr>
            <w:tcW w:w="340" w:type="pct"/>
            <w:tcBorders>
              <w:top w:val="nil"/>
              <w:left w:val="nil"/>
              <w:bottom w:val="nil"/>
              <w:right w:val="nil"/>
            </w:tcBorders>
            <w:tcMar>
              <w:top w:w="-1" w:type="dxa"/>
              <w:left w:w="-1" w:type="dxa"/>
              <w:bottom w:w="-1" w:type="dxa"/>
              <w:right w:w="-1" w:type="dxa"/>
            </w:tcMar>
            <w:vAlign w:val="center"/>
          </w:tcPr>
          <w:p w14:paraId="6FA79DF0"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0C62F30E"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53" w:type="pct"/>
            <w:tcBorders>
              <w:top w:val="nil"/>
              <w:left w:val="nil"/>
              <w:bottom w:val="nil"/>
              <w:right w:val="nil"/>
            </w:tcBorders>
            <w:tcMar>
              <w:top w:w="-1" w:type="dxa"/>
              <w:left w:w="-1" w:type="dxa"/>
              <w:bottom w:w="-1" w:type="dxa"/>
              <w:right w:w="-1" w:type="dxa"/>
            </w:tcMar>
            <w:vAlign w:val="center"/>
          </w:tcPr>
          <w:p w14:paraId="4B132518"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06" w:type="pct"/>
            <w:tcBorders>
              <w:top w:val="nil"/>
              <w:left w:val="nil"/>
              <w:bottom w:val="nil"/>
              <w:right w:val="nil"/>
            </w:tcBorders>
            <w:tcMar>
              <w:top w:w="-1" w:type="dxa"/>
              <w:left w:w="-1" w:type="dxa"/>
              <w:bottom w:w="-1" w:type="dxa"/>
              <w:right w:w="-1" w:type="dxa"/>
            </w:tcMar>
            <w:vAlign w:val="center"/>
          </w:tcPr>
          <w:p w14:paraId="3882EEB9"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2" w:type="pct"/>
            <w:tcBorders>
              <w:top w:val="nil"/>
              <w:left w:val="nil"/>
              <w:bottom w:val="nil"/>
              <w:right w:val="nil"/>
            </w:tcBorders>
            <w:tcMar>
              <w:top w:w="-1" w:type="dxa"/>
              <w:left w:w="-1" w:type="dxa"/>
              <w:bottom w:w="-1" w:type="dxa"/>
              <w:right w:w="-1" w:type="dxa"/>
            </w:tcMar>
            <w:vAlign w:val="center"/>
          </w:tcPr>
          <w:p w14:paraId="120D035B"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53" w:type="pct"/>
            <w:tcBorders>
              <w:top w:val="nil"/>
              <w:left w:val="nil"/>
              <w:bottom w:val="nil"/>
              <w:right w:val="nil"/>
            </w:tcBorders>
            <w:tcMar>
              <w:top w:w="-1" w:type="dxa"/>
              <w:left w:w="-1" w:type="dxa"/>
              <w:bottom w:w="-1" w:type="dxa"/>
              <w:right w:w="-1" w:type="dxa"/>
            </w:tcMar>
            <w:vAlign w:val="center"/>
          </w:tcPr>
          <w:p w14:paraId="18466CDD"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60CB139B"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69BBF96C"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6B5C9573"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828" w:type="pct"/>
            <w:tcBorders>
              <w:top w:val="nil"/>
              <w:left w:val="nil"/>
              <w:bottom w:val="nil"/>
              <w:right w:val="nil"/>
            </w:tcBorders>
            <w:tcMar>
              <w:top w:w="-1" w:type="dxa"/>
              <w:left w:w="-1" w:type="dxa"/>
              <w:bottom w:w="-1" w:type="dxa"/>
              <w:right w:w="-1" w:type="dxa"/>
            </w:tcMar>
            <w:vAlign w:val="center"/>
          </w:tcPr>
          <w:p w14:paraId="59DE4839"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r>
      <w:tr w:rsidR="00A33C84" w14:paraId="798BAC87" w14:textId="77777777" w:rsidTr="00640F8E">
        <w:trPr>
          <w:jc w:val="center"/>
        </w:trPr>
        <w:tc>
          <w:tcPr>
            <w:tcW w:w="1102" w:type="pct"/>
            <w:tcBorders>
              <w:top w:val="nil"/>
              <w:left w:val="nil"/>
              <w:bottom w:val="nil"/>
              <w:right w:val="nil"/>
            </w:tcBorders>
            <w:tcMar>
              <w:top w:w="-1" w:type="dxa"/>
              <w:left w:w="-1" w:type="dxa"/>
              <w:bottom w:w="-1" w:type="dxa"/>
              <w:right w:w="-1" w:type="dxa"/>
            </w:tcMar>
            <w:vAlign w:val="center"/>
          </w:tcPr>
          <w:p w14:paraId="042B08FB" w14:textId="77777777" w:rsidR="00A33C84" w:rsidRPr="00640F8E" w:rsidRDefault="00327E2C" w:rsidP="00640F8E">
            <w:pPr>
              <w:keepNext/>
              <w:snapToGrid w:val="0"/>
              <w:jc w:val="left"/>
              <w:rPr>
                <w:rFonts w:ascii="Times New Roman" w:eastAsia="Segoe UI" w:hAnsi="Times New Roman" w:cs="Times New Roman"/>
                <w:i/>
                <w:iCs/>
                <w:sz w:val="24"/>
              </w:rPr>
            </w:pPr>
            <w:proofErr w:type="spellStart"/>
            <w:r w:rsidRPr="00640F8E">
              <w:rPr>
                <w:rFonts w:ascii="Times New Roman" w:eastAsia="Segoe UI" w:hAnsi="Times New Roman" w:cs="Times New Roman"/>
                <w:i/>
                <w:iCs/>
                <w:color w:val="0F1115"/>
                <w:sz w:val="24"/>
                <w:shd w:val="clear" w:color="auto" w:fill="FFFFFF"/>
              </w:rPr>
              <w:t>Polygonaceae</w:t>
            </w:r>
            <w:proofErr w:type="spellEnd"/>
            <w:r w:rsidRPr="00640F8E">
              <w:rPr>
                <w:rFonts w:ascii="Times New Roman" w:eastAsia="Segoe UI" w:hAnsi="Times New Roman" w:cs="Times New Roman"/>
                <w:i/>
                <w:iCs/>
                <w:color w:val="0F1115"/>
                <w:sz w:val="24"/>
                <w:shd w:val="clear" w:color="auto" w:fill="FFFFFF"/>
              </w:rPr>
              <w:t xml:space="preserve"> </w:t>
            </w:r>
          </w:p>
        </w:tc>
        <w:tc>
          <w:tcPr>
            <w:tcW w:w="340" w:type="pct"/>
            <w:tcBorders>
              <w:top w:val="nil"/>
              <w:left w:val="nil"/>
              <w:bottom w:val="nil"/>
              <w:right w:val="nil"/>
            </w:tcBorders>
            <w:tcMar>
              <w:top w:w="-1" w:type="dxa"/>
              <w:left w:w="-1" w:type="dxa"/>
              <w:bottom w:w="-1" w:type="dxa"/>
              <w:right w:w="-1" w:type="dxa"/>
            </w:tcMar>
            <w:vAlign w:val="center"/>
          </w:tcPr>
          <w:p w14:paraId="0204301F"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75B6CBCE"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53" w:type="pct"/>
            <w:tcBorders>
              <w:top w:val="nil"/>
              <w:left w:val="nil"/>
              <w:bottom w:val="nil"/>
              <w:right w:val="nil"/>
            </w:tcBorders>
            <w:tcMar>
              <w:top w:w="-1" w:type="dxa"/>
              <w:left w:w="-1" w:type="dxa"/>
              <w:bottom w:w="-1" w:type="dxa"/>
              <w:right w:w="-1" w:type="dxa"/>
            </w:tcMar>
            <w:vAlign w:val="center"/>
          </w:tcPr>
          <w:p w14:paraId="00B5A709"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6 </w:t>
            </w:r>
          </w:p>
        </w:tc>
        <w:tc>
          <w:tcPr>
            <w:tcW w:w="306" w:type="pct"/>
            <w:tcBorders>
              <w:top w:val="nil"/>
              <w:left w:val="nil"/>
              <w:bottom w:val="nil"/>
              <w:right w:val="nil"/>
            </w:tcBorders>
            <w:tcMar>
              <w:top w:w="-1" w:type="dxa"/>
              <w:left w:w="-1" w:type="dxa"/>
              <w:bottom w:w="-1" w:type="dxa"/>
              <w:right w:w="-1" w:type="dxa"/>
            </w:tcMar>
            <w:vAlign w:val="center"/>
          </w:tcPr>
          <w:p w14:paraId="53D5BECA"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2" w:type="pct"/>
            <w:tcBorders>
              <w:top w:val="nil"/>
              <w:left w:val="nil"/>
              <w:bottom w:val="nil"/>
              <w:right w:val="nil"/>
            </w:tcBorders>
            <w:tcMar>
              <w:top w:w="-1" w:type="dxa"/>
              <w:left w:w="-1" w:type="dxa"/>
              <w:bottom w:w="-1" w:type="dxa"/>
              <w:right w:w="-1" w:type="dxa"/>
            </w:tcMar>
            <w:vAlign w:val="center"/>
          </w:tcPr>
          <w:p w14:paraId="4A051FE7"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53" w:type="pct"/>
            <w:tcBorders>
              <w:top w:val="nil"/>
              <w:left w:val="nil"/>
              <w:bottom w:val="nil"/>
              <w:right w:val="nil"/>
            </w:tcBorders>
            <w:tcMar>
              <w:top w:w="-1" w:type="dxa"/>
              <w:left w:w="-1" w:type="dxa"/>
              <w:bottom w:w="-1" w:type="dxa"/>
              <w:right w:w="-1" w:type="dxa"/>
            </w:tcMar>
            <w:vAlign w:val="center"/>
          </w:tcPr>
          <w:p w14:paraId="41A5C206"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0F11499B"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25418897"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5E21D50E"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6 </w:t>
            </w:r>
          </w:p>
        </w:tc>
        <w:tc>
          <w:tcPr>
            <w:tcW w:w="828" w:type="pct"/>
            <w:tcBorders>
              <w:top w:val="nil"/>
              <w:left w:val="nil"/>
              <w:bottom w:val="nil"/>
              <w:right w:val="nil"/>
            </w:tcBorders>
            <w:tcMar>
              <w:top w:w="-1" w:type="dxa"/>
              <w:left w:w="-1" w:type="dxa"/>
              <w:bottom w:w="-1" w:type="dxa"/>
              <w:right w:w="-1" w:type="dxa"/>
            </w:tcMar>
            <w:vAlign w:val="center"/>
          </w:tcPr>
          <w:p w14:paraId="52F76FDF"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0.02 </w:t>
            </w:r>
          </w:p>
        </w:tc>
      </w:tr>
      <w:tr w:rsidR="00A33C84" w14:paraId="0F0D4504" w14:textId="77777777" w:rsidTr="00640F8E">
        <w:trPr>
          <w:jc w:val="center"/>
        </w:trPr>
        <w:tc>
          <w:tcPr>
            <w:tcW w:w="1102" w:type="pct"/>
            <w:tcBorders>
              <w:top w:val="nil"/>
              <w:left w:val="nil"/>
              <w:bottom w:val="nil"/>
              <w:right w:val="nil"/>
            </w:tcBorders>
            <w:tcMar>
              <w:top w:w="-1" w:type="dxa"/>
              <w:left w:w="-1" w:type="dxa"/>
              <w:bottom w:w="-1" w:type="dxa"/>
              <w:right w:w="-1" w:type="dxa"/>
            </w:tcMar>
            <w:vAlign w:val="center"/>
          </w:tcPr>
          <w:p w14:paraId="7E66B42B" w14:textId="77777777" w:rsidR="00A33C84" w:rsidRPr="00640F8E" w:rsidRDefault="00327E2C" w:rsidP="00640F8E">
            <w:pPr>
              <w:keepNext/>
              <w:snapToGrid w:val="0"/>
              <w:jc w:val="left"/>
              <w:rPr>
                <w:rFonts w:ascii="Times New Roman" w:eastAsia="Segoe UI" w:hAnsi="Times New Roman" w:cs="Times New Roman"/>
                <w:i/>
                <w:iCs/>
                <w:sz w:val="24"/>
              </w:rPr>
            </w:pPr>
            <w:proofErr w:type="spellStart"/>
            <w:r w:rsidRPr="00640F8E">
              <w:rPr>
                <w:rFonts w:ascii="Times New Roman" w:eastAsia="Segoe UI" w:hAnsi="Times New Roman" w:cs="Times New Roman"/>
                <w:i/>
                <w:iCs/>
                <w:color w:val="0F1115"/>
                <w:sz w:val="24"/>
                <w:shd w:val="clear" w:color="auto" w:fill="FFFFFF"/>
              </w:rPr>
              <w:t>Moraceae</w:t>
            </w:r>
            <w:proofErr w:type="spellEnd"/>
            <w:r w:rsidRPr="00640F8E">
              <w:rPr>
                <w:rFonts w:ascii="Times New Roman" w:eastAsia="Segoe UI" w:hAnsi="Times New Roman" w:cs="Times New Roman"/>
                <w:i/>
                <w:iCs/>
                <w:color w:val="0F1115"/>
                <w:sz w:val="24"/>
                <w:shd w:val="clear" w:color="auto" w:fill="FFFFFF"/>
              </w:rPr>
              <w:t xml:space="preserve"> </w:t>
            </w:r>
          </w:p>
        </w:tc>
        <w:tc>
          <w:tcPr>
            <w:tcW w:w="340" w:type="pct"/>
            <w:tcBorders>
              <w:top w:val="nil"/>
              <w:left w:val="nil"/>
              <w:bottom w:val="nil"/>
              <w:right w:val="nil"/>
            </w:tcBorders>
            <w:tcMar>
              <w:top w:w="-1" w:type="dxa"/>
              <w:left w:w="-1" w:type="dxa"/>
              <w:bottom w:w="-1" w:type="dxa"/>
              <w:right w:w="-1" w:type="dxa"/>
            </w:tcMar>
            <w:vAlign w:val="center"/>
          </w:tcPr>
          <w:p w14:paraId="451AE303"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3383BAA4"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2 </w:t>
            </w:r>
          </w:p>
        </w:tc>
        <w:tc>
          <w:tcPr>
            <w:tcW w:w="353" w:type="pct"/>
            <w:tcBorders>
              <w:top w:val="nil"/>
              <w:left w:val="nil"/>
              <w:bottom w:val="nil"/>
              <w:right w:val="nil"/>
            </w:tcBorders>
            <w:tcMar>
              <w:top w:w="-1" w:type="dxa"/>
              <w:left w:w="-1" w:type="dxa"/>
              <w:bottom w:w="-1" w:type="dxa"/>
              <w:right w:w="-1" w:type="dxa"/>
            </w:tcMar>
            <w:vAlign w:val="center"/>
          </w:tcPr>
          <w:p w14:paraId="5F9BE32B"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264 </w:t>
            </w:r>
          </w:p>
        </w:tc>
        <w:tc>
          <w:tcPr>
            <w:tcW w:w="306" w:type="pct"/>
            <w:tcBorders>
              <w:top w:val="nil"/>
              <w:left w:val="nil"/>
              <w:bottom w:val="nil"/>
              <w:right w:val="nil"/>
            </w:tcBorders>
            <w:tcMar>
              <w:top w:w="-1" w:type="dxa"/>
              <w:left w:w="-1" w:type="dxa"/>
              <w:bottom w:w="-1" w:type="dxa"/>
              <w:right w:w="-1" w:type="dxa"/>
            </w:tcMar>
            <w:vAlign w:val="center"/>
          </w:tcPr>
          <w:p w14:paraId="7A66CE4C"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40 </w:t>
            </w:r>
          </w:p>
        </w:tc>
        <w:tc>
          <w:tcPr>
            <w:tcW w:w="292" w:type="pct"/>
            <w:tcBorders>
              <w:top w:val="nil"/>
              <w:left w:val="nil"/>
              <w:bottom w:val="nil"/>
              <w:right w:val="nil"/>
            </w:tcBorders>
            <w:tcMar>
              <w:top w:w="-1" w:type="dxa"/>
              <w:left w:w="-1" w:type="dxa"/>
              <w:bottom w:w="-1" w:type="dxa"/>
              <w:right w:w="-1" w:type="dxa"/>
            </w:tcMar>
            <w:vAlign w:val="center"/>
          </w:tcPr>
          <w:p w14:paraId="5505261B"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74 </w:t>
            </w:r>
          </w:p>
        </w:tc>
        <w:tc>
          <w:tcPr>
            <w:tcW w:w="353" w:type="pct"/>
            <w:tcBorders>
              <w:top w:val="nil"/>
              <w:left w:val="nil"/>
              <w:bottom w:val="nil"/>
              <w:right w:val="nil"/>
            </w:tcBorders>
            <w:tcMar>
              <w:top w:w="-1" w:type="dxa"/>
              <w:left w:w="-1" w:type="dxa"/>
              <w:bottom w:w="-1" w:type="dxa"/>
              <w:right w:w="-1" w:type="dxa"/>
            </w:tcMar>
            <w:vAlign w:val="center"/>
          </w:tcPr>
          <w:p w14:paraId="4193B43F"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1324 </w:t>
            </w:r>
          </w:p>
        </w:tc>
        <w:tc>
          <w:tcPr>
            <w:tcW w:w="299" w:type="pct"/>
            <w:tcBorders>
              <w:top w:val="nil"/>
              <w:left w:val="nil"/>
              <w:bottom w:val="nil"/>
              <w:right w:val="nil"/>
            </w:tcBorders>
            <w:tcMar>
              <w:top w:w="-1" w:type="dxa"/>
              <w:left w:w="-1" w:type="dxa"/>
              <w:bottom w:w="-1" w:type="dxa"/>
              <w:right w:w="-1" w:type="dxa"/>
            </w:tcMar>
            <w:vAlign w:val="center"/>
          </w:tcPr>
          <w:p w14:paraId="5A76B7F1"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84 </w:t>
            </w:r>
          </w:p>
        </w:tc>
        <w:tc>
          <w:tcPr>
            <w:tcW w:w="299" w:type="pct"/>
            <w:tcBorders>
              <w:top w:val="nil"/>
              <w:left w:val="nil"/>
              <w:bottom w:val="nil"/>
              <w:right w:val="nil"/>
            </w:tcBorders>
            <w:tcMar>
              <w:top w:w="-1" w:type="dxa"/>
              <w:left w:w="-1" w:type="dxa"/>
              <w:bottom w:w="-1" w:type="dxa"/>
              <w:right w:w="-1" w:type="dxa"/>
            </w:tcMar>
            <w:vAlign w:val="center"/>
          </w:tcPr>
          <w:p w14:paraId="177B7756"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2 </w:t>
            </w:r>
          </w:p>
        </w:tc>
        <w:tc>
          <w:tcPr>
            <w:tcW w:w="414" w:type="pct"/>
            <w:tcBorders>
              <w:top w:val="nil"/>
              <w:left w:val="nil"/>
              <w:bottom w:val="nil"/>
              <w:right w:val="nil"/>
            </w:tcBorders>
            <w:tcMar>
              <w:top w:w="-1" w:type="dxa"/>
              <w:left w:w="-1" w:type="dxa"/>
              <w:bottom w:w="-1" w:type="dxa"/>
              <w:right w:w="-1" w:type="dxa"/>
            </w:tcMar>
            <w:vAlign w:val="center"/>
          </w:tcPr>
          <w:p w14:paraId="769DEF76"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1790 </w:t>
            </w:r>
          </w:p>
        </w:tc>
        <w:tc>
          <w:tcPr>
            <w:tcW w:w="828" w:type="pct"/>
            <w:tcBorders>
              <w:top w:val="nil"/>
              <w:left w:val="nil"/>
              <w:bottom w:val="nil"/>
              <w:right w:val="nil"/>
            </w:tcBorders>
            <w:tcMar>
              <w:top w:w="-1" w:type="dxa"/>
              <w:left w:w="-1" w:type="dxa"/>
              <w:bottom w:w="-1" w:type="dxa"/>
              <w:right w:w="-1" w:type="dxa"/>
            </w:tcMar>
            <w:vAlign w:val="center"/>
          </w:tcPr>
          <w:p w14:paraId="23F87E2D"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6.12 </w:t>
            </w:r>
          </w:p>
        </w:tc>
      </w:tr>
      <w:tr w:rsidR="00A33C84" w14:paraId="37950C9A" w14:textId="77777777" w:rsidTr="00640F8E">
        <w:trPr>
          <w:jc w:val="center"/>
        </w:trPr>
        <w:tc>
          <w:tcPr>
            <w:tcW w:w="1102" w:type="pct"/>
            <w:tcBorders>
              <w:top w:val="nil"/>
              <w:left w:val="nil"/>
              <w:bottom w:val="nil"/>
              <w:right w:val="nil"/>
            </w:tcBorders>
            <w:tcMar>
              <w:top w:w="-1" w:type="dxa"/>
              <w:left w:w="-1" w:type="dxa"/>
              <w:bottom w:w="-1" w:type="dxa"/>
              <w:right w:w="-1" w:type="dxa"/>
            </w:tcMar>
            <w:vAlign w:val="center"/>
          </w:tcPr>
          <w:p w14:paraId="0B1D5491" w14:textId="77777777" w:rsidR="00A33C84" w:rsidRPr="00640F8E" w:rsidRDefault="00327E2C" w:rsidP="00640F8E">
            <w:pPr>
              <w:keepNext/>
              <w:snapToGrid w:val="0"/>
              <w:jc w:val="left"/>
              <w:rPr>
                <w:rFonts w:ascii="Times New Roman" w:eastAsia="Segoe UI" w:hAnsi="Times New Roman" w:cs="Times New Roman"/>
                <w:i/>
                <w:iCs/>
                <w:sz w:val="24"/>
              </w:rPr>
            </w:pPr>
            <w:r w:rsidRPr="00640F8E">
              <w:rPr>
                <w:rFonts w:ascii="Times New Roman" w:eastAsia="Segoe UI" w:hAnsi="Times New Roman" w:cs="Times New Roman"/>
                <w:i/>
                <w:iCs/>
                <w:color w:val="0F1115"/>
                <w:sz w:val="24"/>
                <w:shd w:val="clear" w:color="auto" w:fill="FFFFFF"/>
              </w:rPr>
              <w:t xml:space="preserve">Cyperaceae </w:t>
            </w:r>
          </w:p>
        </w:tc>
        <w:tc>
          <w:tcPr>
            <w:tcW w:w="340" w:type="pct"/>
            <w:tcBorders>
              <w:top w:val="nil"/>
              <w:left w:val="nil"/>
              <w:bottom w:val="nil"/>
              <w:right w:val="nil"/>
            </w:tcBorders>
            <w:tcMar>
              <w:top w:w="-1" w:type="dxa"/>
              <w:left w:w="-1" w:type="dxa"/>
              <w:bottom w:w="-1" w:type="dxa"/>
              <w:right w:w="-1" w:type="dxa"/>
            </w:tcMar>
            <w:vAlign w:val="center"/>
          </w:tcPr>
          <w:p w14:paraId="7F41F54C"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206C4E69"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14 </w:t>
            </w:r>
          </w:p>
        </w:tc>
        <w:tc>
          <w:tcPr>
            <w:tcW w:w="353" w:type="pct"/>
            <w:tcBorders>
              <w:top w:val="nil"/>
              <w:left w:val="nil"/>
              <w:bottom w:val="nil"/>
              <w:right w:val="nil"/>
            </w:tcBorders>
            <w:tcMar>
              <w:top w:w="-1" w:type="dxa"/>
              <w:left w:w="-1" w:type="dxa"/>
              <w:bottom w:w="-1" w:type="dxa"/>
              <w:right w:w="-1" w:type="dxa"/>
            </w:tcMar>
            <w:vAlign w:val="center"/>
          </w:tcPr>
          <w:p w14:paraId="7608D7E6"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88 </w:t>
            </w:r>
          </w:p>
        </w:tc>
        <w:tc>
          <w:tcPr>
            <w:tcW w:w="306" w:type="pct"/>
            <w:tcBorders>
              <w:top w:val="nil"/>
              <w:left w:val="nil"/>
              <w:bottom w:val="nil"/>
              <w:right w:val="nil"/>
            </w:tcBorders>
            <w:tcMar>
              <w:top w:w="-1" w:type="dxa"/>
              <w:left w:w="-1" w:type="dxa"/>
              <w:bottom w:w="-1" w:type="dxa"/>
              <w:right w:w="-1" w:type="dxa"/>
            </w:tcMar>
            <w:vAlign w:val="center"/>
          </w:tcPr>
          <w:p w14:paraId="4C4F96E1"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4 </w:t>
            </w:r>
          </w:p>
        </w:tc>
        <w:tc>
          <w:tcPr>
            <w:tcW w:w="292" w:type="pct"/>
            <w:tcBorders>
              <w:top w:val="nil"/>
              <w:left w:val="nil"/>
              <w:bottom w:val="nil"/>
              <w:right w:val="nil"/>
            </w:tcBorders>
            <w:tcMar>
              <w:top w:w="-1" w:type="dxa"/>
              <w:left w:w="-1" w:type="dxa"/>
              <w:bottom w:w="-1" w:type="dxa"/>
              <w:right w:w="-1" w:type="dxa"/>
            </w:tcMar>
            <w:vAlign w:val="center"/>
          </w:tcPr>
          <w:p w14:paraId="245C0730"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4 </w:t>
            </w:r>
          </w:p>
        </w:tc>
        <w:tc>
          <w:tcPr>
            <w:tcW w:w="353" w:type="pct"/>
            <w:tcBorders>
              <w:top w:val="nil"/>
              <w:left w:val="nil"/>
              <w:bottom w:val="nil"/>
              <w:right w:val="nil"/>
            </w:tcBorders>
            <w:tcMar>
              <w:top w:w="-1" w:type="dxa"/>
              <w:left w:w="-1" w:type="dxa"/>
              <w:bottom w:w="-1" w:type="dxa"/>
              <w:right w:w="-1" w:type="dxa"/>
            </w:tcMar>
            <w:vAlign w:val="center"/>
          </w:tcPr>
          <w:p w14:paraId="798C80EB"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1E3AB853"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4DBE12DB"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0FE63913"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110 </w:t>
            </w:r>
          </w:p>
        </w:tc>
        <w:tc>
          <w:tcPr>
            <w:tcW w:w="828" w:type="pct"/>
            <w:tcBorders>
              <w:top w:val="nil"/>
              <w:left w:val="nil"/>
              <w:bottom w:val="nil"/>
              <w:right w:val="nil"/>
            </w:tcBorders>
            <w:tcMar>
              <w:top w:w="-1" w:type="dxa"/>
              <w:left w:w="-1" w:type="dxa"/>
              <w:bottom w:w="-1" w:type="dxa"/>
              <w:right w:w="-1" w:type="dxa"/>
            </w:tcMar>
            <w:vAlign w:val="center"/>
          </w:tcPr>
          <w:p w14:paraId="0E283565"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0.39 </w:t>
            </w:r>
          </w:p>
        </w:tc>
      </w:tr>
      <w:tr w:rsidR="00A33C84" w14:paraId="73DBD4C0" w14:textId="77777777" w:rsidTr="00640F8E">
        <w:trPr>
          <w:jc w:val="center"/>
        </w:trPr>
        <w:tc>
          <w:tcPr>
            <w:tcW w:w="1102" w:type="pct"/>
            <w:tcBorders>
              <w:top w:val="nil"/>
              <w:left w:val="nil"/>
              <w:bottom w:val="nil"/>
              <w:right w:val="nil"/>
            </w:tcBorders>
            <w:tcMar>
              <w:top w:w="-1" w:type="dxa"/>
              <w:left w:w="-1" w:type="dxa"/>
              <w:bottom w:w="-1" w:type="dxa"/>
              <w:right w:w="-1" w:type="dxa"/>
            </w:tcMar>
            <w:vAlign w:val="center"/>
          </w:tcPr>
          <w:p w14:paraId="6C115087" w14:textId="77777777" w:rsidR="00A33C84" w:rsidRPr="00640F8E" w:rsidRDefault="00327E2C" w:rsidP="00640F8E">
            <w:pPr>
              <w:keepNext/>
              <w:snapToGrid w:val="0"/>
              <w:jc w:val="left"/>
              <w:rPr>
                <w:rFonts w:ascii="Times New Roman" w:eastAsia="Segoe UI" w:hAnsi="Times New Roman" w:cs="Times New Roman"/>
                <w:i/>
                <w:iCs/>
                <w:sz w:val="24"/>
              </w:rPr>
            </w:pPr>
            <w:r w:rsidRPr="00640F8E">
              <w:rPr>
                <w:rFonts w:ascii="Times New Roman" w:eastAsia="Segoe UI" w:hAnsi="Times New Roman" w:cs="Times New Roman"/>
                <w:i/>
                <w:iCs/>
                <w:color w:val="0F1115"/>
                <w:sz w:val="24"/>
                <w:shd w:val="clear" w:color="auto" w:fill="FFFFFF"/>
              </w:rPr>
              <w:t xml:space="preserve">Chenopodiaceae </w:t>
            </w:r>
          </w:p>
        </w:tc>
        <w:tc>
          <w:tcPr>
            <w:tcW w:w="340" w:type="pct"/>
            <w:tcBorders>
              <w:top w:val="nil"/>
              <w:left w:val="nil"/>
              <w:bottom w:val="nil"/>
              <w:right w:val="nil"/>
            </w:tcBorders>
            <w:tcMar>
              <w:top w:w="-1" w:type="dxa"/>
              <w:left w:w="-1" w:type="dxa"/>
              <w:bottom w:w="-1" w:type="dxa"/>
              <w:right w:w="-1" w:type="dxa"/>
            </w:tcMar>
            <w:vAlign w:val="center"/>
          </w:tcPr>
          <w:p w14:paraId="6F4B2A0D"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 </w:t>
            </w:r>
          </w:p>
        </w:tc>
        <w:tc>
          <w:tcPr>
            <w:tcW w:w="414" w:type="pct"/>
            <w:tcBorders>
              <w:top w:val="nil"/>
              <w:left w:val="nil"/>
              <w:bottom w:val="nil"/>
              <w:right w:val="nil"/>
            </w:tcBorders>
            <w:tcMar>
              <w:top w:w="-1" w:type="dxa"/>
              <w:left w:w="-1" w:type="dxa"/>
              <w:bottom w:w="-1" w:type="dxa"/>
              <w:right w:w="-1" w:type="dxa"/>
            </w:tcMar>
            <w:vAlign w:val="center"/>
          </w:tcPr>
          <w:p w14:paraId="31991ADA"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53" w:type="pct"/>
            <w:tcBorders>
              <w:top w:val="nil"/>
              <w:left w:val="nil"/>
              <w:bottom w:val="nil"/>
              <w:right w:val="nil"/>
            </w:tcBorders>
            <w:tcMar>
              <w:top w:w="-1" w:type="dxa"/>
              <w:left w:w="-1" w:type="dxa"/>
              <w:bottom w:w="-1" w:type="dxa"/>
              <w:right w:w="-1" w:type="dxa"/>
            </w:tcMar>
            <w:vAlign w:val="center"/>
          </w:tcPr>
          <w:p w14:paraId="59A7E6D9"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06" w:type="pct"/>
            <w:tcBorders>
              <w:top w:val="nil"/>
              <w:left w:val="nil"/>
              <w:bottom w:val="nil"/>
              <w:right w:val="nil"/>
            </w:tcBorders>
            <w:tcMar>
              <w:top w:w="-1" w:type="dxa"/>
              <w:left w:w="-1" w:type="dxa"/>
              <w:bottom w:w="-1" w:type="dxa"/>
              <w:right w:w="-1" w:type="dxa"/>
            </w:tcMar>
            <w:vAlign w:val="center"/>
          </w:tcPr>
          <w:p w14:paraId="195001E1"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2" w:type="pct"/>
            <w:tcBorders>
              <w:top w:val="nil"/>
              <w:left w:val="nil"/>
              <w:bottom w:val="nil"/>
              <w:right w:val="nil"/>
            </w:tcBorders>
            <w:tcMar>
              <w:top w:w="-1" w:type="dxa"/>
              <w:left w:w="-1" w:type="dxa"/>
              <w:bottom w:w="-1" w:type="dxa"/>
              <w:right w:w="-1" w:type="dxa"/>
            </w:tcMar>
            <w:vAlign w:val="center"/>
          </w:tcPr>
          <w:p w14:paraId="2D64CF8F"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28 </w:t>
            </w:r>
          </w:p>
        </w:tc>
        <w:tc>
          <w:tcPr>
            <w:tcW w:w="353" w:type="pct"/>
            <w:tcBorders>
              <w:top w:val="nil"/>
              <w:left w:val="nil"/>
              <w:bottom w:val="nil"/>
              <w:right w:val="nil"/>
            </w:tcBorders>
            <w:tcMar>
              <w:top w:w="-1" w:type="dxa"/>
              <w:left w:w="-1" w:type="dxa"/>
              <w:bottom w:w="-1" w:type="dxa"/>
              <w:right w:w="-1" w:type="dxa"/>
            </w:tcMar>
            <w:vAlign w:val="center"/>
          </w:tcPr>
          <w:p w14:paraId="0F7B6AFB"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370 </w:t>
            </w:r>
          </w:p>
        </w:tc>
        <w:tc>
          <w:tcPr>
            <w:tcW w:w="299" w:type="pct"/>
            <w:tcBorders>
              <w:top w:val="nil"/>
              <w:left w:val="nil"/>
              <w:bottom w:val="nil"/>
              <w:right w:val="nil"/>
            </w:tcBorders>
            <w:tcMar>
              <w:top w:w="-1" w:type="dxa"/>
              <w:left w:w="-1" w:type="dxa"/>
              <w:bottom w:w="-1" w:type="dxa"/>
              <w:right w:w="-1" w:type="dxa"/>
            </w:tcMar>
            <w:vAlign w:val="center"/>
          </w:tcPr>
          <w:p w14:paraId="0CC3E459"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16 </w:t>
            </w:r>
          </w:p>
        </w:tc>
        <w:tc>
          <w:tcPr>
            <w:tcW w:w="299" w:type="pct"/>
            <w:tcBorders>
              <w:top w:val="nil"/>
              <w:left w:val="nil"/>
              <w:bottom w:val="nil"/>
              <w:right w:val="nil"/>
            </w:tcBorders>
            <w:tcMar>
              <w:top w:w="-1" w:type="dxa"/>
              <w:left w:w="-1" w:type="dxa"/>
              <w:bottom w:w="-1" w:type="dxa"/>
              <w:right w:w="-1" w:type="dxa"/>
            </w:tcMar>
            <w:vAlign w:val="center"/>
          </w:tcPr>
          <w:p w14:paraId="521BD08B"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101C56C4"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415 </w:t>
            </w:r>
          </w:p>
        </w:tc>
        <w:tc>
          <w:tcPr>
            <w:tcW w:w="828" w:type="pct"/>
            <w:tcBorders>
              <w:top w:val="nil"/>
              <w:left w:val="nil"/>
              <w:bottom w:val="nil"/>
              <w:right w:val="nil"/>
            </w:tcBorders>
            <w:tcMar>
              <w:top w:w="-1" w:type="dxa"/>
              <w:left w:w="-1" w:type="dxa"/>
              <w:bottom w:w="-1" w:type="dxa"/>
              <w:right w:w="-1" w:type="dxa"/>
            </w:tcMar>
            <w:vAlign w:val="center"/>
          </w:tcPr>
          <w:p w14:paraId="2A3950C1"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1.42 </w:t>
            </w:r>
          </w:p>
        </w:tc>
      </w:tr>
      <w:tr w:rsidR="00A33C84" w14:paraId="26599E33" w14:textId="77777777" w:rsidTr="00640F8E">
        <w:trPr>
          <w:jc w:val="center"/>
        </w:trPr>
        <w:tc>
          <w:tcPr>
            <w:tcW w:w="1102" w:type="pct"/>
            <w:tcBorders>
              <w:top w:val="nil"/>
              <w:left w:val="nil"/>
              <w:bottom w:val="nil"/>
              <w:right w:val="nil"/>
            </w:tcBorders>
            <w:tcMar>
              <w:top w:w="-1" w:type="dxa"/>
              <w:left w:w="-1" w:type="dxa"/>
              <w:bottom w:w="-1" w:type="dxa"/>
              <w:right w:w="-1" w:type="dxa"/>
            </w:tcMar>
            <w:vAlign w:val="center"/>
          </w:tcPr>
          <w:p w14:paraId="537DC561" w14:textId="77777777" w:rsidR="00A33C84" w:rsidRPr="00640F8E" w:rsidRDefault="00327E2C" w:rsidP="00640F8E">
            <w:pPr>
              <w:keepNext/>
              <w:snapToGrid w:val="0"/>
              <w:jc w:val="left"/>
              <w:rPr>
                <w:rFonts w:ascii="Times New Roman" w:eastAsia="Segoe UI" w:hAnsi="Times New Roman" w:cs="Times New Roman"/>
                <w:i/>
                <w:iCs/>
                <w:sz w:val="24"/>
              </w:rPr>
            </w:pPr>
            <w:proofErr w:type="spellStart"/>
            <w:r w:rsidRPr="00640F8E">
              <w:rPr>
                <w:rFonts w:ascii="Times New Roman" w:eastAsia="Segoe UI" w:hAnsi="Times New Roman" w:cs="Times New Roman"/>
                <w:i/>
                <w:iCs/>
                <w:color w:val="0F1115"/>
                <w:sz w:val="24"/>
                <w:shd w:val="clear" w:color="auto" w:fill="FFFFFF"/>
              </w:rPr>
              <w:t>Anacardiaceae</w:t>
            </w:r>
            <w:proofErr w:type="spellEnd"/>
            <w:r w:rsidRPr="00640F8E">
              <w:rPr>
                <w:rFonts w:ascii="Times New Roman" w:eastAsia="Segoe UI" w:hAnsi="Times New Roman" w:cs="Times New Roman"/>
                <w:i/>
                <w:iCs/>
                <w:color w:val="0F1115"/>
                <w:sz w:val="24"/>
                <w:shd w:val="clear" w:color="auto" w:fill="FFFFFF"/>
              </w:rPr>
              <w:t xml:space="preserve"> </w:t>
            </w:r>
          </w:p>
        </w:tc>
        <w:tc>
          <w:tcPr>
            <w:tcW w:w="340" w:type="pct"/>
            <w:tcBorders>
              <w:top w:val="nil"/>
              <w:left w:val="nil"/>
              <w:bottom w:val="nil"/>
              <w:right w:val="nil"/>
            </w:tcBorders>
            <w:tcMar>
              <w:top w:w="-1" w:type="dxa"/>
              <w:left w:w="-1" w:type="dxa"/>
              <w:bottom w:w="-1" w:type="dxa"/>
              <w:right w:w="-1" w:type="dxa"/>
            </w:tcMar>
            <w:vAlign w:val="center"/>
          </w:tcPr>
          <w:p w14:paraId="1B0A0F5B"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6BFBC5DC"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53" w:type="pct"/>
            <w:tcBorders>
              <w:top w:val="nil"/>
              <w:left w:val="nil"/>
              <w:bottom w:val="nil"/>
              <w:right w:val="nil"/>
            </w:tcBorders>
            <w:tcMar>
              <w:top w:w="-1" w:type="dxa"/>
              <w:left w:w="-1" w:type="dxa"/>
              <w:bottom w:w="-1" w:type="dxa"/>
              <w:right w:w="-1" w:type="dxa"/>
            </w:tcMar>
            <w:vAlign w:val="center"/>
          </w:tcPr>
          <w:p w14:paraId="34E284C8"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06" w:type="pct"/>
            <w:tcBorders>
              <w:top w:val="nil"/>
              <w:left w:val="nil"/>
              <w:bottom w:val="nil"/>
              <w:right w:val="nil"/>
            </w:tcBorders>
            <w:tcMar>
              <w:top w:w="-1" w:type="dxa"/>
              <w:left w:w="-1" w:type="dxa"/>
              <w:bottom w:w="-1" w:type="dxa"/>
              <w:right w:w="-1" w:type="dxa"/>
            </w:tcMar>
            <w:vAlign w:val="center"/>
          </w:tcPr>
          <w:p w14:paraId="710CA9DF"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2" w:type="pct"/>
            <w:tcBorders>
              <w:top w:val="nil"/>
              <w:left w:val="nil"/>
              <w:bottom w:val="nil"/>
              <w:right w:val="nil"/>
            </w:tcBorders>
            <w:tcMar>
              <w:top w:w="-1" w:type="dxa"/>
              <w:left w:w="-1" w:type="dxa"/>
              <w:bottom w:w="-1" w:type="dxa"/>
              <w:right w:w="-1" w:type="dxa"/>
            </w:tcMar>
            <w:vAlign w:val="center"/>
          </w:tcPr>
          <w:p w14:paraId="0DDDB937"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53" w:type="pct"/>
            <w:tcBorders>
              <w:top w:val="nil"/>
              <w:left w:val="nil"/>
              <w:bottom w:val="nil"/>
              <w:right w:val="nil"/>
            </w:tcBorders>
            <w:tcMar>
              <w:top w:w="-1" w:type="dxa"/>
              <w:left w:w="-1" w:type="dxa"/>
              <w:bottom w:w="-1" w:type="dxa"/>
              <w:right w:w="-1" w:type="dxa"/>
            </w:tcMar>
            <w:vAlign w:val="center"/>
          </w:tcPr>
          <w:p w14:paraId="0E17275C"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294DA6A0"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22FE166D"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08AF2652"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828" w:type="pct"/>
            <w:tcBorders>
              <w:top w:val="nil"/>
              <w:left w:val="nil"/>
              <w:bottom w:val="nil"/>
              <w:right w:val="nil"/>
            </w:tcBorders>
            <w:tcMar>
              <w:top w:w="-1" w:type="dxa"/>
              <w:left w:w="-1" w:type="dxa"/>
              <w:bottom w:w="-1" w:type="dxa"/>
              <w:right w:w="-1" w:type="dxa"/>
            </w:tcMar>
            <w:vAlign w:val="center"/>
          </w:tcPr>
          <w:p w14:paraId="425DDFA5"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r>
      <w:tr w:rsidR="00A33C84" w14:paraId="3AD65829" w14:textId="77777777" w:rsidTr="00640F8E">
        <w:trPr>
          <w:jc w:val="center"/>
        </w:trPr>
        <w:tc>
          <w:tcPr>
            <w:tcW w:w="1102" w:type="pct"/>
            <w:tcBorders>
              <w:top w:val="nil"/>
              <w:left w:val="nil"/>
              <w:bottom w:val="nil"/>
              <w:right w:val="nil"/>
            </w:tcBorders>
            <w:tcMar>
              <w:top w:w="-1" w:type="dxa"/>
              <w:left w:w="-1" w:type="dxa"/>
              <w:bottom w:w="-1" w:type="dxa"/>
              <w:right w:w="-1" w:type="dxa"/>
            </w:tcMar>
            <w:vAlign w:val="center"/>
          </w:tcPr>
          <w:p w14:paraId="5716DB86" w14:textId="77777777" w:rsidR="00A33C84" w:rsidRPr="00640F8E" w:rsidRDefault="00327E2C" w:rsidP="00640F8E">
            <w:pPr>
              <w:keepNext/>
              <w:snapToGrid w:val="0"/>
              <w:jc w:val="left"/>
              <w:rPr>
                <w:rFonts w:ascii="Times New Roman" w:eastAsia="Segoe UI" w:hAnsi="Times New Roman" w:cs="Times New Roman"/>
                <w:i/>
                <w:iCs/>
                <w:sz w:val="24"/>
              </w:rPr>
            </w:pPr>
            <w:proofErr w:type="spellStart"/>
            <w:r w:rsidRPr="00640F8E">
              <w:rPr>
                <w:rFonts w:ascii="Times New Roman" w:eastAsia="Segoe UI" w:hAnsi="Times New Roman" w:cs="Times New Roman"/>
                <w:i/>
                <w:iCs/>
                <w:color w:val="0F1115"/>
                <w:sz w:val="24"/>
                <w:shd w:val="clear" w:color="auto" w:fill="FFFFFF"/>
              </w:rPr>
              <w:t>Typhaceae</w:t>
            </w:r>
            <w:proofErr w:type="spellEnd"/>
            <w:r w:rsidRPr="00640F8E">
              <w:rPr>
                <w:rFonts w:ascii="Times New Roman" w:eastAsia="Segoe UI" w:hAnsi="Times New Roman" w:cs="Times New Roman"/>
                <w:i/>
                <w:iCs/>
                <w:color w:val="0F1115"/>
                <w:sz w:val="24"/>
                <w:shd w:val="clear" w:color="auto" w:fill="FFFFFF"/>
              </w:rPr>
              <w:t xml:space="preserve"> </w:t>
            </w:r>
          </w:p>
        </w:tc>
        <w:tc>
          <w:tcPr>
            <w:tcW w:w="340" w:type="pct"/>
            <w:tcBorders>
              <w:top w:val="nil"/>
              <w:left w:val="nil"/>
              <w:bottom w:val="nil"/>
              <w:right w:val="nil"/>
            </w:tcBorders>
            <w:tcMar>
              <w:top w:w="-1" w:type="dxa"/>
              <w:left w:w="-1" w:type="dxa"/>
              <w:bottom w:w="-1" w:type="dxa"/>
              <w:right w:w="-1" w:type="dxa"/>
            </w:tcMar>
            <w:vAlign w:val="center"/>
          </w:tcPr>
          <w:p w14:paraId="22F08B15"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01147196"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53" w:type="pct"/>
            <w:tcBorders>
              <w:top w:val="nil"/>
              <w:left w:val="nil"/>
              <w:bottom w:val="nil"/>
              <w:right w:val="nil"/>
            </w:tcBorders>
            <w:tcMar>
              <w:top w:w="-1" w:type="dxa"/>
              <w:left w:w="-1" w:type="dxa"/>
              <w:bottom w:w="-1" w:type="dxa"/>
              <w:right w:w="-1" w:type="dxa"/>
            </w:tcMar>
            <w:vAlign w:val="center"/>
          </w:tcPr>
          <w:p w14:paraId="08562983"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06" w:type="pct"/>
            <w:tcBorders>
              <w:top w:val="nil"/>
              <w:left w:val="nil"/>
              <w:bottom w:val="nil"/>
              <w:right w:val="nil"/>
            </w:tcBorders>
            <w:tcMar>
              <w:top w:w="-1" w:type="dxa"/>
              <w:left w:w="-1" w:type="dxa"/>
              <w:bottom w:w="-1" w:type="dxa"/>
              <w:right w:w="-1" w:type="dxa"/>
            </w:tcMar>
            <w:vAlign w:val="center"/>
          </w:tcPr>
          <w:p w14:paraId="6C834BE6"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2" w:type="pct"/>
            <w:tcBorders>
              <w:top w:val="nil"/>
              <w:left w:val="nil"/>
              <w:bottom w:val="nil"/>
              <w:right w:val="nil"/>
            </w:tcBorders>
            <w:tcMar>
              <w:top w:w="-1" w:type="dxa"/>
              <w:left w:w="-1" w:type="dxa"/>
              <w:bottom w:w="-1" w:type="dxa"/>
              <w:right w:w="-1" w:type="dxa"/>
            </w:tcMar>
            <w:vAlign w:val="center"/>
          </w:tcPr>
          <w:p w14:paraId="04039C93"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16 </w:t>
            </w:r>
          </w:p>
        </w:tc>
        <w:tc>
          <w:tcPr>
            <w:tcW w:w="353" w:type="pct"/>
            <w:tcBorders>
              <w:top w:val="nil"/>
              <w:left w:val="nil"/>
              <w:bottom w:val="nil"/>
              <w:right w:val="nil"/>
            </w:tcBorders>
            <w:tcMar>
              <w:top w:w="-1" w:type="dxa"/>
              <w:left w:w="-1" w:type="dxa"/>
              <w:bottom w:w="-1" w:type="dxa"/>
              <w:right w:w="-1" w:type="dxa"/>
            </w:tcMar>
            <w:vAlign w:val="center"/>
          </w:tcPr>
          <w:p w14:paraId="199A5F63"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524A2458"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01611379"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0434B1B9"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16 </w:t>
            </w:r>
          </w:p>
        </w:tc>
        <w:tc>
          <w:tcPr>
            <w:tcW w:w="828" w:type="pct"/>
            <w:tcBorders>
              <w:top w:val="nil"/>
              <w:left w:val="nil"/>
              <w:bottom w:val="nil"/>
              <w:right w:val="nil"/>
            </w:tcBorders>
            <w:tcMar>
              <w:top w:w="-1" w:type="dxa"/>
              <w:left w:w="-1" w:type="dxa"/>
              <w:bottom w:w="-1" w:type="dxa"/>
              <w:right w:w="-1" w:type="dxa"/>
            </w:tcMar>
            <w:vAlign w:val="center"/>
          </w:tcPr>
          <w:p w14:paraId="7492B27D"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0.05 </w:t>
            </w:r>
          </w:p>
        </w:tc>
      </w:tr>
      <w:tr w:rsidR="00A33C84" w14:paraId="1F061E87" w14:textId="77777777" w:rsidTr="00640F8E">
        <w:trPr>
          <w:jc w:val="center"/>
        </w:trPr>
        <w:tc>
          <w:tcPr>
            <w:tcW w:w="1102" w:type="pct"/>
            <w:tcBorders>
              <w:top w:val="nil"/>
              <w:left w:val="nil"/>
              <w:bottom w:val="nil"/>
              <w:right w:val="nil"/>
            </w:tcBorders>
            <w:tcMar>
              <w:top w:w="-1" w:type="dxa"/>
              <w:left w:w="-1" w:type="dxa"/>
              <w:bottom w:w="-1" w:type="dxa"/>
              <w:right w:w="-1" w:type="dxa"/>
            </w:tcMar>
            <w:vAlign w:val="center"/>
          </w:tcPr>
          <w:p w14:paraId="4C00E2F4" w14:textId="77777777" w:rsidR="00A33C84" w:rsidRPr="00640F8E" w:rsidRDefault="00327E2C" w:rsidP="00640F8E">
            <w:pPr>
              <w:keepNext/>
              <w:snapToGrid w:val="0"/>
              <w:jc w:val="left"/>
              <w:rPr>
                <w:rFonts w:ascii="Times New Roman" w:eastAsia="Segoe UI" w:hAnsi="Times New Roman" w:cs="Times New Roman"/>
                <w:i/>
                <w:iCs/>
                <w:sz w:val="24"/>
              </w:rPr>
            </w:pPr>
            <w:proofErr w:type="spellStart"/>
            <w:r w:rsidRPr="00640F8E">
              <w:rPr>
                <w:rFonts w:ascii="Times New Roman" w:eastAsia="Segoe UI" w:hAnsi="Times New Roman" w:cs="Times New Roman"/>
                <w:i/>
                <w:iCs/>
                <w:color w:val="0F1115"/>
                <w:sz w:val="24"/>
                <w:shd w:val="clear" w:color="auto" w:fill="FFFFFF"/>
              </w:rPr>
              <w:t>Tiliaceae</w:t>
            </w:r>
            <w:proofErr w:type="spellEnd"/>
            <w:r w:rsidRPr="00640F8E">
              <w:rPr>
                <w:rFonts w:ascii="Times New Roman" w:eastAsia="Segoe UI" w:hAnsi="Times New Roman" w:cs="Times New Roman"/>
                <w:i/>
                <w:iCs/>
                <w:color w:val="0F1115"/>
                <w:sz w:val="24"/>
                <w:shd w:val="clear" w:color="auto" w:fill="FFFFFF"/>
              </w:rPr>
              <w:t xml:space="preserve"> </w:t>
            </w:r>
          </w:p>
        </w:tc>
        <w:tc>
          <w:tcPr>
            <w:tcW w:w="340" w:type="pct"/>
            <w:tcBorders>
              <w:top w:val="nil"/>
              <w:left w:val="nil"/>
              <w:bottom w:val="nil"/>
              <w:right w:val="nil"/>
            </w:tcBorders>
            <w:tcMar>
              <w:top w:w="-1" w:type="dxa"/>
              <w:left w:w="-1" w:type="dxa"/>
              <w:bottom w:w="-1" w:type="dxa"/>
              <w:right w:w="-1" w:type="dxa"/>
            </w:tcMar>
            <w:vAlign w:val="center"/>
          </w:tcPr>
          <w:p w14:paraId="590F7E1C"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4265DF59"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53" w:type="pct"/>
            <w:tcBorders>
              <w:top w:val="nil"/>
              <w:left w:val="nil"/>
              <w:bottom w:val="nil"/>
              <w:right w:val="nil"/>
            </w:tcBorders>
            <w:tcMar>
              <w:top w:w="-1" w:type="dxa"/>
              <w:left w:w="-1" w:type="dxa"/>
              <w:bottom w:w="-1" w:type="dxa"/>
              <w:right w:w="-1" w:type="dxa"/>
            </w:tcMar>
            <w:vAlign w:val="center"/>
          </w:tcPr>
          <w:p w14:paraId="593637BE"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06" w:type="pct"/>
            <w:tcBorders>
              <w:top w:val="nil"/>
              <w:left w:val="nil"/>
              <w:bottom w:val="nil"/>
              <w:right w:val="nil"/>
            </w:tcBorders>
            <w:tcMar>
              <w:top w:w="-1" w:type="dxa"/>
              <w:left w:w="-1" w:type="dxa"/>
              <w:bottom w:w="-1" w:type="dxa"/>
              <w:right w:w="-1" w:type="dxa"/>
            </w:tcMar>
            <w:vAlign w:val="center"/>
          </w:tcPr>
          <w:p w14:paraId="100548C5"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2" w:type="pct"/>
            <w:tcBorders>
              <w:top w:val="nil"/>
              <w:left w:val="nil"/>
              <w:bottom w:val="nil"/>
              <w:right w:val="nil"/>
            </w:tcBorders>
            <w:tcMar>
              <w:top w:w="-1" w:type="dxa"/>
              <w:left w:w="-1" w:type="dxa"/>
              <w:bottom w:w="-1" w:type="dxa"/>
              <w:right w:w="-1" w:type="dxa"/>
            </w:tcMar>
            <w:vAlign w:val="center"/>
          </w:tcPr>
          <w:p w14:paraId="35C571C1"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53" w:type="pct"/>
            <w:tcBorders>
              <w:top w:val="nil"/>
              <w:left w:val="nil"/>
              <w:bottom w:val="nil"/>
              <w:right w:val="nil"/>
            </w:tcBorders>
            <w:tcMar>
              <w:top w:w="-1" w:type="dxa"/>
              <w:left w:w="-1" w:type="dxa"/>
              <w:bottom w:w="-1" w:type="dxa"/>
              <w:right w:w="-1" w:type="dxa"/>
            </w:tcMar>
            <w:vAlign w:val="center"/>
          </w:tcPr>
          <w:p w14:paraId="72A9B7D3"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73FE1B20"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9" w:type="pct"/>
            <w:tcBorders>
              <w:top w:val="nil"/>
              <w:left w:val="nil"/>
              <w:bottom w:val="nil"/>
              <w:right w:val="nil"/>
            </w:tcBorders>
            <w:tcMar>
              <w:top w:w="-1" w:type="dxa"/>
              <w:left w:w="-1" w:type="dxa"/>
              <w:bottom w:w="-1" w:type="dxa"/>
              <w:right w:w="-1" w:type="dxa"/>
            </w:tcMar>
            <w:vAlign w:val="center"/>
          </w:tcPr>
          <w:p w14:paraId="76639607"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657F910A"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828" w:type="pct"/>
            <w:tcBorders>
              <w:top w:val="nil"/>
              <w:left w:val="nil"/>
              <w:bottom w:val="nil"/>
              <w:right w:val="nil"/>
            </w:tcBorders>
            <w:tcMar>
              <w:top w:w="-1" w:type="dxa"/>
              <w:left w:w="-1" w:type="dxa"/>
              <w:bottom w:w="-1" w:type="dxa"/>
              <w:right w:w="-1" w:type="dxa"/>
            </w:tcMar>
            <w:vAlign w:val="center"/>
          </w:tcPr>
          <w:p w14:paraId="69EC0845"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r>
      <w:tr w:rsidR="00A33C84" w14:paraId="4D39B817" w14:textId="77777777" w:rsidTr="00640F8E">
        <w:trPr>
          <w:jc w:val="center"/>
        </w:trPr>
        <w:tc>
          <w:tcPr>
            <w:tcW w:w="1102" w:type="pct"/>
            <w:tcBorders>
              <w:top w:val="nil"/>
              <w:left w:val="nil"/>
              <w:bottom w:val="nil"/>
              <w:right w:val="nil"/>
            </w:tcBorders>
            <w:tcMar>
              <w:top w:w="-1" w:type="dxa"/>
              <w:left w:w="-1" w:type="dxa"/>
              <w:bottom w:w="-1" w:type="dxa"/>
              <w:right w:w="-1" w:type="dxa"/>
            </w:tcMar>
            <w:vAlign w:val="center"/>
          </w:tcPr>
          <w:p w14:paraId="48CDE441" w14:textId="77777777" w:rsidR="00A33C84" w:rsidRPr="00640F8E" w:rsidRDefault="00327E2C" w:rsidP="00640F8E">
            <w:pPr>
              <w:keepNext/>
              <w:snapToGrid w:val="0"/>
              <w:jc w:val="left"/>
              <w:rPr>
                <w:rFonts w:ascii="Times New Roman" w:eastAsia="Segoe UI" w:hAnsi="Times New Roman" w:cs="Times New Roman"/>
                <w:i/>
                <w:iCs/>
                <w:sz w:val="24"/>
              </w:rPr>
            </w:pPr>
            <w:r w:rsidRPr="00640F8E">
              <w:rPr>
                <w:rFonts w:ascii="Times New Roman" w:eastAsia="Segoe UI" w:hAnsi="Times New Roman" w:cs="Times New Roman"/>
                <w:i/>
                <w:iCs/>
                <w:color w:val="0F1115"/>
                <w:sz w:val="24"/>
                <w:shd w:val="clear" w:color="auto" w:fill="FFFFFF"/>
              </w:rPr>
              <w:t xml:space="preserve">Asteraceae </w:t>
            </w:r>
          </w:p>
        </w:tc>
        <w:tc>
          <w:tcPr>
            <w:tcW w:w="340" w:type="pct"/>
            <w:tcBorders>
              <w:top w:val="nil"/>
              <w:left w:val="nil"/>
              <w:bottom w:val="nil"/>
              <w:right w:val="nil"/>
            </w:tcBorders>
            <w:tcMar>
              <w:top w:w="-1" w:type="dxa"/>
              <w:left w:w="-1" w:type="dxa"/>
              <w:bottom w:w="-1" w:type="dxa"/>
              <w:right w:w="-1" w:type="dxa"/>
            </w:tcMar>
            <w:vAlign w:val="center"/>
          </w:tcPr>
          <w:p w14:paraId="1DBA68D5"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13547758"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53" w:type="pct"/>
            <w:tcBorders>
              <w:top w:val="nil"/>
              <w:left w:val="nil"/>
              <w:bottom w:val="nil"/>
              <w:right w:val="nil"/>
            </w:tcBorders>
            <w:tcMar>
              <w:top w:w="-1" w:type="dxa"/>
              <w:left w:w="-1" w:type="dxa"/>
              <w:bottom w:w="-1" w:type="dxa"/>
              <w:right w:w="-1" w:type="dxa"/>
            </w:tcMar>
            <w:vAlign w:val="center"/>
          </w:tcPr>
          <w:p w14:paraId="2A7314C8"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06" w:type="pct"/>
            <w:tcBorders>
              <w:top w:val="nil"/>
              <w:left w:val="nil"/>
              <w:bottom w:val="nil"/>
              <w:right w:val="nil"/>
            </w:tcBorders>
            <w:tcMar>
              <w:top w:w="-1" w:type="dxa"/>
              <w:left w:w="-1" w:type="dxa"/>
              <w:bottom w:w="-1" w:type="dxa"/>
              <w:right w:w="-1" w:type="dxa"/>
            </w:tcMar>
            <w:vAlign w:val="center"/>
          </w:tcPr>
          <w:p w14:paraId="1BF0FDC5"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2" w:type="pct"/>
            <w:tcBorders>
              <w:top w:val="nil"/>
              <w:left w:val="nil"/>
              <w:bottom w:val="nil"/>
              <w:right w:val="nil"/>
            </w:tcBorders>
            <w:tcMar>
              <w:top w:w="-1" w:type="dxa"/>
              <w:left w:w="-1" w:type="dxa"/>
              <w:bottom w:w="-1" w:type="dxa"/>
              <w:right w:w="-1" w:type="dxa"/>
            </w:tcMar>
            <w:vAlign w:val="center"/>
          </w:tcPr>
          <w:p w14:paraId="0744427D"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2 </w:t>
            </w:r>
          </w:p>
        </w:tc>
        <w:tc>
          <w:tcPr>
            <w:tcW w:w="353" w:type="pct"/>
            <w:tcBorders>
              <w:top w:val="nil"/>
              <w:left w:val="nil"/>
              <w:bottom w:val="nil"/>
              <w:right w:val="nil"/>
            </w:tcBorders>
            <w:tcMar>
              <w:top w:w="-1" w:type="dxa"/>
              <w:left w:w="-1" w:type="dxa"/>
              <w:bottom w:w="-1" w:type="dxa"/>
              <w:right w:w="-1" w:type="dxa"/>
            </w:tcMar>
            <w:vAlign w:val="center"/>
          </w:tcPr>
          <w:p w14:paraId="60B779AB"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112 </w:t>
            </w:r>
          </w:p>
        </w:tc>
        <w:tc>
          <w:tcPr>
            <w:tcW w:w="299" w:type="pct"/>
            <w:tcBorders>
              <w:top w:val="nil"/>
              <w:left w:val="nil"/>
              <w:bottom w:val="nil"/>
              <w:right w:val="nil"/>
            </w:tcBorders>
            <w:tcMar>
              <w:top w:w="-1" w:type="dxa"/>
              <w:left w:w="-1" w:type="dxa"/>
              <w:bottom w:w="-1" w:type="dxa"/>
              <w:right w:w="-1" w:type="dxa"/>
            </w:tcMar>
            <w:vAlign w:val="center"/>
          </w:tcPr>
          <w:p w14:paraId="79C3812A"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2 </w:t>
            </w:r>
          </w:p>
        </w:tc>
        <w:tc>
          <w:tcPr>
            <w:tcW w:w="299" w:type="pct"/>
            <w:tcBorders>
              <w:top w:val="nil"/>
              <w:left w:val="nil"/>
              <w:bottom w:val="nil"/>
              <w:right w:val="nil"/>
            </w:tcBorders>
            <w:tcMar>
              <w:top w:w="-1" w:type="dxa"/>
              <w:left w:w="-1" w:type="dxa"/>
              <w:bottom w:w="-1" w:type="dxa"/>
              <w:right w:w="-1" w:type="dxa"/>
            </w:tcMar>
            <w:vAlign w:val="center"/>
          </w:tcPr>
          <w:p w14:paraId="5C3F259D"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7D92CD86"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116 </w:t>
            </w:r>
          </w:p>
        </w:tc>
        <w:tc>
          <w:tcPr>
            <w:tcW w:w="828" w:type="pct"/>
            <w:tcBorders>
              <w:top w:val="nil"/>
              <w:left w:val="nil"/>
              <w:bottom w:val="nil"/>
              <w:right w:val="nil"/>
            </w:tcBorders>
            <w:tcMar>
              <w:top w:w="-1" w:type="dxa"/>
              <w:left w:w="-1" w:type="dxa"/>
              <w:bottom w:w="-1" w:type="dxa"/>
              <w:right w:w="-1" w:type="dxa"/>
            </w:tcMar>
            <w:vAlign w:val="center"/>
          </w:tcPr>
          <w:p w14:paraId="03E3978D"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0.39 </w:t>
            </w:r>
          </w:p>
        </w:tc>
      </w:tr>
      <w:tr w:rsidR="00A33C84" w14:paraId="5B65C3D6" w14:textId="77777777" w:rsidTr="00640F8E">
        <w:trPr>
          <w:jc w:val="center"/>
        </w:trPr>
        <w:tc>
          <w:tcPr>
            <w:tcW w:w="1102" w:type="pct"/>
            <w:tcBorders>
              <w:top w:val="nil"/>
              <w:left w:val="nil"/>
              <w:bottom w:val="nil"/>
              <w:right w:val="nil"/>
            </w:tcBorders>
            <w:tcMar>
              <w:top w:w="-1" w:type="dxa"/>
              <w:left w:w="-1" w:type="dxa"/>
              <w:bottom w:w="-1" w:type="dxa"/>
              <w:right w:w="-1" w:type="dxa"/>
            </w:tcMar>
            <w:vAlign w:val="center"/>
          </w:tcPr>
          <w:p w14:paraId="3A582937" w14:textId="77777777" w:rsidR="00A33C84" w:rsidRDefault="00327E2C" w:rsidP="00640F8E">
            <w:pPr>
              <w:keepNext/>
              <w:snapToGrid w:val="0"/>
              <w:jc w:val="left"/>
              <w:rPr>
                <w:rFonts w:ascii="Times New Roman" w:eastAsia="Segoe UI" w:hAnsi="Times New Roman" w:cs="Times New Roman"/>
                <w:sz w:val="24"/>
              </w:rPr>
            </w:pPr>
            <w:r w:rsidRPr="00640F8E">
              <w:rPr>
                <w:rFonts w:ascii="Times New Roman" w:eastAsia="Segoe UI" w:hAnsi="Times New Roman" w:cs="Times New Roman"/>
                <w:i/>
                <w:iCs/>
                <w:color w:val="0F1115"/>
                <w:sz w:val="24"/>
                <w:shd w:val="clear" w:color="auto" w:fill="FFFFFF"/>
              </w:rPr>
              <w:t>Asteraceae</w:t>
            </w:r>
            <w:r>
              <w:rPr>
                <w:rFonts w:ascii="Times New Roman" w:eastAsia="Segoe UI" w:hAnsi="Times New Roman" w:cs="Times New Roman"/>
                <w:color w:val="0F1115"/>
                <w:sz w:val="24"/>
                <w:shd w:val="clear" w:color="auto" w:fill="FFFFFF"/>
              </w:rPr>
              <w:t xml:space="preserve"> (Artemisia) </w:t>
            </w:r>
          </w:p>
        </w:tc>
        <w:tc>
          <w:tcPr>
            <w:tcW w:w="340" w:type="pct"/>
            <w:tcBorders>
              <w:top w:val="nil"/>
              <w:left w:val="nil"/>
              <w:bottom w:val="nil"/>
              <w:right w:val="nil"/>
            </w:tcBorders>
            <w:tcMar>
              <w:top w:w="-1" w:type="dxa"/>
              <w:left w:w="-1" w:type="dxa"/>
              <w:bottom w:w="-1" w:type="dxa"/>
              <w:right w:w="-1" w:type="dxa"/>
            </w:tcMar>
            <w:vAlign w:val="center"/>
          </w:tcPr>
          <w:p w14:paraId="6331FB2B"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414" w:type="pct"/>
            <w:tcBorders>
              <w:top w:val="nil"/>
              <w:left w:val="nil"/>
              <w:bottom w:val="nil"/>
              <w:right w:val="nil"/>
            </w:tcBorders>
            <w:tcMar>
              <w:top w:w="-1" w:type="dxa"/>
              <w:left w:w="-1" w:type="dxa"/>
              <w:bottom w:w="-1" w:type="dxa"/>
              <w:right w:w="-1" w:type="dxa"/>
            </w:tcMar>
            <w:vAlign w:val="center"/>
          </w:tcPr>
          <w:p w14:paraId="0F7D98CF"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53" w:type="pct"/>
            <w:tcBorders>
              <w:top w:val="nil"/>
              <w:left w:val="nil"/>
              <w:bottom w:val="nil"/>
              <w:right w:val="nil"/>
            </w:tcBorders>
            <w:tcMar>
              <w:top w:w="-1" w:type="dxa"/>
              <w:left w:w="-1" w:type="dxa"/>
              <w:bottom w:w="-1" w:type="dxa"/>
              <w:right w:w="-1" w:type="dxa"/>
            </w:tcMar>
            <w:vAlign w:val="center"/>
          </w:tcPr>
          <w:p w14:paraId="605BFE29"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306" w:type="pct"/>
            <w:tcBorders>
              <w:top w:val="nil"/>
              <w:left w:val="nil"/>
              <w:bottom w:val="nil"/>
              <w:right w:val="nil"/>
            </w:tcBorders>
            <w:tcMar>
              <w:top w:w="-1" w:type="dxa"/>
              <w:left w:w="-1" w:type="dxa"/>
              <w:bottom w:w="-1" w:type="dxa"/>
              <w:right w:w="-1" w:type="dxa"/>
            </w:tcMar>
            <w:vAlign w:val="center"/>
          </w:tcPr>
          <w:p w14:paraId="4432573E"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0 </w:t>
            </w:r>
          </w:p>
        </w:tc>
        <w:tc>
          <w:tcPr>
            <w:tcW w:w="292" w:type="pct"/>
            <w:tcBorders>
              <w:top w:val="nil"/>
              <w:left w:val="nil"/>
              <w:bottom w:val="nil"/>
              <w:right w:val="nil"/>
            </w:tcBorders>
            <w:tcMar>
              <w:top w:w="-1" w:type="dxa"/>
              <w:left w:w="-1" w:type="dxa"/>
              <w:bottom w:w="-1" w:type="dxa"/>
              <w:right w:w="-1" w:type="dxa"/>
            </w:tcMar>
            <w:vAlign w:val="center"/>
          </w:tcPr>
          <w:p w14:paraId="5A49B206"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10 </w:t>
            </w:r>
          </w:p>
        </w:tc>
        <w:tc>
          <w:tcPr>
            <w:tcW w:w="353" w:type="pct"/>
            <w:tcBorders>
              <w:top w:val="nil"/>
              <w:left w:val="nil"/>
              <w:bottom w:val="nil"/>
              <w:right w:val="nil"/>
            </w:tcBorders>
            <w:tcMar>
              <w:top w:w="-1" w:type="dxa"/>
              <w:left w:w="-1" w:type="dxa"/>
              <w:bottom w:w="-1" w:type="dxa"/>
              <w:right w:w="-1" w:type="dxa"/>
            </w:tcMar>
            <w:vAlign w:val="center"/>
          </w:tcPr>
          <w:p w14:paraId="583F7B7A"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1972 </w:t>
            </w:r>
          </w:p>
        </w:tc>
        <w:tc>
          <w:tcPr>
            <w:tcW w:w="299" w:type="pct"/>
            <w:tcBorders>
              <w:top w:val="nil"/>
              <w:left w:val="nil"/>
              <w:bottom w:val="nil"/>
              <w:right w:val="nil"/>
            </w:tcBorders>
            <w:tcMar>
              <w:top w:w="-1" w:type="dxa"/>
              <w:left w:w="-1" w:type="dxa"/>
              <w:bottom w:w="-1" w:type="dxa"/>
              <w:right w:w="-1" w:type="dxa"/>
            </w:tcMar>
            <w:vAlign w:val="center"/>
          </w:tcPr>
          <w:p w14:paraId="1670D55C"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60 </w:t>
            </w:r>
          </w:p>
        </w:tc>
        <w:tc>
          <w:tcPr>
            <w:tcW w:w="299" w:type="pct"/>
            <w:tcBorders>
              <w:top w:val="nil"/>
              <w:left w:val="nil"/>
              <w:bottom w:val="nil"/>
              <w:right w:val="nil"/>
            </w:tcBorders>
            <w:tcMar>
              <w:top w:w="-1" w:type="dxa"/>
              <w:left w:w="-1" w:type="dxa"/>
              <w:bottom w:w="-1" w:type="dxa"/>
              <w:right w:w="-1" w:type="dxa"/>
            </w:tcMar>
            <w:vAlign w:val="center"/>
          </w:tcPr>
          <w:p w14:paraId="01B5DC54"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2 </w:t>
            </w:r>
          </w:p>
        </w:tc>
        <w:tc>
          <w:tcPr>
            <w:tcW w:w="414" w:type="pct"/>
            <w:tcBorders>
              <w:top w:val="nil"/>
              <w:left w:val="nil"/>
              <w:bottom w:val="nil"/>
              <w:right w:val="nil"/>
            </w:tcBorders>
            <w:tcMar>
              <w:top w:w="-1" w:type="dxa"/>
              <w:left w:w="-1" w:type="dxa"/>
              <w:bottom w:w="-1" w:type="dxa"/>
              <w:right w:w="-1" w:type="dxa"/>
            </w:tcMar>
            <w:vAlign w:val="center"/>
          </w:tcPr>
          <w:p w14:paraId="38D234F1"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2044 </w:t>
            </w:r>
          </w:p>
        </w:tc>
        <w:tc>
          <w:tcPr>
            <w:tcW w:w="828" w:type="pct"/>
            <w:tcBorders>
              <w:top w:val="nil"/>
              <w:left w:val="nil"/>
              <w:bottom w:val="nil"/>
              <w:right w:val="nil"/>
            </w:tcBorders>
            <w:tcMar>
              <w:top w:w="-1" w:type="dxa"/>
              <w:left w:w="-1" w:type="dxa"/>
              <w:bottom w:w="-1" w:type="dxa"/>
              <w:right w:w="-1" w:type="dxa"/>
            </w:tcMar>
            <w:vAlign w:val="center"/>
          </w:tcPr>
          <w:p w14:paraId="7345E4C1"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7.00 </w:t>
            </w:r>
          </w:p>
        </w:tc>
      </w:tr>
      <w:tr w:rsidR="00A33C84" w14:paraId="22547915" w14:textId="77777777" w:rsidTr="00640F8E">
        <w:trPr>
          <w:jc w:val="center"/>
        </w:trPr>
        <w:tc>
          <w:tcPr>
            <w:tcW w:w="1102" w:type="pct"/>
            <w:tcBorders>
              <w:top w:val="nil"/>
              <w:left w:val="nil"/>
              <w:bottom w:val="single" w:sz="4" w:space="0" w:color="auto"/>
              <w:right w:val="nil"/>
            </w:tcBorders>
            <w:tcMar>
              <w:top w:w="-1" w:type="dxa"/>
              <w:left w:w="-1" w:type="dxa"/>
              <w:bottom w:w="-1" w:type="dxa"/>
              <w:right w:w="-1" w:type="dxa"/>
            </w:tcMar>
            <w:vAlign w:val="center"/>
          </w:tcPr>
          <w:p w14:paraId="6A16CF2B" w14:textId="77777777" w:rsidR="00A33C84" w:rsidRDefault="00327E2C" w:rsidP="00640F8E">
            <w:pPr>
              <w:keepNext/>
              <w:snapToGrid w:val="0"/>
              <w:jc w:val="left"/>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Total </w:t>
            </w:r>
          </w:p>
        </w:tc>
        <w:tc>
          <w:tcPr>
            <w:tcW w:w="340" w:type="pct"/>
            <w:tcBorders>
              <w:top w:val="nil"/>
              <w:left w:val="nil"/>
              <w:bottom w:val="single" w:sz="4" w:space="0" w:color="auto"/>
              <w:right w:val="nil"/>
            </w:tcBorders>
            <w:tcMar>
              <w:top w:w="-1" w:type="dxa"/>
              <w:left w:w="-1" w:type="dxa"/>
              <w:bottom w:w="-1" w:type="dxa"/>
              <w:right w:w="-1" w:type="dxa"/>
            </w:tcMar>
            <w:vAlign w:val="center"/>
          </w:tcPr>
          <w:p w14:paraId="08168A14"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554 </w:t>
            </w:r>
          </w:p>
        </w:tc>
        <w:tc>
          <w:tcPr>
            <w:tcW w:w="414" w:type="pct"/>
            <w:tcBorders>
              <w:top w:val="nil"/>
              <w:left w:val="nil"/>
              <w:bottom w:val="single" w:sz="4" w:space="0" w:color="auto"/>
              <w:right w:val="nil"/>
            </w:tcBorders>
            <w:tcMar>
              <w:top w:w="-1" w:type="dxa"/>
              <w:left w:w="-1" w:type="dxa"/>
              <w:bottom w:w="-1" w:type="dxa"/>
              <w:right w:w="-1" w:type="dxa"/>
            </w:tcMar>
            <w:vAlign w:val="center"/>
          </w:tcPr>
          <w:p w14:paraId="63BBD27E"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20256 </w:t>
            </w:r>
          </w:p>
        </w:tc>
        <w:tc>
          <w:tcPr>
            <w:tcW w:w="353" w:type="pct"/>
            <w:tcBorders>
              <w:top w:val="nil"/>
              <w:left w:val="nil"/>
              <w:bottom w:val="single" w:sz="4" w:space="0" w:color="auto"/>
              <w:right w:val="nil"/>
            </w:tcBorders>
            <w:tcMar>
              <w:top w:w="-1" w:type="dxa"/>
              <w:left w:w="-1" w:type="dxa"/>
              <w:bottom w:w="-1" w:type="dxa"/>
              <w:right w:w="-1" w:type="dxa"/>
            </w:tcMar>
            <w:vAlign w:val="center"/>
          </w:tcPr>
          <w:p w14:paraId="37871293"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3342 </w:t>
            </w:r>
          </w:p>
        </w:tc>
        <w:tc>
          <w:tcPr>
            <w:tcW w:w="306" w:type="pct"/>
            <w:tcBorders>
              <w:top w:val="nil"/>
              <w:left w:val="nil"/>
              <w:bottom w:val="single" w:sz="4" w:space="0" w:color="auto"/>
              <w:right w:val="nil"/>
            </w:tcBorders>
            <w:tcMar>
              <w:top w:w="-1" w:type="dxa"/>
              <w:left w:w="-1" w:type="dxa"/>
              <w:bottom w:w="-1" w:type="dxa"/>
              <w:right w:w="-1" w:type="dxa"/>
            </w:tcMar>
            <w:vAlign w:val="center"/>
          </w:tcPr>
          <w:p w14:paraId="53E07355"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161 </w:t>
            </w:r>
          </w:p>
        </w:tc>
        <w:tc>
          <w:tcPr>
            <w:tcW w:w="292" w:type="pct"/>
            <w:tcBorders>
              <w:top w:val="nil"/>
              <w:left w:val="nil"/>
              <w:bottom w:val="single" w:sz="4" w:space="0" w:color="auto"/>
              <w:right w:val="nil"/>
            </w:tcBorders>
            <w:tcMar>
              <w:top w:w="-1" w:type="dxa"/>
              <w:left w:w="-1" w:type="dxa"/>
              <w:bottom w:w="-1" w:type="dxa"/>
              <w:right w:w="-1" w:type="dxa"/>
            </w:tcMar>
            <w:vAlign w:val="center"/>
          </w:tcPr>
          <w:p w14:paraId="64B56D3A"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292 </w:t>
            </w:r>
          </w:p>
        </w:tc>
        <w:tc>
          <w:tcPr>
            <w:tcW w:w="353" w:type="pct"/>
            <w:tcBorders>
              <w:top w:val="nil"/>
              <w:left w:val="nil"/>
              <w:bottom w:val="single" w:sz="4" w:space="0" w:color="auto"/>
              <w:right w:val="nil"/>
            </w:tcBorders>
            <w:tcMar>
              <w:top w:w="-1" w:type="dxa"/>
              <w:left w:w="-1" w:type="dxa"/>
              <w:bottom w:w="-1" w:type="dxa"/>
              <w:right w:w="-1" w:type="dxa"/>
            </w:tcMar>
            <w:vAlign w:val="center"/>
          </w:tcPr>
          <w:p w14:paraId="1F2C32BF"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4352 </w:t>
            </w:r>
          </w:p>
        </w:tc>
        <w:tc>
          <w:tcPr>
            <w:tcW w:w="299" w:type="pct"/>
            <w:tcBorders>
              <w:top w:val="nil"/>
              <w:left w:val="nil"/>
              <w:bottom w:val="single" w:sz="4" w:space="0" w:color="auto"/>
              <w:right w:val="nil"/>
            </w:tcBorders>
            <w:tcMar>
              <w:top w:w="-1" w:type="dxa"/>
              <w:left w:w="-1" w:type="dxa"/>
              <w:bottom w:w="-1" w:type="dxa"/>
              <w:right w:w="-1" w:type="dxa"/>
            </w:tcMar>
            <w:vAlign w:val="center"/>
          </w:tcPr>
          <w:p w14:paraId="7DA399B5"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264 </w:t>
            </w:r>
          </w:p>
        </w:tc>
        <w:tc>
          <w:tcPr>
            <w:tcW w:w="299" w:type="pct"/>
            <w:tcBorders>
              <w:top w:val="nil"/>
              <w:left w:val="nil"/>
              <w:bottom w:val="single" w:sz="4" w:space="0" w:color="auto"/>
              <w:right w:val="nil"/>
            </w:tcBorders>
            <w:tcMar>
              <w:top w:w="-1" w:type="dxa"/>
              <w:left w:w="-1" w:type="dxa"/>
              <w:bottom w:w="-1" w:type="dxa"/>
              <w:right w:w="-1" w:type="dxa"/>
            </w:tcMar>
            <w:vAlign w:val="center"/>
          </w:tcPr>
          <w:p w14:paraId="084CAA2C"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8 </w:t>
            </w:r>
          </w:p>
        </w:tc>
        <w:tc>
          <w:tcPr>
            <w:tcW w:w="414" w:type="pct"/>
            <w:tcBorders>
              <w:top w:val="nil"/>
              <w:left w:val="nil"/>
              <w:bottom w:val="single" w:sz="4" w:space="0" w:color="auto"/>
              <w:right w:val="nil"/>
            </w:tcBorders>
            <w:tcMar>
              <w:top w:w="-1" w:type="dxa"/>
              <w:left w:w="-1" w:type="dxa"/>
              <w:bottom w:w="-1" w:type="dxa"/>
              <w:right w:w="-1" w:type="dxa"/>
            </w:tcMar>
            <w:vAlign w:val="center"/>
          </w:tcPr>
          <w:p w14:paraId="0028FF61"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29229 </w:t>
            </w:r>
          </w:p>
        </w:tc>
        <w:tc>
          <w:tcPr>
            <w:tcW w:w="828" w:type="pct"/>
            <w:tcBorders>
              <w:top w:val="nil"/>
              <w:left w:val="nil"/>
              <w:bottom w:val="single" w:sz="4" w:space="0" w:color="auto"/>
              <w:right w:val="nil"/>
            </w:tcBorders>
            <w:tcMar>
              <w:top w:w="-1" w:type="dxa"/>
              <w:left w:w="-1" w:type="dxa"/>
              <w:bottom w:w="-1" w:type="dxa"/>
              <w:right w:w="-1" w:type="dxa"/>
            </w:tcMar>
            <w:vAlign w:val="center"/>
          </w:tcPr>
          <w:p w14:paraId="3FD9D1DA" w14:textId="77777777" w:rsidR="00A33C84" w:rsidRDefault="00327E2C" w:rsidP="007469C7">
            <w:pPr>
              <w:keepNext/>
              <w:snapToGrid w:val="0"/>
              <w:jc w:val="center"/>
              <w:rPr>
                <w:rFonts w:ascii="Times New Roman" w:eastAsia="Segoe UI" w:hAnsi="Times New Roman" w:cs="Times New Roman"/>
                <w:sz w:val="24"/>
              </w:rPr>
            </w:pPr>
            <w:r>
              <w:rPr>
                <w:rFonts w:ascii="Times New Roman" w:eastAsia="Segoe UI" w:hAnsi="Times New Roman" w:cs="Times New Roman"/>
                <w:color w:val="0F1115"/>
                <w:sz w:val="24"/>
                <w:shd w:val="clear" w:color="auto" w:fill="FFFFFF"/>
              </w:rPr>
              <w:t xml:space="preserve">100 </w:t>
            </w:r>
          </w:p>
        </w:tc>
      </w:tr>
    </w:tbl>
    <w:p w14:paraId="1DB5D72C" w14:textId="3CCFD349" w:rsidR="00A33C84" w:rsidRDefault="00A33C84" w:rsidP="007469C7">
      <w:pPr>
        <w:snapToGrid w:val="0"/>
        <w:rPr>
          <w:rFonts w:ascii="Times New Roman" w:eastAsia="SimSun" w:hAnsi="Times New Roman" w:cs="Times New Roman"/>
          <w:color w:val="0F1115"/>
          <w:sz w:val="24"/>
          <w:shd w:val="clear" w:color="auto" w:fill="FFFFFF"/>
        </w:rPr>
      </w:pPr>
    </w:p>
    <w:p w14:paraId="376EB7E0" w14:textId="0A25A34C" w:rsidR="00960512" w:rsidRDefault="00960512" w:rsidP="00640F8E">
      <w:pPr>
        <w:snapToGrid w:val="0"/>
        <w:jc w:val="center"/>
        <w:rPr>
          <w:rFonts w:ascii="Times New Roman" w:eastAsia="SimSun" w:hAnsi="Times New Roman" w:cs="Times New Roman"/>
          <w:color w:val="0F1115"/>
          <w:sz w:val="24"/>
          <w:shd w:val="clear" w:color="auto" w:fill="FFFFFF"/>
        </w:rPr>
      </w:pPr>
      <w:r>
        <w:rPr>
          <w:rFonts w:ascii="Times New Roman" w:eastAsia="SimSun" w:hAnsi="Times New Roman" w:cs="Times New Roman"/>
          <w:noProof/>
          <w:color w:val="0F1115"/>
          <w:sz w:val="24"/>
          <w:shd w:val="clear" w:color="auto" w:fill="FFFFFF"/>
        </w:rPr>
        <w:drawing>
          <wp:inline distT="0" distB="0" distL="114300" distR="114300" wp14:anchorId="60F653A1" wp14:editId="64F32A18">
            <wp:extent cx="5257800" cy="3451860"/>
            <wp:effectExtent l="0" t="0" r="0" b="2540"/>
            <wp:docPr id="84367740" name="图片 3" descr="企业微信截图_17885094717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企业微信截图_17885094717982"/>
                    <pic:cNvPicPr>
                      <a:picLocks noChangeAspect="1"/>
                    </pic:cNvPicPr>
                  </pic:nvPicPr>
                  <pic:blipFill>
                    <a:blip r:embed="rId4"/>
                    <a:stretch>
                      <a:fillRect/>
                    </a:stretch>
                  </pic:blipFill>
                  <pic:spPr>
                    <a:xfrm>
                      <a:off x="0" y="0"/>
                      <a:ext cx="5257800" cy="3451860"/>
                    </a:xfrm>
                    <a:prstGeom prst="rect">
                      <a:avLst/>
                    </a:prstGeom>
                  </pic:spPr>
                </pic:pic>
              </a:graphicData>
            </a:graphic>
          </wp:inline>
        </w:drawing>
      </w:r>
    </w:p>
    <w:p w14:paraId="640C83D5" w14:textId="13BF0A69" w:rsidR="00A33C84" w:rsidRDefault="00327E2C" w:rsidP="00960512">
      <w:pPr>
        <w:snapToGrid w:val="0"/>
        <w:jc w:val="center"/>
        <w:rPr>
          <w:rFonts w:ascii="Times New Roman" w:eastAsia="SimSun" w:hAnsi="Times New Roman" w:cs="Times New Roman"/>
          <w:color w:val="0F1115"/>
          <w:sz w:val="20"/>
          <w:szCs w:val="20"/>
          <w:shd w:val="clear" w:color="auto" w:fill="FFFFFF"/>
        </w:rPr>
      </w:pPr>
      <w:r w:rsidRPr="00640F8E">
        <w:rPr>
          <w:rFonts w:ascii="Times New Roman" w:eastAsia="SimSun" w:hAnsi="Times New Roman" w:cs="Times New Roman" w:hint="eastAsia"/>
          <w:b/>
          <w:bCs/>
          <w:color w:val="0F1115"/>
          <w:sz w:val="20"/>
          <w:szCs w:val="20"/>
          <w:shd w:val="clear" w:color="auto" w:fill="FFFFFF"/>
        </w:rPr>
        <w:t>Figure 1</w:t>
      </w:r>
      <w:r w:rsidRPr="00640F8E">
        <w:rPr>
          <w:rFonts w:ascii="Times New Roman" w:eastAsia="SimSun" w:hAnsi="Times New Roman" w:cs="Times New Roman" w:hint="eastAsia"/>
          <w:b/>
          <w:bCs/>
          <w:color w:val="0F1115"/>
          <w:sz w:val="20"/>
          <w:szCs w:val="20"/>
          <w:shd w:val="clear" w:color="auto" w:fill="FFFFFF"/>
        </w:rPr>
        <w:t>.</w:t>
      </w:r>
      <w:r w:rsidRPr="00640F8E">
        <w:rPr>
          <w:rFonts w:ascii="Times New Roman" w:eastAsia="SimSun" w:hAnsi="Times New Roman" w:cs="Times New Roman" w:hint="eastAsia"/>
          <w:color w:val="0F1115"/>
          <w:sz w:val="20"/>
          <w:szCs w:val="20"/>
          <w:shd w:val="clear" w:color="auto" w:fill="FFFFFF"/>
        </w:rPr>
        <w:t xml:space="preserve"> The IgE detection situation of AR patients</w:t>
      </w:r>
      <w:r w:rsidR="00960512" w:rsidRPr="00640F8E">
        <w:rPr>
          <w:rFonts w:ascii="Times New Roman" w:eastAsia="SimSun" w:hAnsi="Times New Roman" w:cs="Times New Roman"/>
          <w:color w:val="0F1115"/>
          <w:sz w:val="20"/>
          <w:szCs w:val="20"/>
          <w:shd w:val="clear" w:color="auto" w:fill="FFFFFF"/>
        </w:rPr>
        <w:t>.</w:t>
      </w:r>
    </w:p>
    <w:p w14:paraId="5A82C4D9" w14:textId="77777777" w:rsidR="00960512" w:rsidRPr="00960512" w:rsidRDefault="00960512" w:rsidP="00640F8E">
      <w:pPr>
        <w:snapToGrid w:val="0"/>
        <w:jc w:val="center"/>
        <w:rPr>
          <w:rFonts w:ascii="Times New Roman" w:eastAsia="SimSun" w:hAnsi="Times New Roman" w:cs="Times New Roman"/>
          <w:color w:val="0F1115"/>
          <w:sz w:val="24"/>
          <w:shd w:val="clear" w:color="auto" w:fill="FFFFFF"/>
        </w:rPr>
      </w:pPr>
    </w:p>
    <w:p w14:paraId="4F2A5BD8" w14:textId="77777777" w:rsidR="00A33C84" w:rsidRDefault="00327E2C" w:rsidP="00640F8E">
      <w:pPr>
        <w:snapToGrid w:val="0"/>
        <w:jc w:val="center"/>
        <w:rPr>
          <w:rFonts w:ascii="Times New Roman" w:eastAsia="SimSun" w:hAnsi="Times New Roman" w:cs="Times New Roman"/>
          <w:color w:val="0F1115"/>
          <w:sz w:val="24"/>
          <w:shd w:val="clear" w:color="auto" w:fill="FFFFFF"/>
        </w:rPr>
      </w:pPr>
      <w:r>
        <w:rPr>
          <w:rFonts w:ascii="Times New Roman" w:eastAsia="SimSun" w:hAnsi="Times New Roman" w:cs="Times New Roman"/>
          <w:noProof/>
          <w:color w:val="0F1115"/>
          <w:sz w:val="24"/>
          <w:shd w:val="clear" w:color="auto" w:fill="FFFFFF"/>
        </w:rPr>
        <w:lastRenderedPageBreak/>
        <w:drawing>
          <wp:inline distT="0" distB="0" distL="114300" distR="114300" wp14:anchorId="1CCB801E" wp14:editId="45FEC063">
            <wp:extent cx="5257800" cy="3459480"/>
            <wp:effectExtent l="0" t="0" r="0" b="7620"/>
            <wp:docPr id="2" name="图片 2" descr="企业微信截图_17885094807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企业微信截图_17885094807819"/>
                    <pic:cNvPicPr>
                      <a:picLocks noChangeAspect="1"/>
                    </pic:cNvPicPr>
                  </pic:nvPicPr>
                  <pic:blipFill>
                    <a:blip r:embed="rId5"/>
                    <a:stretch>
                      <a:fillRect/>
                    </a:stretch>
                  </pic:blipFill>
                  <pic:spPr>
                    <a:xfrm>
                      <a:off x="0" y="0"/>
                      <a:ext cx="5257800" cy="3459480"/>
                    </a:xfrm>
                    <a:prstGeom prst="rect">
                      <a:avLst/>
                    </a:prstGeom>
                  </pic:spPr>
                </pic:pic>
              </a:graphicData>
            </a:graphic>
          </wp:inline>
        </w:drawing>
      </w:r>
    </w:p>
    <w:p w14:paraId="271242AA" w14:textId="1E9F2829" w:rsidR="00A33C84" w:rsidRPr="00640F8E" w:rsidRDefault="00327E2C" w:rsidP="00640F8E">
      <w:pPr>
        <w:snapToGrid w:val="0"/>
        <w:jc w:val="center"/>
        <w:rPr>
          <w:rFonts w:ascii="Times New Roman" w:eastAsia="SimSun" w:hAnsi="Times New Roman" w:cs="Times New Roman"/>
          <w:color w:val="0F1115"/>
          <w:sz w:val="20"/>
          <w:szCs w:val="20"/>
          <w:shd w:val="clear" w:color="auto" w:fill="FFFFFF"/>
        </w:rPr>
      </w:pPr>
      <w:r w:rsidRPr="00640F8E">
        <w:rPr>
          <w:rFonts w:ascii="Times New Roman" w:eastAsia="SimSun" w:hAnsi="Times New Roman" w:cs="Times New Roman" w:hint="eastAsia"/>
          <w:b/>
          <w:bCs/>
          <w:color w:val="0F1115"/>
          <w:sz w:val="20"/>
          <w:szCs w:val="20"/>
          <w:shd w:val="clear" w:color="auto" w:fill="FFFFFF"/>
        </w:rPr>
        <w:t>Figure 2</w:t>
      </w:r>
      <w:r w:rsidRPr="00640F8E">
        <w:rPr>
          <w:rFonts w:ascii="Times New Roman" w:eastAsia="SimSun" w:hAnsi="Times New Roman" w:cs="Times New Roman" w:hint="eastAsia"/>
          <w:b/>
          <w:bCs/>
          <w:color w:val="0F1115"/>
          <w:sz w:val="20"/>
          <w:szCs w:val="20"/>
          <w:shd w:val="clear" w:color="auto" w:fill="FFFFFF"/>
        </w:rPr>
        <w:t>.</w:t>
      </w:r>
      <w:r w:rsidRPr="00640F8E">
        <w:rPr>
          <w:rFonts w:ascii="Times New Roman" w:eastAsia="SimSun" w:hAnsi="Times New Roman" w:cs="Times New Roman" w:hint="eastAsia"/>
          <w:color w:val="0F1115"/>
          <w:sz w:val="20"/>
          <w:szCs w:val="20"/>
          <w:shd w:val="clear" w:color="auto" w:fill="FFFFFF"/>
        </w:rPr>
        <w:t xml:space="preserve"> Number of people allergic to pollen</w:t>
      </w:r>
      <w:r w:rsidR="00960512" w:rsidRPr="00640F8E">
        <w:rPr>
          <w:rFonts w:ascii="Times New Roman" w:eastAsia="SimSun" w:hAnsi="Times New Roman" w:cs="Times New Roman"/>
          <w:color w:val="0F1115"/>
          <w:sz w:val="20"/>
          <w:szCs w:val="20"/>
          <w:shd w:val="clear" w:color="auto" w:fill="FFFFFF"/>
        </w:rPr>
        <w:t>.</w:t>
      </w:r>
    </w:p>
    <w:p w14:paraId="02943B65" w14:textId="77777777" w:rsidR="00A33C84" w:rsidRDefault="00A33C84" w:rsidP="00640F8E">
      <w:pPr>
        <w:snapToGrid w:val="0"/>
        <w:rPr>
          <w:rFonts w:ascii="Times New Roman" w:eastAsia="SimSun" w:hAnsi="Times New Roman" w:cs="Times New Roman"/>
          <w:color w:val="0F1115"/>
          <w:sz w:val="24"/>
          <w:shd w:val="clear" w:color="auto" w:fill="FFFFFF"/>
        </w:rPr>
      </w:pPr>
    </w:p>
    <w:p w14:paraId="0BB737AF" w14:textId="77777777" w:rsidR="00A33C84" w:rsidRDefault="00327E2C" w:rsidP="00640F8E">
      <w:pPr>
        <w:pStyle w:val="NormalWeb"/>
        <w:widowControl/>
        <w:snapToGrid w:val="0"/>
        <w:rPr>
          <w:rFonts w:ascii="Times New Roman" w:hAnsi="Times New Roman" w:cs="Times New Roman"/>
          <w:b/>
          <w:bCs/>
        </w:rPr>
      </w:pPr>
      <w:r>
        <w:rPr>
          <w:rFonts w:ascii="Times New Roman" w:eastAsia="SimSun" w:hAnsi="Times New Roman" w:cs="Times New Roman" w:hint="eastAsia"/>
          <w:b/>
          <w:bCs/>
          <w:color w:val="0F1115"/>
          <w:shd w:val="clear" w:color="auto" w:fill="FFFFFF"/>
        </w:rPr>
        <w:t>4</w:t>
      </w:r>
      <w:r>
        <w:rPr>
          <w:rFonts w:ascii="Times New Roman" w:eastAsia="SimSun" w:hAnsi="Times New Roman" w:cs="Times New Roman"/>
          <w:b/>
          <w:bCs/>
          <w:color w:val="0F1115"/>
          <w:shd w:val="clear" w:color="auto" w:fill="FFFFFF"/>
        </w:rPr>
        <w:t xml:space="preserve">. </w:t>
      </w:r>
      <w:r>
        <w:rPr>
          <w:rFonts w:ascii="Times New Roman" w:eastAsia="Segoe UI" w:hAnsi="Times New Roman" w:cs="Times New Roman"/>
          <w:b/>
          <w:bCs/>
          <w:color w:val="0F1115"/>
          <w:shd w:val="clear" w:color="auto" w:fill="FFFFFF"/>
        </w:rPr>
        <w:t>Discussion</w:t>
      </w:r>
    </w:p>
    <w:p w14:paraId="0EDFEB94" w14:textId="77777777" w:rsidR="00A33C84" w:rsidRDefault="00327E2C" w:rsidP="00640F8E">
      <w:pPr>
        <w:pStyle w:val="NormalWeb"/>
        <w:widowControl/>
        <w:shd w:val="clear" w:color="auto" w:fill="FFFFFF"/>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 xml:space="preserve">With the continuous changes in the social environment, the incidence of allergic rhinitis has been rising, and airborne pollen is one of the major inhalant allergens </w:t>
      </w:r>
      <w:r>
        <w:rPr>
          <w:rFonts w:ascii="Times New Roman" w:eastAsia="Segoe UI" w:hAnsi="Times New Roman" w:cs="Times New Roman"/>
          <w:color w:val="0F1115"/>
          <w:shd w:val="clear" w:color="auto" w:fill="FFFFFF"/>
          <w:vertAlign w:val="superscript"/>
        </w:rPr>
        <w:t>[5]</w:t>
      </w:r>
      <w:r>
        <w:rPr>
          <w:rFonts w:ascii="Times New Roman" w:eastAsia="Segoe UI" w:hAnsi="Times New Roman" w:cs="Times New Roman"/>
          <w:color w:val="0F1115"/>
          <w:shd w:val="clear" w:color="auto" w:fill="FFFFFF"/>
        </w:rPr>
        <w:t xml:space="preserve">. International reports indicate that the prevalence of seasonal allergic rhinitis ranges from 5% to 22% </w:t>
      </w:r>
      <w:r>
        <w:rPr>
          <w:rFonts w:ascii="Times New Roman" w:eastAsia="Segoe UI" w:hAnsi="Times New Roman" w:cs="Times New Roman"/>
          <w:color w:val="0F1115"/>
          <w:shd w:val="clear" w:color="auto" w:fill="FFFFFF"/>
          <w:vertAlign w:val="superscript"/>
        </w:rPr>
        <w:t>[6]</w:t>
      </w:r>
      <w:r>
        <w:rPr>
          <w:rFonts w:ascii="Times New Roman" w:eastAsia="Segoe UI" w:hAnsi="Times New Roman" w:cs="Times New Roman"/>
          <w:color w:val="0F1115"/>
          <w:shd w:val="clear" w:color="auto" w:fill="FFFFFF"/>
        </w:rPr>
        <w:t xml:space="preserve">. A Korean study from 2003 to 2011 demonstrated a positive correlation between the airborne pollen index and outpatient visits for allergic diseases </w:t>
      </w:r>
      <w:r>
        <w:rPr>
          <w:rFonts w:ascii="Times New Roman" w:eastAsia="Segoe UI" w:hAnsi="Times New Roman" w:cs="Times New Roman"/>
          <w:color w:val="0F1115"/>
          <w:shd w:val="clear" w:color="auto" w:fill="FFFFFF"/>
          <w:vertAlign w:val="superscript"/>
        </w:rPr>
        <w:t>[7]</w:t>
      </w:r>
      <w:r>
        <w:rPr>
          <w:rFonts w:ascii="Times New Roman" w:eastAsia="Segoe UI" w:hAnsi="Times New Roman" w:cs="Times New Roman"/>
          <w:color w:val="0F1115"/>
          <w:shd w:val="clear" w:color="auto" w:fill="FFFFFF"/>
        </w:rPr>
        <w:t xml:space="preserve">. In China, pollen allergy ranks second only to dust mite allergy, and the concentration of sensitizing pollen is closely associated with patient symptoms </w:t>
      </w:r>
      <w:r>
        <w:rPr>
          <w:rFonts w:ascii="Times New Roman" w:eastAsia="Segoe UI" w:hAnsi="Times New Roman" w:cs="Times New Roman"/>
          <w:color w:val="0F1115"/>
          <w:shd w:val="clear" w:color="auto" w:fill="FFFFFF"/>
          <w:vertAlign w:val="superscript"/>
        </w:rPr>
        <w:t>[8]</w:t>
      </w:r>
      <w:r>
        <w:rPr>
          <w:rFonts w:ascii="Times New Roman" w:eastAsia="Segoe UI" w:hAnsi="Times New Roman" w:cs="Times New Roman"/>
          <w:color w:val="0F1115"/>
          <w:shd w:val="clear" w:color="auto" w:fill="FFFFFF"/>
        </w:rPr>
        <w:t>. Many provinces and cities in China have been conducting pollen monitoring to provide early warning for the protection of patients with allergic rhinitis.</w:t>
      </w:r>
    </w:p>
    <w:p w14:paraId="3F5D3D4F" w14:textId="77777777" w:rsidR="00A33C84" w:rsidRDefault="00327E2C" w:rsidP="007469C7">
      <w:pPr>
        <w:pStyle w:val="NormalWeb"/>
        <w:widowControl/>
        <w:shd w:val="clear" w:color="auto" w:fill="FFFFFF"/>
        <w:snapToGrid w:val="0"/>
        <w:ind w:firstLineChars="200" w:firstLine="480"/>
        <w:rPr>
          <w:rFonts w:ascii="Times New Roman" w:eastAsia="Segoe UI" w:hAnsi="Times New Roman" w:cs="Times New Roman"/>
          <w:color w:val="0F1115"/>
          <w:shd w:val="clear" w:color="auto" w:fill="FFFFFF"/>
        </w:rPr>
      </w:pPr>
      <w:r>
        <w:rPr>
          <w:rFonts w:ascii="Times New Roman" w:eastAsia="Segoe UI" w:hAnsi="Times New Roman" w:cs="Times New Roman"/>
          <w:color w:val="0F1115"/>
          <w:shd w:val="clear" w:color="auto" w:fill="FFFFFF"/>
        </w:rPr>
        <w:t>Harbin is located along the Songhua River. The unique vegetation and climatic conditions endow the airborne pollen in Harbin with distinct regional characteristics. Meanwhile, due to the development of urban greening and the introduction of new species, more than 20 genera and families of pollen have been detected in the air over the past two consecutive years. Nevertheless, the predominant types remain poplar and elm pollen in spring, and Artemisia (Compositae) pollen in autumn, which are the main sensitiz</w:t>
      </w:r>
      <w:r>
        <w:rPr>
          <w:rFonts w:ascii="Times New Roman" w:eastAsia="Segoe UI" w:hAnsi="Times New Roman" w:cs="Times New Roman"/>
          <w:color w:val="0F1115"/>
          <w:shd w:val="clear" w:color="auto" w:fill="FFFFFF"/>
        </w:rPr>
        <w:t>ing allergens for allergic rhinitis. In spring, poplar and elm pollen account for approximately 70% of the total pollen count, while in autumn, Compositae (Artemisia) pollen accounts for about 7%. Based on the two</w:t>
      </w:r>
      <w:r>
        <w:rPr>
          <w:rFonts w:ascii="Times New Roman" w:eastAsia="Segoe UI" w:hAnsi="Times New Roman" w:cs="Times New Roman"/>
          <w:color w:val="0F1115"/>
          <w:shd w:val="clear" w:color="auto" w:fill="FFFFFF"/>
        </w:rPr>
        <w:noBreakHyphen/>
      </w:r>
      <w:r>
        <w:rPr>
          <w:rFonts w:ascii="Times New Roman" w:eastAsia="Segoe UI" w:hAnsi="Times New Roman" w:cs="Times New Roman"/>
          <w:color w:val="0F1115"/>
          <w:shd w:val="clear" w:color="auto" w:fill="FFFFFF"/>
        </w:rPr>
        <w:t>year monitoring results and analysis of weather conditions, the airborne pollen concentration is significantly affected by weather factors such as temperature, wind, and rainfall, which markedly influence pollen counts. Therefore, there were considerable variations in pollen counts during the same season across the two years, but the dispersal pattern and the timing of peak occurrence remained unchanged. Artemisia pollen shows higher sensitization potency than tree pollen, and increased pollen concentration</w:t>
      </w:r>
      <w:r>
        <w:rPr>
          <w:rFonts w:ascii="Times New Roman" w:eastAsia="Segoe UI" w:hAnsi="Times New Roman" w:cs="Times New Roman"/>
          <w:color w:val="0F1115"/>
          <w:shd w:val="clear" w:color="auto" w:fill="FFFFFF"/>
        </w:rPr>
        <w:t xml:space="preserve"> is closely related to the onset of disease in patients. However, due to the impact of the COVID</w:t>
      </w:r>
      <w:r>
        <w:rPr>
          <w:rFonts w:ascii="Times New Roman" w:eastAsia="Segoe UI" w:hAnsi="Times New Roman" w:cs="Times New Roman"/>
          <w:color w:val="0F1115"/>
          <w:shd w:val="clear" w:color="auto" w:fill="FFFFFF"/>
        </w:rPr>
        <w:noBreakHyphen/>
        <w:t>19 pandemic in recent years, the number of outpatient visits declined notably, and the quantity of allergen testing for allergic rhinitis patients was relatively small, which could not fully reflect the epidemiological characteristics of pollinosis patients in Harbin.</w:t>
      </w:r>
    </w:p>
    <w:p w14:paraId="7B369EF1" w14:textId="77777777" w:rsidR="00960512" w:rsidRDefault="00960512" w:rsidP="00640F8E">
      <w:pPr>
        <w:pStyle w:val="NormalWeb"/>
        <w:widowControl/>
        <w:shd w:val="clear" w:color="auto" w:fill="FFFFFF"/>
        <w:snapToGrid w:val="0"/>
        <w:ind w:firstLineChars="200" w:firstLine="480"/>
        <w:rPr>
          <w:rFonts w:ascii="Times New Roman" w:eastAsia="Segoe UI" w:hAnsi="Times New Roman" w:cs="Times New Roman"/>
          <w:color w:val="0F1115"/>
        </w:rPr>
      </w:pPr>
    </w:p>
    <w:p w14:paraId="7705E543" w14:textId="77777777" w:rsidR="00A33C84" w:rsidRDefault="00327E2C" w:rsidP="00640F8E">
      <w:pPr>
        <w:pStyle w:val="NormalWeb"/>
        <w:widowControl/>
        <w:shd w:val="clear" w:color="auto" w:fill="FFFFFF"/>
        <w:snapToGrid w:val="0"/>
        <w:rPr>
          <w:rFonts w:ascii="Times New Roman" w:eastAsia="SimSun" w:hAnsi="Times New Roman" w:cs="Times New Roman"/>
          <w:b/>
          <w:bCs/>
          <w:color w:val="0F1115"/>
          <w:shd w:val="clear" w:color="auto" w:fill="FFFFFF"/>
        </w:rPr>
      </w:pPr>
      <w:r>
        <w:rPr>
          <w:rFonts w:ascii="Times New Roman" w:eastAsia="SimSun" w:hAnsi="Times New Roman" w:cs="Times New Roman" w:hint="eastAsia"/>
          <w:b/>
          <w:bCs/>
          <w:color w:val="0F1115"/>
          <w:shd w:val="clear" w:color="auto" w:fill="FFFFFF"/>
        </w:rPr>
        <w:t>5. Conclusion</w:t>
      </w:r>
    </w:p>
    <w:p w14:paraId="38393087" w14:textId="77777777" w:rsidR="00A33C84" w:rsidRDefault="00327E2C" w:rsidP="00640F8E">
      <w:pPr>
        <w:pStyle w:val="NormalWeb"/>
        <w:widowControl/>
        <w:shd w:val="clear" w:color="auto" w:fill="FFFFFF"/>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 xml:space="preserve">In summary, through two years of pollen monitoring, we have preliminarily obtained the dispersal pattern of airborne pollen in Harbin. Moreover, our study demonstrates that the airborne pollen concentration in Harbin is significantly influenced by weather conditions, and the dispersal time and </w:t>
      </w:r>
      <w:r>
        <w:rPr>
          <w:rFonts w:ascii="Times New Roman" w:eastAsia="Segoe UI" w:hAnsi="Times New Roman" w:cs="Times New Roman"/>
          <w:color w:val="0F1115"/>
          <w:shd w:val="clear" w:color="auto" w:fill="FFFFFF"/>
        </w:rPr>
        <w:lastRenderedPageBreak/>
        <w:t>concentration are directly correlated with the incidence of allergic rhinitis—the higher the concentration, the higher the incidence. Poplar pollen is the most frequent sensitizer in April, while Artemisia pollen causes the most severe sensitization in August. Therefore, a systematic investigation and analysis of the quantity, species, and seasonal distribution patterns of airborne sensitizing pollen, combined with the incidence of allergic rhinitis, can provide a basis for prevention in pollen</w:t>
      </w:r>
      <w:r>
        <w:rPr>
          <w:rFonts w:ascii="Times New Roman" w:eastAsia="Segoe UI" w:hAnsi="Times New Roman" w:cs="Times New Roman"/>
          <w:color w:val="0F1115"/>
          <w:shd w:val="clear" w:color="auto" w:fill="FFFFFF"/>
        </w:rPr>
        <w:noBreakHyphen/>
        <w:t>allergic individuals. At the same time, it offers references for urban greening and environmental management, such as reducing the planting of poplar trees and timely removal of Artemisia weeds, to decrease the dispersal of sensitizing pollen in the air and better serve public health.</w:t>
      </w:r>
    </w:p>
    <w:p w14:paraId="0507882F" w14:textId="77777777" w:rsidR="00A33C84" w:rsidRDefault="00A33C84" w:rsidP="00640F8E">
      <w:pPr>
        <w:pStyle w:val="NormalWeb"/>
        <w:widowControl/>
        <w:shd w:val="clear" w:color="auto" w:fill="FFFFFF"/>
        <w:snapToGrid w:val="0"/>
        <w:rPr>
          <w:rFonts w:ascii="Times New Roman" w:eastAsia="Segoe UI" w:hAnsi="Times New Roman" w:cs="Times New Roman"/>
          <w:b/>
          <w:bCs/>
          <w:color w:val="0F1115"/>
          <w:shd w:val="clear" w:color="auto" w:fill="FFFFFF"/>
        </w:rPr>
      </w:pPr>
    </w:p>
    <w:p w14:paraId="0D001E16" w14:textId="77777777" w:rsidR="00A33C84" w:rsidRDefault="00327E2C" w:rsidP="00640F8E">
      <w:pPr>
        <w:snapToGrid w:val="0"/>
        <w:rPr>
          <w:rFonts w:ascii="Times New Roman" w:hAnsi="Times New Roman"/>
          <w:b/>
          <w:bCs/>
          <w:sz w:val="24"/>
        </w:rPr>
      </w:pPr>
      <w:bookmarkStart w:id="0" w:name="_Hlk181689731"/>
      <w:r>
        <w:rPr>
          <w:rFonts w:ascii="Times New Roman" w:hAnsi="Times New Roman"/>
          <w:b/>
          <w:bCs/>
          <w:sz w:val="24"/>
        </w:rPr>
        <w:t>Disclosure statement</w:t>
      </w:r>
    </w:p>
    <w:p w14:paraId="588EEF82" w14:textId="77777777" w:rsidR="00A33C84" w:rsidRDefault="00327E2C" w:rsidP="00640F8E">
      <w:pPr>
        <w:snapToGrid w:val="0"/>
        <w:rPr>
          <w:rFonts w:ascii="Times New Roman" w:hAnsi="Times New Roman"/>
          <w:sz w:val="24"/>
        </w:rPr>
      </w:pPr>
      <w:r>
        <w:rPr>
          <w:rFonts w:ascii="Times New Roman" w:hAnsi="Times New Roman"/>
          <w:sz w:val="24"/>
        </w:rPr>
        <w:t xml:space="preserve">The authors declare no conflict of interest. </w:t>
      </w:r>
    </w:p>
    <w:bookmarkEnd w:id="0"/>
    <w:p w14:paraId="7E872CEF" w14:textId="77777777" w:rsidR="00A33C84" w:rsidRDefault="00A33C84" w:rsidP="00640F8E">
      <w:pPr>
        <w:pStyle w:val="NormalWeb"/>
        <w:widowControl/>
        <w:shd w:val="clear" w:color="auto" w:fill="FFFFFF"/>
        <w:snapToGrid w:val="0"/>
        <w:rPr>
          <w:rFonts w:ascii="Times New Roman" w:eastAsia="Segoe UI" w:hAnsi="Times New Roman" w:cs="Times New Roman"/>
          <w:b/>
          <w:bCs/>
          <w:color w:val="0F1115"/>
          <w:shd w:val="clear" w:color="auto" w:fill="FFFFFF"/>
        </w:rPr>
      </w:pPr>
    </w:p>
    <w:p w14:paraId="22D3BD72" w14:textId="77777777" w:rsidR="00A33C84" w:rsidRDefault="00327E2C" w:rsidP="00640F8E">
      <w:pPr>
        <w:pStyle w:val="NormalWeb"/>
        <w:widowControl/>
        <w:shd w:val="clear" w:color="auto" w:fill="FFFFFF"/>
        <w:snapToGrid w:val="0"/>
        <w:rPr>
          <w:rFonts w:ascii="Times New Roman" w:eastAsia="Segoe UI" w:hAnsi="Times New Roman" w:cs="Times New Roman"/>
          <w:color w:val="0F1115"/>
        </w:rPr>
      </w:pPr>
      <w:r>
        <w:rPr>
          <w:rFonts w:ascii="Times New Roman" w:eastAsia="Segoe UI" w:hAnsi="Times New Roman" w:cs="Times New Roman"/>
          <w:b/>
          <w:bCs/>
          <w:color w:val="0F1115"/>
          <w:shd w:val="clear" w:color="auto" w:fill="FFFFFF"/>
        </w:rPr>
        <w:t>References</w:t>
      </w:r>
    </w:p>
    <w:p w14:paraId="11E2C171" w14:textId="5BDD737D" w:rsidR="004450A7" w:rsidRDefault="004450A7" w:rsidP="004450A7">
      <w:pPr>
        <w:pStyle w:val="NormalWeb"/>
        <w:widowControl/>
        <w:shd w:val="clear" w:color="auto" w:fill="FFFFFF"/>
        <w:snapToGrid w:val="0"/>
        <w:ind w:left="709" w:hanging="709"/>
        <w:rPr>
          <w:rFonts w:ascii="Times New Roman" w:eastAsia="Segoe UI" w:hAnsi="Times New Roman" w:cs="Times New Roman"/>
          <w:color w:val="0F1115"/>
          <w:shd w:val="clear" w:color="auto" w:fill="FFFFFF"/>
          <w:lang w:val="en-MY"/>
        </w:rPr>
      </w:pPr>
      <w:r w:rsidRPr="004450A7">
        <w:rPr>
          <w:rFonts w:ascii="Times New Roman" w:eastAsia="Segoe UI" w:hAnsi="Times New Roman" w:cs="Times New Roman"/>
          <w:color w:val="0F1115"/>
          <w:shd w:val="clear" w:color="auto" w:fill="FFFFFF"/>
          <w:lang w:val="en-MY"/>
        </w:rPr>
        <w:t xml:space="preserve">[1] </w:t>
      </w:r>
      <w:r>
        <w:rPr>
          <w:rFonts w:ascii="Times New Roman" w:eastAsia="Segoe UI" w:hAnsi="Times New Roman" w:cs="Times New Roman"/>
          <w:color w:val="0F1115"/>
          <w:shd w:val="clear" w:color="auto" w:fill="FFFFFF"/>
          <w:lang w:val="en-MY"/>
        </w:rPr>
        <w:tab/>
      </w:r>
      <w:r w:rsidRPr="004450A7">
        <w:rPr>
          <w:rFonts w:ascii="Times New Roman" w:eastAsia="Segoe UI" w:hAnsi="Times New Roman" w:cs="Times New Roman"/>
          <w:color w:val="0F1115"/>
          <w:shd w:val="clear" w:color="auto" w:fill="FFFFFF"/>
          <w:lang w:val="en-MY"/>
        </w:rPr>
        <w:t>Zhang L, 2017, The Clinical Diagnosis and Treatment of Allergic Rhinitis Has a Long Way to Go. Chinese Journal of Otorhinolaryngology Head and Neck Surgery, 52(7): 481–483.</w:t>
      </w:r>
    </w:p>
    <w:p w14:paraId="0B21D1A9" w14:textId="77777777" w:rsidR="004450A7" w:rsidRDefault="004450A7" w:rsidP="004450A7">
      <w:pPr>
        <w:pStyle w:val="NormalWeb"/>
        <w:widowControl/>
        <w:shd w:val="clear" w:color="auto" w:fill="FFFFFF"/>
        <w:snapToGrid w:val="0"/>
        <w:ind w:left="709" w:hanging="709"/>
        <w:rPr>
          <w:rFonts w:ascii="Times New Roman" w:eastAsia="Segoe UI" w:hAnsi="Times New Roman" w:cs="Times New Roman"/>
          <w:color w:val="0F1115"/>
          <w:shd w:val="clear" w:color="auto" w:fill="FFFFFF"/>
          <w:lang w:val="en-MY"/>
        </w:rPr>
      </w:pPr>
      <w:r w:rsidRPr="004450A7">
        <w:rPr>
          <w:rFonts w:ascii="Times New Roman" w:eastAsia="Segoe UI" w:hAnsi="Times New Roman" w:cs="Times New Roman"/>
          <w:color w:val="0F1115"/>
          <w:shd w:val="clear" w:color="auto" w:fill="FFFFFF"/>
          <w:lang w:val="en-MY"/>
        </w:rPr>
        <w:t xml:space="preserve">[2] </w:t>
      </w:r>
      <w:r>
        <w:rPr>
          <w:rFonts w:ascii="Times New Roman" w:eastAsia="Segoe UI" w:hAnsi="Times New Roman" w:cs="Times New Roman"/>
          <w:color w:val="0F1115"/>
          <w:shd w:val="clear" w:color="auto" w:fill="FFFFFF"/>
          <w:lang w:val="en-MY"/>
        </w:rPr>
        <w:tab/>
      </w:r>
      <w:r w:rsidRPr="004450A7">
        <w:rPr>
          <w:rFonts w:ascii="Times New Roman" w:eastAsia="Segoe UI" w:hAnsi="Times New Roman" w:cs="Times New Roman"/>
          <w:color w:val="0F1115"/>
          <w:shd w:val="clear" w:color="auto" w:fill="FFFFFF"/>
          <w:lang w:val="en-MY"/>
        </w:rPr>
        <w:t xml:space="preserve">Bousquet J, </w:t>
      </w:r>
      <w:proofErr w:type="spellStart"/>
      <w:r w:rsidRPr="004450A7">
        <w:rPr>
          <w:rFonts w:ascii="Times New Roman" w:eastAsia="Segoe UI" w:hAnsi="Times New Roman" w:cs="Times New Roman"/>
          <w:color w:val="0F1115"/>
          <w:shd w:val="clear" w:color="auto" w:fill="FFFFFF"/>
          <w:lang w:val="en-MY"/>
        </w:rPr>
        <w:t>Khaltaev</w:t>
      </w:r>
      <w:proofErr w:type="spellEnd"/>
      <w:r w:rsidRPr="004450A7">
        <w:rPr>
          <w:rFonts w:ascii="Times New Roman" w:eastAsia="Segoe UI" w:hAnsi="Times New Roman" w:cs="Times New Roman"/>
          <w:color w:val="0F1115"/>
          <w:shd w:val="clear" w:color="auto" w:fill="FFFFFF"/>
          <w:lang w:val="en-MY"/>
        </w:rPr>
        <w:t xml:space="preserve"> N, Cruz A, et al., 2008, Allergic Rhinitis and Its Impact on Asthma (ARIA) 2008 Update (In Collaboration </w:t>
      </w:r>
      <w:r>
        <w:rPr>
          <w:rFonts w:ascii="Times New Roman" w:eastAsia="Segoe UI" w:hAnsi="Times New Roman" w:cs="Times New Roman"/>
          <w:color w:val="0F1115"/>
          <w:shd w:val="clear" w:color="auto" w:fill="FFFFFF"/>
          <w:lang w:val="en-MY"/>
        </w:rPr>
        <w:t>w</w:t>
      </w:r>
      <w:r w:rsidRPr="004450A7">
        <w:rPr>
          <w:rFonts w:ascii="Times New Roman" w:eastAsia="Segoe UI" w:hAnsi="Times New Roman" w:cs="Times New Roman"/>
          <w:color w:val="0F1115"/>
          <w:shd w:val="clear" w:color="auto" w:fill="FFFFFF"/>
          <w:lang w:val="en-MY"/>
        </w:rPr>
        <w:t xml:space="preserve">ith the World Health Organization, </w:t>
      </w:r>
      <w:proofErr w:type="gramStart"/>
      <w:r w:rsidRPr="004450A7">
        <w:rPr>
          <w:rFonts w:ascii="Times New Roman" w:eastAsia="Segoe UI" w:hAnsi="Times New Roman" w:cs="Times New Roman"/>
          <w:color w:val="0F1115"/>
          <w:shd w:val="clear" w:color="auto" w:fill="FFFFFF"/>
          <w:lang w:val="en-MY"/>
        </w:rPr>
        <w:t>GA(2)LEN</w:t>
      </w:r>
      <w:proofErr w:type="gramEnd"/>
      <w:r w:rsidRPr="004450A7">
        <w:rPr>
          <w:rFonts w:ascii="Times New Roman" w:eastAsia="Segoe UI" w:hAnsi="Times New Roman" w:cs="Times New Roman"/>
          <w:color w:val="0F1115"/>
          <w:shd w:val="clear" w:color="auto" w:fill="FFFFFF"/>
          <w:lang w:val="en-MY"/>
        </w:rPr>
        <w:t xml:space="preserve"> and </w:t>
      </w:r>
      <w:proofErr w:type="spellStart"/>
      <w:r w:rsidRPr="004450A7">
        <w:rPr>
          <w:rFonts w:ascii="Times New Roman" w:eastAsia="Segoe UI" w:hAnsi="Times New Roman" w:cs="Times New Roman"/>
          <w:color w:val="0F1115"/>
          <w:shd w:val="clear" w:color="auto" w:fill="FFFFFF"/>
          <w:lang w:val="en-MY"/>
        </w:rPr>
        <w:t>AllerGen</w:t>
      </w:r>
      <w:proofErr w:type="spellEnd"/>
      <w:r w:rsidRPr="004450A7">
        <w:rPr>
          <w:rFonts w:ascii="Times New Roman" w:eastAsia="Segoe UI" w:hAnsi="Times New Roman" w:cs="Times New Roman"/>
          <w:color w:val="0F1115"/>
          <w:shd w:val="clear" w:color="auto" w:fill="FFFFFF"/>
          <w:lang w:val="en-MY"/>
        </w:rPr>
        <w:t>). Allergy, 63(</w:t>
      </w:r>
      <w:proofErr w:type="spellStart"/>
      <w:r w:rsidRPr="004450A7">
        <w:rPr>
          <w:rFonts w:ascii="Times New Roman" w:eastAsia="Segoe UI" w:hAnsi="Times New Roman" w:cs="Times New Roman"/>
          <w:color w:val="0F1115"/>
          <w:shd w:val="clear" w:color="auto" w:fill="FFFFFF"/>
          <w:lang w:val="en-MY"/>
        </w:rPr>
        <w:t>Suppl</w:t>
      </w:r>
      <w:proofErr w:type="spellEnd"/>
      <w:r w:rsidRPr="004450A7">
        <w:rPr>
          <w:rFonts w:ascii="Times New Roman" w:eastAsia="Segoe UI" w:hAnsi="Times New Roman" w:cs="Times New Roman"/>
          <w:color w:val="0F1115"/>
          <w:shd w:val="clear" w:color="auto" w:fill="FFFFFF"/>
          <w:lang w:val="en-MY"/>
        </w:rPr>
        <w:t xml:space="preserve"> 86): 8–160.</w:t>
      </w:r>
    </w:p>
    <w:p w14:paraId="4D773EAB" w14:textId="77777777" w:rsidR="004450A7" w:rsidRDefault="004450A7" w:rsidP="004450A7">
      <w:pPr>
        <w:pStyle w:val="NormalWeb"/>
        <w:widowControl/>
        <w:shd w:val="clear" w:color="auto" w:fill="FFFFFF"/>
        <w:snapToGrid w:val="0"/>
        <w:ind w:left="709" w:hanging="709"/>
        <w:rPr>
          <w:rFonts w:ascii="Times New Roman" w:eastAsia="Segoe UI" w:hAnsi="Times New Roman" w:cs="Times New Roman"/>
          <w:color w:val="0F1115"/>
          <w:shd w:val="clear" w:color="auto" w:fill="FFFFFF"/>
          <w:lang w:val="en-MY"/>
        </w:rPr>
      </w:pPr>
      <w:r w:rsidRPr="004450A7">
        <w:rPr>
          <w:rFonts w:ascii="Times New Roman" w:eastAsia="Segoe UI" w:hAnsi="Times New Roman" w:cs="Times New Roman"/>
          <w:color w:val="0F1115"/>
          <w:shd w:val="clear" w:color="auto" w:fill="FFFFFF"/>
          <w:lang w:val="en-MY"/>
        </w:rPr>
        <w:t xml:space="preserve">[3] </w:t>
      </w:r>
      <w:r>
        <w:rPr>
          <w:rFonts w:ascii="Times New Roman" w:eastAsia="Segoe UI" w:hAnsi="Times New Roman" w:cs="Times New Roman"/>
          <w:color w:val="0F1115"/>
          <w:shd w:val="clear" w:color="auto" w:fill="FFFFFF"/>
          <w:lang w:val="en-MY"/>
        </w:rPr>
        <w:tab/>
      </w:r>
      <w:r w:rsidRPr="004450A7">
        <w:rPr>
          <w:rFonts w:ascii="Times New Roman" w:eastAsia="Segoe UI" w:hAnsi="Times New Roman" w:cs="Times New Roman"/>
          <w:color w:val="0F1115"/>
          <w:shd w:val="clear" w:color="auto" w:fill="FFFFFF"/>
          <w:lang w:val="en-MY"/>
        </w:rPr>
        <w:t>Wang X, Zheng M, Lou H, et al., 2016, An Increased Prevalence of Self-Reported Allergic Rhinitis in Major Chinese Cities From 2005 to 2011. Allergy, 71(8): 1170–1180.</w:t>
      </w:r>
    </w:p>
    <w:p w14:paraId="3AC6689F" w14:textId="77777777" w:rsidR="004450A7" w:rsidRDefault="004450A7" w:rsidP="004450A7">
      <w:pPr>
        <w:pStyle w:val="NormalWeb"/>
        <w:widowControl/>
        <w:shd w:val="clear" w:color="auto" w:fill="FFFFFF"/>
        <w:snapToGrid w:val="0"/>
        <w:ind w:left="709" w:hanging="709"/>
        <w:rPr>
          <w:rFonts w:ascii="Times New Roman" w:eastAsia="Segoe UI" w:hAnsi="Times New Roman" w:cs="Times New Roman"/>
          <w:color w:val="0F1115"/>
          <w:shd w:val="clear" w:color="auto" w:fill="FFFFFF"/>
          <w:lang w:val="en-MY"/>
        </w:rPr>
      </w:pPr>
      <w:r w:rsidRPr="004450A7">
        <w:rPr>
          <w:rFonts w:ascii="Times New Roman" w:eastAsia="Segoe UI" w:hAnsi="Times New Roman" w:cs="Times New Roman"/>
          <w:color w:val="0F1115"/>
          <w:shd w:val="clear" w:color="auto" w:fill="FFFFFF"/>
          <w:lang w:val="en-MY"/>
        </w:rPr>
        <w:t xml:space="preserve">[4] </w:t>
      </w:r>
      <w:r>
        <w:rPr>
          <w:rFonts w:ascii="Times New Roman" w:eastAsia="Segoe UI" w:hAnsi="Times New Roman" w:cs="Times New Roman"/>
          <w:color w:val="0F1115"/>
          <w:shd w:val="clear" w:color="auto" w:fill="FFFFFF"/>
          <w:lang w:val="en-MY"/>
        </w:rPr>
        <w:tab/>
      </w:r>
      <w:r w:rsidRPr="004450A7">
        <w:rPr>
          <w:rFonts w:ascii="Times New Roman" w:eastAsia="Segoe UI" w:hAnsi="Times New Roman" w:cs="Times New Roman"/>
          <w:color w:val="0F1115"/>
          <w:shd w:val="clear" w:color="auto" w:fill="FFFFFF"/>
          <w:lang w:val="en-MY"/>
        </w:rPr>
        <w:t xml:space="preserve">Wang C, Zhang L, Han D, et al., 2006, Analysis of Inhalant Allergen Spectrum in Patients </w:t>
      </w:r>
      <w:proofErr w:type="gramStart"/>
      <w:r w:rsidRPr="004450A7">
        <w:rPr>
          <w:rFonts w:ascii="Times New Roman" w:eastAsia="Segoe UI" w:hAnsi="Times New Roman" w:cs="Times New Roman"/>
          <w:color w:val="0F1115"/>
          <w:shd w:val="clear" w:color="auto" w:fill="FFFFFF"/>
          <w:lang w:val="en-MY"/>
        </w:rPr>
        <w:t>With</w:t>
      </w:r>
      <w:proofErr w:type="gramEnd"/>
      <w:r w:rsidRPr="004450A7">
        <w:rPr>
          <w:rFonts w:ascii="Times New Roman" w:eastAsia="Segoe UI" w:hAnsi="Times New Roman" w:cs="Times New Roman"/>
          <w:color w:val="0F1115"/>
          <w:shd w:val="clear" w:color="auto" w:fill="FFFFFF"/>
          <w:lang w:val="en-MY"/>
        </w:rPr>
        <w:t xml:space="preserve"> Allergic Rhinitis in Beijing. Journal of Clinical Otorhinolaryngology, 20: 204–207.</w:t>
      </w:r>
    </w:p>
    <w:p w14:paraId="432C0E0B" w14:textId="77777777" w:rsidR="004450A7" w:rsidRDefault="004450A7" w:rsidP="004450A7">
      <w:pPr>
        <w:pStyle w:val="NormalWeb"/>
        <w:widowControl/>
        <w:shd w:val="clear" w:color="auto" w:fill="FFFFFF"/>
        <w:snapToGrid w:val="0"/>
        <w:ind w:left="709" w:hanging="709"/>
        <w:rPr>
          <w:rFonts w:ascii="Times New Roman" w:eastAsia="Segoe UI" w:hAnsi="Times New Roman" w:cs="Times New Roman"/>
          <w:color w:val="0F1115"/>
          <w:shd w:val="clear" w:color="auto" w:fill="FFFFFF"/>
          <w:lang w:val="en-MY"/>
        </w:rPr>
      </w:pPr>
      <w:r w:rsidRPr="004450A7">
        <w:rPr>
          <w:rFonts w:ascii="Times New Roman" w:eastAsia="Segoe UI" w:hAnsi="Times New Roman" w:cs="Times New Roman"/>
          <w:color w:val="0F1115"/>
          <w:shd w:val="clear" w:color="auto" w:fill="FFFFFF"/>
          <w:lang w:val="en-MY"/>
        </w:rPr>
        <w:t xml:space="preserve">[5] </w:t>
      </w:r>
      <w:r>
        <w:rPr>
          <w:rFonts w:ascii="Times New Roman" w:eastAsia="Segoe UI" w:hAnsi="Times New Roman" w:cs="Times New Roman"/>
          <w:color w:val="0F1115"/>
          <w:shd w:val="clear" w:color="auto" w:fill="FFFFFF"/>
          <w:lang w:val="en-MY"/>
        </w:rPr>
        <w:tab/>
      </w:r>
      <w:r w:rsidRPr="004450A7">
        <w:rPr>
          <w:rFonts w:ascii="Times New Roman" w:eastAsia="Segoe UI" w:hAnsi="Times New Roman" w:cs="Times New Roman"/>
          <w:color w:val="0F1115"/>
          <w:shd w:val="clear" w:color="auto" w:fill="FFFFFF"/>
          <w:lang w:val="en-MY"/>
        </w:rPr>
        <w:t xml:space="preserve">Asher M, </w:t>
      </w:r>
      <w:proofErr w:type="spellStart"/>
      <w:r w:rsidRPr="004450A7">
        <w:rPr>
          <w:rFonts w:ascii="Times New Roman" w:eastAsia="Segoe UI" w:hAnsi="Times New Roman" w:cs="Times New Roman"/>
          <w:color w:val="0F1115"/>
          <w:shd w:val="clear" w:color="auto" w:fill="FFFFFF"/>
          <w:lang w:val="en-MY"/>
        </w:rPr>
        <w:t>Montefort</w:t>
      </w:r>
      <w:proofErr w:type="spellEnd"/>
      <w:r w:rsidRPr="004450A7">
        <w:rPr>
          <w:rFonts w:ascii="Times New Roman" w:eastAsia="Segoe UI" w:hAnsi="Times New Roman" w:cs="Times New Roman"/>
          <w:color w:val="0F1115"/>
          <w:shd w:val="clear" w:color="auto" w:fill="FFFFFF"/>
          <w:lang w:val="en-MY"/>
        </w:rPr>
        <w:t xml:space="preserve"> S, </w:t>
      </w:r>
      <w:proofErr w:type="spellStart"/>
      <w:r w:rsidRPr="004450A7">
        <w:rPr>
          <w:rFonts w:ascii="Times New Roman" w:eastAsia="Segoe UI" w:hAnsi="Times New Roman" w:cs="Times New Roman"/>
          <w:color w:val="0F1115"/>
          <w:shd w:val="clear" w:color="auto" w:fill="FFFFFF"/>
          <w:lang w:val="en-MY"/>
        </w:rPr>
        <w:t>Björkstén</w:t>
      </w:r>
      <w:proofErr w:type="spellEnd"/>
      <w:r w:rsidRPr="004450A7">
        <w:rPr>
          <w:rFonts w:ascii="Times New Roman" w:eastAsia="Segoe UI" w:hAnsi="Times New Roman" w:cs="Times New Roman"/>
          <w:color w:val="0F1115"/>
          <w:shd w:val="clear" w:color="auto" w:fill="FFFFFF"/>
          <w:lang w:val="en-MY"/>
        </w:rPr>
        <w:t xml:space="preserve"> B, et al., 2006, Worldwide Time Trends in the Prevalence of Symptoms of Asthma, Allergic </w:t>
      </w:r>
      <w:proofErr w:type="spellStart"/>
      <w:r w:rsidRPr="004450A7">
        <w:rPr>
          <w:rFonts w:ascii="Times New Roman" w:eastAsia="Segoe UI" w:hAnsi="Times New Roman" w:cs="Times New Roman"/>
          <w:color w:val="0F1115"/>
          <w:shd w:val="clear" w:color="auto" w:fill="FFFFFF"/>
          <w:lang w:val="en-MY"/>
        </w:rPr>
        <w:t>Rhinoconjunctivitis</w:t>
      </w:r>
      <w:proofErr w:type="spellEnd"/>
      <w:r w:rsidRPr="004450A7">
        <w:rPr>
          <w:rFonts w:ascii="Times New Roman" w:eastAsia="Segoe UI" w:hAnsi="Times New Roman" w:cs="Times New Roman"/>
          <w:color w:val="0F1115"/>
          <w:shd w:val="clear" w:color="auto" w:fill="FFFFFF"/>
          <w:lang w:val="en-MY"/>
        </w:rPr>
        <w:t xml:space="preserve">, and Eczema in Childhood: ISAAC Phases One and Three Repeat </w:t>
      </w:r>
      <w:proofErr w:type="spellStart"/>
      <w:r w:rsidRPr="004450A7">
        <w:rPr>
          <w:rFonts w:ascii="Times New Roman" w:eastAsia="Segoe UI" w:hAnsi="Times New Roman" w:cs="Times New Roman"/>
          <w:color w:val="0F1115"/>
          <w:shd w:val="clear" w:color="auto" w:fill="FFFFFF"/>
          <w:lang w:val="en-MY"/>
        </w:rPr>
        <w:t>Multicountry</w:t>
      </w:r>
      <w:proofErr w:type="spellEnd"/>
      <w:r w:rsidRPr="004450A7">
        <w:rPr>
          <w:rFonts w:ascii="Times New Roman" w:eastAsia="Segoe UI" w:hAnsi="Times New Roman" w:cs="Times New Roman"/>
          <w:color w:val="0F1115"/>
          <w:shd w:val="clear" w:color="auto" w:fill="FFFFFF"/>
          <w:lang w:val="en-MY"/>
        </w:rPr>
        <w:t xml:space="preserve"> Cross-Sectional Surveys. Lancet, 368: 733–743.</w:t>
      </w:r>
    </w:p>
    <w:p w14:paraId="1905C3D9" w14:textId="77777777" w:rsidR="004450A7" w:rsidRDefault="004450A7" w:rsidP="004450A7">
      <w:pPr>
        <w:pStyle w:val="NormalWeb"/>
        <w:widowControl/>
        <w:shd w:val="clear" w:color="auto" w:fill="FFFFFF"/>
        <w:snapToGrid w:val="0"/>
        <w:ind w:left="709" w:hanging="709"/>
        <w:rPr>
          <w:rFonts w:ascii="Times New Roman" w:eastAsia="Segoe UI" w:hAnsi="Times New Roman" w:cs="Times New Roman"/>
          <w:color w:val="0F1115"/>
          <w:shd w:val="clear" w:color="auto" w:fill="FFFFFF"/>
          <w:lang w:val="en-MY"/>
        </w:rPr>
      </w:pPr>
      <w:r w:rsidRPr="004450A7">
        <w:rPr>
          <w:rFonts w:ascii="Times New Roman" w:eastAsia="Segoe UI" w:hAnsi="Times New Roman" w:cs="Times New Roman"/>
          <w:color w:val="0F1115"/>
          <w:shd w:val="clear" w:color="auto" w:fill="FFFFFF"/>
          <w:lang w:val="en-MY"/>
        </w:rPr>
        <w:t xml:space="preserve">[6] </w:t>
      </w:r>
      <w:r>
        <w:rPr>
          <w:rFonts w:ascii="Times New Roman" w:eastAsia="Segoe UI" w:hAnsi="Times New Roman" w:cs="Times New Roman"/>
          <w:color w:val="0F1115"/>
          <w:shd w:val="clear" w:color="auto" w:fill="FFFFFF"/>
          <w:lang w:val="en-MY"/>
        </w:rPr>
        <w:tab/>
      </w:r>
      <w:r w:rsidRPr="004450A7">
        <w:rPr>
          <w:rFonts w:ascii="Times New Roman" w:eastAsia="Segoe UI" w:hAnsi="Times New Roman" w:cs="Times New Roman"/>
          <w:color w:val="0F1115"/>
          <w:shd w:val="clear" w:color="auto" w:fill="FFFFFF"/>
          <w:lang w:val="en-MY"/>
        </w:rPr>
        <w:t>Fernandez G, Gonzalez P, Vega M, et al., 2010, Platanus Pollen Allergen, Pla a 1: Quantification in the Atmosphere and Influence on a Sensitizing Population. Clinical and Experimental Allergy, 40: 1701–1708.</w:t>
      </w:r>
    </w:p>
    <w:p w14:paraId="03090283" w14:textId="77777777" w:rsidR="004450A7" w:rsidRDefault="004450A7" w:rsidP="004450A7">
      <w:pPr>
        <w:pStyle w:val="NormalWeb"/>
        <w:widowControl/>
        <w:shd w:val="clear" w:color="auto" w:fill="FFFFFF"/>
        <w:snapToGrid w:val="0"/>
        <w:ind w:left="709" w:hanging="709"/>
        <w:rPr>
          <w:rFonts w:ascii="Times New Roman" w:eastAsia="Segoe UI" w:hAnsi="Times New Roman" w:cs="Times New Roman"/>
          <w:color w:val="0F1115"/>
          <w:shd w:val="clear" w:color="auto" w:fill="FFFFFF"/>
          <w:lang w:val="en-MY"/>
        </w:rPr>
      </w:pPr>
      <w:r w:rsidRPr="004450A7">
        <w:rPr>
          <w:rFonts w:ascii="Times New Roman" w:eastAsia="Segoe UI" w:hAnsi="Times New Roman" w:cs="Times New Roman"/>
          <w:color w:val="0F1115"/>
          <w:shd w:val="clear" w:color="auto" w:fill="FFFFFF"/>
          <w:lang w:val="en-MY"/>
        </w:rPr>
        <w:t xml:space="preserve">[7] </w:t>
      </w:r>
      <w:r>
        <w:rPr>
          <w:rFonts w:ascii="Times New Roman" w:eastAsia="Segoe UI" w:hAnsi="Times New Roman" w:cs="Times New Roman"/>
          <w:color w:val="0F1115"/>
          <w:shd w:val="clear" w:color="auto" w:fill="FFFFFF"/>
          <w:lang w:val="en-MY"/>
        </w:rPr>
        <w:tab/>
      </w:r>
      <w:r w:rsidRPr="004450A7">
        <w:rPr>
          <w:rFonts w:ascii="Times New Roman" w:eastAsia="Segoe UI" w:hAnsi="Times New Roman" w:cs="Times New Roman"/>
          <w:color w:val="0F1115"/>
          <w:shd w:val="clear" w:color="auto" w:fill="FFFFFF"/>
          <w:lang w:val="en-MY"/>
        </w:rPr>
        <w:t xml:space="preserve">Kim H, Park Y, Park K, et al., 2016, Association Between Pollen Risk Indexes, Air Pollutants, and Allergic Diseases in Korea. </w:t>
      </w:r>
      <w:proofErr w:type="spellStart"/>
      <w:r w:rsidRPr="004450A7">
        <w:rPr>
          <w:rFonts w:ascii="Times New Roman" w:eastAsia="Segoe UI" w:hAnsi="Times New Roman" w:cs="Times New Roman"/>
          <w:color w:val="0F1115"/>
          <w:shd w:val="clear" w:color="auto" w:fill="FFFFFF"/>
          <w:lang w:val="en-MY"/>
        </w:rPr>
        <w:t>Osong</w:t>
      </w:r>
      <w:proofErr w:type="spellEnd"/>
      <w:r w:rsidRPr="004450A7">
        <w:rPr>
          <w:rFonts w:ascii="Times New Roman" w:eastAsia="Segoe UI" w:hAnsi="Times New Roman" w:cs="Times New Roman"/>
          <w:color w:val="0F1115"/>
          <w:shd w:val="clear" w:color="auto" w:fill="FFFFFF"/>
          <w:lang w:val="en-MY"/>
        </w:rPr>
        <w:t xml:space="preserve"> Public Health and Research Perspectives, 7(3): 172–179.</w:t>
      </w:r>
    </w:p>
    <w:p w14:paraId="0ECA3B18" w14:textId="3B11DAED" w:rsidR="004450A7" w:rsidRPr="004450A7" w:rsidRDefault="004450A7" w:rsidP="00640F8E">
      <w:pPr>
        <w:pStyle w:val="NormalWeb"/>
        <w:widowControl/>
        <w:shd w:val="clear" w:color="auto" w:fill="FFFFFF"/>
        <w:snapToGrid w:val="0"/>
        <w:ind w:left="709" w:hanging="709"/>
        <w:rPr>
          <w:rFonts w:ascii="Times New Roman" w:eastAsia="Segoe UI" w:hAnsi="Times New Roman" w:cs="Times New Roman"/>
          <w:color w:val="0F1115"/>
          <w:shd w:val="clear" w:color="auto" w:fill="FFFFFF"/>
          <w:lang w:val="en-MY"/>
        </w:rPr>
      </w:pPr>
      <w:r w:rsidRPr="004450A7">
        <w:rPr>
          <w:rFonts w:ascii="Times New Roman" w:eastAsia="Segoe UI" w:hAnsi="Times New Roman" w:cs="Times New Roman"/>
          <w:color w:val="0F1115"/>
          <w:shd w:val="clear" w:color="auto" w:fill="FFFFFF"/>
          <w:lang w:val="en-MY"/>
        </w:rPr>
        <w:t xml:space="preserve">[8] </w:t>
      </w:r>
      <w:r>
        <w:rPr>
          <w:rFonts w:ascii="Times New Roman" w:eastAsia="Segoe UI" w:hAnsi="Times New Roman" w:cs="Times New Roman"/>
          <w:color w:val="0F1115"/>
          <w:shd w:val="clear" w:color="auto" w:fill="FFFFFF"/>
          <w:lang w:val="en-MY"/>
        </w:rPr>
        <w:tab/>
      </w:r>
      <w:r w:rsidRPr="004450A7">
        <w:rPr>
          <w:rFonts w:ascii="Times New Roman" w:eastAsia="Segoe UI" w:hAnsi="Times New Roman" w:cs="Times New Roman"/>
          <w:color w:val="0F1115"/>
          <w:shd w:val="clear" w:color="auto" w:fill="FFFFFF"/>
          <w:lang w:val="en-MY"/>
        </w:rPr>
        <w:t>Ouyang Y, Zhao L, Zhang L, 2013, Relationship Between the Pathogenic Characteristics of Pollinosis and the Species and Concentration of Atmospheric Pollen. Journal of Capital Medical University, 34(6): 805–807.</w:t>
      </w:r>
    </w:p>
    <w:p w14:paraId="2A46548B" w14:textId="7F49C0E3" w:rsidR="00A33C84" w:rsidRDefault="00A33C84" w:rsidP="00960512">
      <w:pPr>
        <w:pStyle w:val="NormalWeb"/>
        <w:widowControl/>
        <w:shd w:val="clear" w:color="auto" w:fill="FFFFFF"/>
        <w:snapToGrid w:val="0"/>
        <w:rPr>
          <w:rFonts w:ascii="Times New Roman" w:eastAsia="SimSun" w:hAnsi="Times New Roman" w:cs="Times New Roman"/>
          <w:color w:val="0F1115"/>
          <w:shd w:val="clear" w:color="auto" w:fill="FFFFFF"/>
        </w:rPr>
      </w:pPr>
    </w:p>
    <w:p w14:paraId="26CE819B" w14:textId="77777777" w:rsidR="004450A7" w:rsidRPr="00640F8E" w:rsidRDefault="004450A7" w:rsidP="00640F8E">
      <w:pPr>
        <w:pStyle w:val="NormalWeb"/>
        <w:widowControl/>
        <w:shd w:val="clear" w:color="auto" w:fill="FFFFFF"/>
        <w:snapToGrid w:val="0"/>
        <w:rPr>
          <w:rFonts w:ascii="Times New Roman" w:eastAsia="SimSun" w:hAnsi="Times New Roman" w:cs="Times New Roman"/>
          <w:b/>
          <w:bCs/>
          <w:color w:val="0F1115"/>
          <w:sz w:val="20"/>
          <w:szCs w:val="20"/>
          <w:shd w:val="clear" w:color="auto" w:fill="FFFFFF"/>
        </w:rPr>
      </w:pPr>
      <w:r w:rsidRPr="00640F8E">
        <w:rPr>
          <w:rFonts w:ascii="Times New Roman" w:eastAsia="SimSun" w:hAnsi="Times New Roman" w:cs="Times New Roman"/>
          <w:b/>
          <w:bCs/>
          <w:color w:val="0F1115"/>
          <w:sz w:val="20"/>
          <w:szCs w:val="20"/>
          <w:shd w:val="clear" w:color="auto" w:fill="FFFFFF"/>
        </w:rPr>
        <w:t>Publisher’s note</w:t>
      </w:r>
    </w:p>
    <w:p w14:paraId="5B4EDFEA" w14:textId="77777777" w:rsidR="004450A7" w:rsidRPr="00640F8E" w:rsidRDefault="004450A7" w:rsidP="00640F8E">
      <w:pPr>
        <w:pStyle w:val="NormalWeb"/>
        <w:widowControl/>
        <w:shd w:val="clear" w:color="auto" w:fill="FFFFFF"/>
        <w:snapToGrid w:val="0"/>
        <w:rPr>
          <w:rFonts w:ascii="Times New Roman" w:eastAsia="SimSun" w:hAnsi="Times New Roman" w:cs="Times New Roman"/>
          <w:color w:val="0F1115"/>
          <w:sz w:val="20"/>
          <w:szCs w:val="20"/>
          <w:shd w:val="clear" w:color="auto" w:fill="FFFFFF"/>
        </w:rPr>
      </w:pPr>
      <w:r w:rsidRPr="00640F8E">
        <w:rPr>
          <w:rFonts w:ascii="Times New Roman" w:eastAsia="SimSun" w:hAnsi="Times New Roman" w:cs="Times New Roman"/>
          <w:color w:val="0F1115"/>
          <w:sz w:val="20"/>
          <w:szCs w:val="20"/>
          <w:shd w:val="clear" w:color="auto" w:fill="FFFFFF"/>
        </w:rPr>
        <w:t xml:space="preserve">Bio-Byword Scientific Publishing remains neutral with regard to jurisdictional claims in published maps and institutional affiliations. </w:t>
      </w:r>
    </w:p>
    <w:p w14:paraId="29FA93E8" w14:textId="77777777" w:rsidR="004450A7" w:rsidRDefault="004450A7" w:rsidP="00640F8E">
      <w:pPr>
        <w:pStyle w:val="NormalWeb"/>
        <w:widowControl/>
        <w:shd w:val="clear" w:color="auto" w:fill="FFFFFF"/>
        <w:snapToGrid w:val="0"/>
        <w:rPr>
          <w:rFonts w:ascii="Times New Roman" w:eastAsia="SimSun" w:hAnsi="Times New Roman" w:cs="Times New Roman"/>
          <w:color w:val="0F1115"/>
          <w:shd w:val="clear" w:color="auto" w:fill="FFFFFF"/>
        </w:rPr>
      </w:pPr>
    </w:p>
    <w:sectPr w:rsidR="004450A7" w:rsidSect="007469C7">
      <w:pgSz w:w="11906" w:h="16838"/>
      <w:pgMar w:top="1134" w:right="1134" w:bottom="113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EDDE7FC-0650-49FD-86BE-094F0DACB334}"/>
    <w:embedBold r:id="rId2" w:fontKey="{5C4FFF19-44E3-4B5A-A313-09C855DA00E7}"/>
    <w:embedItalic r:id="rId3" w:fontKey="{B93D69A9-8AC6-4153-9445-92FA027B3EF9}"/>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4" w:fontKey="{50290AFC-E3E1-44FF-879F-0F0864CE5548}"/>
  </w:font>
  <w:font w:name="Segoe UI">
    <w:panose1 w:val="020B0502040204020203"/>
    <w:charset w:val="00"/>
    <w:family w:val="swiss"/>
    <w:pitch w:val="variable"/>
    <w:sig w:usb0="E4002EFF" w:usb1="C000E47F" w:usb2="00000009" w:usb3="00000000" w:csb0="000001FF" w:csb1="00000000"/>
    <w:embedRegular r:id="rId5" w:fontKey="{02589872-6713-4D53-A99D-86FF64FC8018}"/>
    <w:embedBold r:id="rId6" w:fontKey="{0C02E539-EAD9-4D05-A667-D01B0C357A9D}"/>
    <w:embedItalic r:id="rId7" w:fontKey="{B36F4719-7AC1-40F1-A87F-188EABEB7FFB}"/>
  </w:font>
  <w:font w:name="Calibri Light">
    <w:panose1 w:val="020F0302020204030204"/>
    <w:charset w:val="00"/>
    <w:family w:val="swiss"/>
    <w:pitch w:val="variable"/>
    <w:sig w:usb0="E4002EFF" w:usb1="C200247B" w:usb2="00000009" w:usb3="00000000" w:csb0="000001FF" w:csb1="00000000"/>
    <w:embedRegular r:id="rId8" w:fontKey="{BB15AE4D-240D-4245-82E6-B03D88C2A72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3332923"/>
    <w:rsid w:val="002A4489"/>
    <w:rsid w:val="00327E2C"/>
    <w:rsid w:val="004450A7"/>
    <w:rsid w:val="00640F8E"/>
    <w:rsid w:val="007469C7"/>
    <w:rsid w:val="00960512"/>
    <w:rsid w:val="00A33C84"/>
    <w:rsid w:val="00BD10A7"/>
    <w:rsid w:val="03332923"/>
    <w:rsid w:val="1AF76135"/>
    <w:rsid w:val="4A5B2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A8D082"/>
  <w15:docId w15:val="{ECAA5DB0-369F-4086-A878-8604DEF30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Pr>
      <w:sz w:val="24"/>
    </w:r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unhideWhenUsed/>
    <w:rsid w:val="007469C7"/>
    <w:rPr>
      <w:rFonts w:asciiTheme="minorHAnsi" w:eastAsiaTheme="minorEastAsia" w:hAnsiTheme="minorHAnsi" w:cstheme="minorBidi"/>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2340</Words>
  <Characters>13343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Acer NB1</cp:lastModifiedBy>
  <cp:revision>2</cp:revision>
  <dcterms:created xsi:type="dcterms:W3CDTF">2026-09-29T03:20:00Z</dcterms:created>
  <dcterms:modified xsi:type="dcterms:W3CDTF">2026-09-29T03:20:00Z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EB786DE0FD8C4872B82C56942835E687_11</vt:lpwstr>
  </property>
  <property fmtid="{D5CDD505-2E9C-101B-9397-08002B2CF9AE}" pid="4" name="KSOTemplateDocerSaveRecord">
    <vt:lpwstr>eyJoZGlkIjoiZTBiYjBjMzJlZDA2ZWE2YWNmMzQyN2E2MGVlZTcxZjkiLCJ1c2VySWQiOiI2MTA5NTIyOTYifQ==</vt:lpwstr>
  </property>
</Properties>
</file>