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2A03C" w14:textId="77777777" w:rsidR="005956CD" w:rsidRPr="00E76448" w:rsidRDefault="00000000" w:rsidP="00E76448">
      <w:pPr>
        <w:jc w:val="left"/>
        <w:rPr>
          <w:rFonts w:cs="Times New Roman"/>
          <w:b/>
          <w:bCs/>
          <w:sz w:val="44"/>
          <w:szCs w:val="44"/>
        </w:rPr>
      </w:pPr>
      <w:bookmarkStart w:id="0" w:name="heading_0"/>
      <w:r w:rsidRPr="00E76448">
        <w:rPr>
          <w:rFonts w:cs="Times New Roman"/>
          <w:b/>
          <w:bCs/>
          <w:sz w:val="44"/>
          <w:szCs w:val="44"/>
        </w:rPr>
        <w:t>Research on Pathways to Improve Preschool Teachers' Abilities in Observing and Guiding Children's Games</w:t>
      </w:r>
      <w:bookmarkEnd w:id="0"/>
    </w:p>
    <w:p w14:paraId="42D931AE" w14:textId="084E9476" w:rsidR="00616E20" w:rsidRPr="00E76448" w:rsidRDefault="00000000" w:rsidP="00616E20">
      <w:pPr>
        <w:rPr>
          <w:rFonts w:cs="Times New Roman"/>
          <w:b/>
          <w:bCs/>
        </w:rPr>
      </w:pPr>
      <w:r w:rsidRPr="00E76448">
        <w:rPr>
          <w:rFonts w:cs="Times New Roman"/>
          <w:b/>
          <w:bCs/>
        </w:rPr>
        <w:t>Jia</w:t>
      </w:r>
      <w:r w:rsidRPr="00E76448">
        <w:rPr>
          <w:rFonts w:cs="Times New Roman"/>
          <w:b/>
          <w:bCs/>
          <w:lang w:val="en-US"/>
        </w:rPr>
        <w:t xml:space="preserve"> </w:t>
      </w:r>
      <w:r w:rsidRPr="00E76448">
        <w:rPr>
          <w:rFonts w:cs="Times New Roman"/>
          <w:b/>
          <w:bCs/>
        </w:rPr>
        <w:t>Li</w:t>
      </w:r>
      <w:r w:rsidR="00616E20" w:rsidRPr="00E76448">
        <w:rPr>
          <w:rFonts w:cs="Times New Roman"/>
          <w:b/>
          <w:bCs/>
        </w:rPr>
        <w:t>*</w:t>
      </w:r>
    </w:p>
    <w:p w14:paraId="19F70458" w14:textId="45BB708A" w:rsidR="005956CD" w:rsidRDefault="00000000" w:rsidP="00616E20">
      <w:pPr>
        <w:rPr>
          <w:rFonts w:cs="Times New Roman"/>
        </w:rPr>
      </w:pPr>
      <w:r w:rsidRPr="00616E20">
        <w:rPr>
          <w:rFonts w:cs="Times New Roman"/>
        </w:rPr>
        <w:t xml:space="preserve">Inner Mongolia </w:t>
      </w:r>
      <w:proofErr w:type="spellStart"/>
      <w:r w:rsidRPr="00616E20">
        <w:rPr>
          <w:rFonts w:cs="Times New Roman"/>
        </w:rPr>
        <w:t>Honder</w:t>
      </w:r>
      <w:proofErr w:type="spellEnd"/>
      <w:r w:rsidRPr="00616E20">
        <w:rPr>
          <w:rFonts w:cs="Times New Roman"/>
        </w:rPr>
        <w:t xml:space="preserve"> College of Arts and Sciences, Hohhot</w:t>
      </w:r>
      <w:r w:rsidRPr="00616E20">
        <w:rPr>
          <w:rFonts w:cs="Times New Roman"/>
          <w:lang w:val="en-US"/>
        </w:rPr>
        <w:t xml:space="preserve"> </w:t>
      </w:r>
      <w:r w:rsidRPr="00616E20">
        <w:rPr>
          <w:rFonts w:cs="Times New Roman"/>
        </w:rPr>
        <w:t>010000, Inner Mongolia, China</w:t>
      </w:r>
    </w:p>
    <w:p w14:paraId="399DFE1C" w14:textId="77777777" w:rsidR="00616E20" w:rsidRPr="003017C3" w:rsidRDefault="00616E20" w:rsidP="00616E20">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7D2A5AB3" w14:textId="77777777" w:rsidR="00616E20" w:rsidRDefault="00616E20" w:rsidP="00616E20">
      <w:pPr>
        <w:rPr>
          <w:highlight w:val="yellow"/>
        </w:rPr>
      </w:pPr>
    </w:p>
    <w:p w14:paraId="5CE67FC2" w14:textId="77777777" w:rsidR="00616E20" w:rsidRDefault="00616E20" w:rsidP="00616E20">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3D515668" w14:textId="77777777" w:rsidR="00616E20" w:rsidRDefault="00616E20" w:rsidP="00616E20">
      <w:pPr>
        <w:rPr>
          <w:rFonts w:cs="Times New Roman"/>
        </w:rPr>
      </w:pPr>
    </w:p>
    <w:p w14:paraId="5F59FDFD" w14:textId="49A223F2" w:rsidR="005956CD" w:rsidRPr="00616E20" w:rsidRDefault="00000000" w:rsidP="00E76448">
      <w:pPr>
        <w:rPr>
          <w:rFonts w:cs="Times New Roman"/>
        </w:rPr>
      </w:pPr>
      <w:bookmarkStart w:id="2" w:name="heading_1"/>
      <w:r w:rsidRPr="00E76448">
        <w:rPr>
          <w:rFonts w:cs="Times New Roman"/>
          <w:b/>
          <w:bCs/>
        </w:rPr>
        <w:t>Abstract</w:t>
      </w:r>
      <w:bookmarkEnd w:id="2"/>
      <w:r w:rsidR="00616E20">
        <w:rPr>
          <w:rFonts w:cs="Times New Roman"/>
          <w:b/>
          <w:bCs/>
        </w:rPr>
        <w:t>:</w:t>
      </w:r>
      <w:r w:rsidR="00616E20">
        <w:rPr>
          <w:rFonts w:cs="Times New Roman"/>
        </w:rPr>
        <w:t xml:space="preserve"> </w:t>
      </w:r>
      <w:r w:rsidRPr="00616E20">
        <w:rPr>
          <w:rFonts w:cs="Times New Roman"/>
        </w:rPr>
        <w:t xml:space="preserve">Games support the development of preschool children’s abilities in core dimensions including language, social interaction, emotion regulation and logical thinking, and constitute an important component of kindergarten educational activities. As observers, supporters and guides of children’s games, teachers need professional observation and guidance capabilities to accurately capture children’s </w:t>
      </w:r>
      <w:proofErr w:type="spellStart"/>
      <w:r w:rsidRPr="00616E20">
        <w:rPr>
          <w:rFonts w:cs="Times New Roman"/>
        </w:rPr>
        <w:t>behavioral</w:t>
      </w:r>
      <w:proofErr w:type="spellEnd"/>
      <w:r w:rsidRPr="00616E20">
        <w:rPr>
          <w:rFonts w:cs="Times New Roman"/>
        </w:rPr>
        <w:t xml:space="preserve"> signals in games, respond to children’s developmental needs, and give full play to the educational value of games. Based on the above, this paper </w:t>
      </w:r>
      <w:proofErr w:type="spellStart"/>
      <w:r w:rsidRPr="00616E20">
        <w:rPr>
          <w:rFonts w:cs="Times New Roman"/>
        </w:rPr>
        <w:t>analyzes</w:t>
      </w:r>
      <w:proofErr w:type="spellEnd"/>
      <w:r w:rsidRPr="00616E20">
        <w:rPr>
          <w:rFonts w:cs="Times New Roman"/>
        </w:rPr>
        <w:t xml:space="preserve"> existing problems in preschool teachers’ game observation and guidance work, such as fragmented observation, superficial interpretation and inappropriate guidance. Combined with practical teaching problems, it puts forward pathways for improving preschool teachers’ abilities in game observation and guidance. It is expected to provide references for the professional growth of front</w:t>
      </w:r>
      <w:r w:rsidRPr="00E76448">
        <w:rPr>
          <w:rFonts w:cs="Times New Roman"/>
        </w:rPr>
        <w:t>‑</w:t>
      </w:r>
      <w:r w:rsidRPr="00616E20">
        <w:rPr>
          <w:rFonts w:cs="Times New Roman"/>
        </w:rPr>
        <w:t>line preschool teachers and facilitate steady improvement of the quality of kindergarten</w:t>
      </w:r>
      <w:r w:rsidRPr="00E76448">
        <w:rPr>
          <w:rFonts w:cs="Times New Roman"/>
        </w:rPr>
        <w:t>‑</w:t>
      </w:r>
      <w:r w:rsidRPr="00616E20">
        <w:rPr>
          <w:rFonts w:cs="Times New Roman"/>
        </w:rPr>
        <w:t>based game education.</w:t>
      </w:r>
    </w:p>
    <w:p w14:paraId="56CA2090" w14:textId="4E889DD3" w:rsidR="005956CD" w:rsidRPr="00616E20" w:rsidRDefault="00000000" w:rsidP="00E76448">
      <w:pPr>
        <w:rPr>
          <w:rFonts w:cs="Times New Roman"/>
        </w:rPr>
      </w:pPr>
      <w:r w:rsidRPr="00E76448">
        <w:rPr>
          <w:rFonts w:cs="Times New Roman"/>
          <w:b/>
          <w:bCs/>
        </w:rPr>
        <w:t>Keywords:</w:t>
      </w:r>
      <w:r w:rsidRPr="00616E20">
        <w:rPr>
          <w:rFonts w:cs="Times New Roman"/>
        </w:rPr>
        <w:t xml:space="preserve"> Preschool </w:t>
      </w:r>
      <w:r w:rsidR="00616E20" w:rsidRPr="00616E20">
        <w:rPr>
          <w:rFonts w:cs="Times New Roman"/>
        </w:rPr>
        <w:t>teachers</w:t>
      </w:r>
      <w:r w:rsidRPr="00616E20">
        <w:rPr>
          <w:rFonts w:cs="Times New Roman"/>
        </w:rPr>
        <w:t xml:space="preserve">; Game </w:t>
      </w:r>
      <w:r w:rsidR="00616E20" w:rsidRPr="00616E20">
        <w:rPr>
          <w:rFonts w:cs="Times New Roman"/>
        </w:rPr>
        <w:t>observation</w:t>
      </w:r>
      <w:r w:rsidRPr="00616E20">
        <w:rPr>
          <w:rFonts w:cs="Times New Roman"/>
        </w:rPr>
        <w:t xml:space="preserve">; Game </w:t>
      </w:r>
      <w:r w:rsidR="00616E20" w:rsidRPr="00616E20">
        <w:rPr>
          <w:rFonts w:cs="Times New Roman"/>
        </w:rPr>
        <w:t>guidance</w:t>
      </w:r>
      <w:r w:rsidRPr="00616E20">
        <w:rPr>
          <w:rFonts w:cs="Times New Roman"/>
        </w:rPr>
        <w:t xml:space="preserve">; Professional </w:t>
      </w:r>
      <w:r w:rsidR="00616E20" w:rsidRPr="00616E20">
        <w:rPr>
          <w:rFonts w:cs="Times New Roman"/>
        </w:rPr>
        <w:t>competence</w:t>
      </w:r>
      <w:r w:rsidRPr="00616E20">
        <w:rPr>
          <w:rFonts w:cs="Times New Roman"/>
        </w:rPr>
        <w:t xml:space="preserve">; Improvement </w:t>
      </w:r>
      <w:r w:rsidR="00616E20" w:rsidRPr="00616E20">
        <w:rPr>
          <w:rFonts w:cs="Times New Roman"/>
        </w:rPr>
        <w:t>pathways</w:t>
      </w:r>
    </w:p>
    <w:p w14:paraId="0144E43C" w14:textId="77777777" w:rsidR="00616E20" w:rsidRDefault="00616E20" w:rsidP="00616E20">
      <w:pPr>
        <w:rPr>
          <w:rFonts w:cs="Times New Roman"/>
        </w:rPr>
      </w:pPr>
      <w:bookmarkStart w:id="3" w:name="heading_2"/>
    </w:p>
    <w:p w14:paraId="3C74AA9D" w14:textId="4A467D5C" w:rsidR="00616E20" w:rsidRPr="00E76448" w:rsidRDefault="00616E20" w:rsidP="00616E20">
      <w:pPr>
        <w:rPr>
          <w:rFonts w:cs="Times New Roman"/>
          <w:b/>
          <w:bCs/>
        </w:rPr>
      </w:pPr>
      <w:r>
        <w:rPr>
          <w:rFonts w:cs="Times New Roman"/>
          <w:b/>
          <w:bCs/>
        </w:rPr>
        <w:t>Online publication:</w:t>
      </w:r>
    </w:p>
    <w:p w14:paraId="08B9A39B" w14:textId="77777777" w:rsidR="00616E20" w:rsidRDefault="00616E20" w:rsidP="00616E20">
      <w:pPr>
        <w:rPr>
          <w:rFonts w:cs="Times New Roman"/>
        </w:rPr>
      </w:pPr>
    </w:p>
    <w:p w14:paraId="2F0EA277" w14:textId="222E080B" w:rsidR="005956CD" w:rsidRPr="00E76448" w:rsidRDefault="00616E20" w:rsidP="00E76448">
      <w:pPr>
        <w:rPr>
          <w:rFonts w:cs="Times New Roman"/>
          <w:b/>
          <w:bCs/>
        </w:rPr>
      </w:pPr>
      <w:r w:rsidRPr="00E76448">
        <w:rPr>
          <w:rFonts w:cs="Times New Roman"/>
          <w:b/>
          <w:bCs/>
        </w:rPr>
        <w:t xml:space="preserve">1. </w:t>
      </w:r>
      <w:r w:rsidR="00000000" w:rsidRPr="00E76448">
        <w:rPr>
          <w:rFonts w:cs="Times New Roman"/>
          <w:b/>
          <w:bCs/>
        </w:rPr>
        <w:t>Introduction</w:t>
      </w:r>
      <w:bookmarkEnd w:id="3"/>
    </w:p>
    <w:p w14:paraId="5261E56C" w14:textId="77777777" w:rsidR="005956CD" w:rsidRPr="00616E20" w:rsidRDefault="00000000" w:rsidP="00E76448">
      <w:pPr>
        <w:rPr>
          <w:rFonts w:cs="Times New Roman"/>
        </w:rPr>
      </w:pPr>
      <w:r w:rsidRPr="00616E20">
        <w:rPr>
          <w:rFonts w:cs="Times New Roman"/>
        </w:rPr>
        <w:t>Games represent the primary learning mode for preschool children and form the core component of kindergarten daily activities. Preschool teachers’ competence in game observation and guidance directly affects kindergarten teaching quality and children’s growth. Nevertheless, judging from the status quo of preschool</w:t>
      </w:r>
      <w:r w:rsidRPr="00E76448">
        <w:rPr>
          <w:rFonts w:cs="Times New Roman"/>
        </w:rPr>
        <w:t>‑</w:t>
      </w:r>
      <w:r w:rsidRPr="00616E20">
        <w:rPr>
          <w:rFonts w:cs="Times New Roman"/>
        </w:rPr>
        <w:t>education talent training in universities and industrial development, preschool teachers generally possess solid theoretical knowledge yet lack practical observation and dynamic</w:t>
      </w:r>
      <w:r w:rsidRPr="00E76448">
        <w:rPr>
          <w:rFonts w:cs="Times New Roman"/>
        </w:rPr>
        <w:t>‑</w:t>
      </w:r>
      <w:r w:rsidRPr="00616E20">
        <w:rPr>
          <w:rFonts w:cs="Times New Roman"/>
        </w:rPr>
        <w:t>guidance capabilities, which prevents game</w:t>
      </w:r>
      <w:r w:rsidRPr="00E76448">
        <w:rPr>
          <w:rFonts w:cs="Times New Roman"/>
        </w:rPr>
        <w:t>‑</w:t>
      </w:r>
      <w:r w:rsidRPr="00616E20">
        <w:rPr>
          <w:rFonts w:cs="Times New Roman"/>
        </w:rPr>
        <w:t>based teaching from achieving desired effects. Therefore, systematically researching improvement pathways for preschool teachers</w:t>
      </w:r>
      <w:r w:rsidRPr="00E76448">
        <w:rPr>
          <w:rFonts w:cs="Times New Roman"/>
        </w:rPr>
        <w:t>’</w:t>
      </w:r>
      <w:r w:rsidRPr="00616E20">
        <w:rPr>
          <w:rFonts w:cs="Times New Roman"/>
        </w:rPr>
        <w:t xml:space="preserve"> game</w:t>
      </w:r>
      <w:r w:rsidRPr="00E76448">
        <w:rPr>
          <w:rFonts w:cs="Times New Roman"/>
        </w:rPr>
        <w:t>‑</w:t>
      </w:r>
      <w:r w:rsidRPr="00616E20">
        <w:rPr>
          <w:rFonts w:cs="Times New Roman"/>
        </w:rPr>
        <w:t>observation and</w:t>
      </w:r>
      <w:r w:rsidRPr="00E76448">
        <w:rPr>
          <w:rFonts w:cs="Times New Roman"/>
        </w:rPr>
        <w:t>‑</w:t>
      </w:r>
      <w:r w:rsidRPr="00616E20">
        <w:rPr>
          <w:rFonts w:cs="Times New Roman"/>
        </w:rPr>
        <w:t>guidance competence is not only an inherent requirement for promoting preschool teachers</w:t>
      </w:r>
      <w:r w:rsidRPr="00E76448">
        <w:rPr>
          <w:rFonts w:cs="Times New Roman"/>
        </w:rPr>
        <w:t>’</w:t>
      </w:r>
      <w:r w:rsidRPr="00616E20">
        <w:rPr>
          <w:rFonts w:cs="Times New Roman"/>
        </w:rPr>
        <w:t xml:space="preserve"> professional development, but also a realistic need for deepening the curriculum</w:t>
      </w:r>
      <w:r w:rsidRPr="00E76448">
        <w:rPr>
          <w:rFonts w:cs="Times New Roman"/>
        </w:rPr>
        <w:t>‑</w:t>
      </w:r>
      <w:r w:rsidRPr="00616E20">
        <w:rPr>
          <w:rFonts w:cs="Times New Roman"/>
        </w:rPr>
        <w:t>gamification reform in kindergartens and fostering children</w:t>
      </w:r>
      <w:r w:rsidRPr="00E76448">
        <w:rPr>
          <w:rFonts w:cs="Times New Roman"/>
        </w:rPr>
        <w:t>’</w:t>
      </w:r>
      <w:r w:rsidRPr="00616E20">
        <w:rPr>
          <w:rFonts w:cs="Times New Roman"/>
        </w:rPr>
        <w:t>s all</w:t>
      </w:r>
      <w:r w:rsidRPr="00E76448">
        <w:rPr>
          <w:rFonts w:cs="Times New Roman"/>
        </w:rPr>
        <w:t>‑</w:t>
      </w:r>
      <w:r w:rsidRPr="00616E20">
        <w:rPr>
          <w:rFonts w:cs="Times New Roman"/>
        </w:rPr>
        <w:t>round development.</w:t>
      </w:r>
    </w:p>
    <w:p w14:paraId="669F3E22" w14:textId="77777777" w:rsidR="00616E20" w:rsidRDefault="00616E20" w:rsidP="00616E20">
      <w:pPr>
        <w:rPr>
          <w:rFonts w:cs="Times New Roman"/>
          <w:lang w:val="en-US"/>
        </w:rPr>
      </w:pPr>
      <w:bookmarkStart w:id="4" w:name="heading_3"/>
    </w:p>
    <w:p w14:paraId="1EC0256C" w14:textId="674E6377" w:rsidR="005956CD" w:rsidRPr="00E76448" w:rsidRDefault="00616E20" w:rsidP="00E76448">
      <w:pPr>
        <w:rPr>
          <w:rFonts w:cs="Times New Roman"/>
          <w:b/>
          <w:bCs/>
        </w:rPr>
      </w:pPr>
      <w:r>
        <w:rPr>
          <w:rFonts w:cs="Times New Roman"/>
          <w:b/>
          <w:bCs/>
          <w:lang w:val="en-US"/>
        </w:rPr>
        <w:t>2.</w:t>
      </w:r>
      <w:r w:rsidRPr="00E76448">
        <w:rPr>
          <w:rFonts w:cs="Times New Roman"/>
          <w:b/>
          <w:bCs/>
        </w:rPr>
        <w:t xml:space="preserve"> </w:t>
      </w:r>
      <w:r w:rsidR="00000000" w:rsidRPr="00E76448">
        <w:rPr>
          <w:rFonts w:cs="Times New Roman"/>
          <w:b/>
          <w:bCs/>
        </w:rPr>
        <w:t xml:space="preserve">Existing </w:t>
      </w:r>
      <w:r w:rsidRPr="00616E20">
        <w:rPr>
          <w:rFonts w:cs="Times New Roman"/>
          <w:b/>
          <w:bCs/>
        </w:rPr>
        <w:t>problems in preschool teachers’ game observation and guidance</w:t>
      </w:r>
      <w:bookmarkEnd w:id="4"/>
    </w:p>
    <w:p w14:paraId="24BD1B42" w14:textId="454AB4E8" w:rsidR="005956CD" w:rsidRPr="00E76448" w:rsidRDefault="00616E20" w:rsidP="00E76448">
      <w:pPr>
        <w:rPr>
          <w:rFonts w:cs="Times New Roman"/>
          <w:b/>
          <w:bCs/>
        </w:rPr>
      </w:pPr>
      <w:bookmarkStart w:id="5" w:name="heading_4"/>
      <w:r>
        <w:rPr>
          <w:rFonts w:cs="Times New Roman"/>
          <w:b/>
          <w:bCs/>
          <w:lang w:val="en-US"/>
        </w:rPr>
        <w:t>2</w:t>
      </w:r>
      <w:r w:rsidR="00000000" w:rsidRPr="00E76448">
        <w:rPr>
          <w:rFonts w:cs="Times New Roman"/>
          <w:b/>
          <w:bCs/>
          <w:lang w:val="en-US"/>
        </w:rPr>
        <w:t>.1</w:t>
      </w:r>
      <w:r>
        <w:rPr>
          <w:rFonts w:cs="Times New Roman"/>
          <w:b/>
          <w:bCs/>
          <w:lang w:val="en-US"/>
        </w:rPr>
        <w:t>.</w:t>
      </w:r>
      <w:r w:rsidR="00000000" w:rsidRPr="00E76448">
        <w:rPr>
          <w:rFonts w:cs="Times New Roman"/>
          <w:b/>
          <w:bCs/>
        </w:rPr>
        <w:t xml:space="preserve"> Fragmented </w:t>
      </w:r>
      <w:r w:rsidRPr="00616E20">
        <w:rPr>
          <w:rFonts w:cs="Times New Roman"/>
          <w:b/>
          <w:bCs/>
        </w:rPr>
        <w:t>game observation lacking purpose and professionalism</w:t>
      </w:r>
      <w:bookmarkEnd w:id="5"/>
    </w:p>
    <w:p w14:paraId="6B0DA9A1" w14:textId="594AD117" w:rsidR="005956CD" w:rsidRPr="00616E20" w:rsidRDefault="00000000" w:rsidP="00E76448">
      <w:pPr>
        <w:rPr>
          <w:rFonts w:cs="Times New Roman"/>
        </w:rPr>
      </w:pPr>
      <w:r w:rsidRPr="00616E20">
        <w:rPr>
          <w:rFonts w:cs="Times New Roman"/>
        </w:rPr>
        <w:t>Game observation serves as the foundation for teachers to provide game</w:t>
      </w:r>
      <w:r w:rsidRPr="00E76448">
        <w:rPr>
          <w:rFonts w:cs="Times New Roman"/>
        </w:rPr>
        <w:t>‑</w:t>
      </w:r>
      <w:r w:rsidRPr="00616E20">
        <w:rPr>
          <w:rFonts w:cs="Times New Roman"/>
        </w:rPr>
        <w:t>related guidance for children. Some teachers only focus on superficial issues such as safety and discipline during children</w:t>
      </w:r>
      <w:r w:rsidRPr="00E76448">
        <w:rPr>
          <w:rFonts w:cs="Times New Roman"/>
        </w:rPr>
        <w:t>’</w:t>
      </w:r>
      <w:r w:rsidRPr="00616E20">
        <w:rPr>
          <w:rFonts w:cs="Times New Roman"/>
        </w:rPr>
        <w:t>s games, while paying insufficient attention to children</w:t>
      </w:r>
      <w:r w:rsidRPr="00E76448">
        <w:rPr>
          <w:rFonts w:cs="Times New Roman"/>
        </w:rPr>
        <w:t>’</w:t>
      </w:r>
      <w:r w:rsidRPr="00616E20">
        <w:rPr>
          <w:rFonts w:cs="Times New Roman"/>
        </w:rPr>
        <w:t xml:space="preserve">s exploratory </w:t>
      </w:r>
      <w:proofErr w:type="spellStart"/>
      <w:r w:rsidRPr="00616E20">
        <w:rPr>
          <w:rFonts w:cs="Times New Roman"/>
        </w:rPr>
        <w:t>behaviors</w:t>
      </w:r>
      <w:proofErr w:type="spellEnd"/>
      <w:r w:rsidRPr="00616E20">
        <w:rPr>
          <w:rFonts w:cs="Times New Roman"/>
        </w:rPr>
        <w:t xml:space="preserve">, cooperative </w:t>
      </w:r>
      <w:proofErr w:type="spellStart"/>
      <w:r w:rsidRPr="00616E20">
        <w:rPr>
          <w:rFonts w:cs="Times New Roman"/>
        </w:rPr>
        <w:t>behaviors</w:t>
      </w:r>
      <w:proofErr w:type="spellEnd"/>
      <w:r w:rsidRPr="00616E20">
        <w:rPr>
          <w:rFonts w:cs="Times New Roman"/>
        </w:rPr>
        <w:t xml:space="preserve">, creative </w:t>
      </w:r>
      <w:proofErr w:type="spellStart"/>
      <w:r w:rsidRPr="00616E20">
        <w:rPr>
          <w:rFonts w:cs="Times New Roman"/>
        </w:rPr>
        <w:t>behaviors</w:t>
      </w:r>
      <w:proofErr w:type="spellEnd"/>
      <w:r w:rsidRPr="00616E20">
        <w:rPr>
          <w:rFonts w:cs="Times New Roman"/>
        </w:rPr>
        <w:t xml:space="preserve"> and emotional changes. Moreover, such observation is mostly random, without preset objectives and overall planning</w:t>
      </w:r>
      <w:r w:rsidR="00616E20">
        <w:rPr>
          <w:rFonts w:cs="Times New Roman"/>
        </w:rPr>
        <w:t xml:space="preserve"> </w:t>
      </w:r>
      <w:r w:rsidRPr="00616E20">
        <w:rPr>
          <w:rFonts w:cs="Times New Roman"/>
          <w:vertAlign w:val="superscript"/>
        </w:rPr>
        <w:t>[1]</w:t>
      </w:r>
      <w:r w:rsidRPr="00616E20">
        <w:rPr>
          <w:rFonts w:cs="Times New Roman"/>
        </w:rPr>
        <w:t xml:space="preserve">. In addition, some teachers adopt relatively extensive observation methods, mainly relying on fragmented written records. They </w:t>
      </w:r>
      <w:r w:rsidRPr="00616E20">
        <w:rPr>
          <w:rFonts w:cs="Times New Roman"/>
        </w:rPr>
        <w:lastRenderedPageBreak/>
        <w:t>seldom apply professional observation approaches including event sampling, time sampling and anecdotal records to make complete and systematic documentation of children’s game processes, resulting in scattered and one</w:t>
      </w:r>
      <w:r w:rsidRPr="00E76448">
        <w:rPr>
          <w:rFonts w:cs="Times New Roman"/>
        </w:rPr>
        <w:t>‑</w:t>
      </w:r>
      <w:r w:rsidRPr="00616E20">
        <w:rPr>
          <w:rFonts w:cs="Times New Roman"/>
        </w:rPr>
        <w:t>sided recorded information</w:t>
      </w:r>
      <w:r w:rsidR="00616E20">
        <w:rPr>
          <w:rFonts w:cs="Times New Roman"/>
        </w:rPr>
        <w:t xml:space="preserve"> </w:t>
      </w:r>
      <w:r w:rsidRPr="00616E20">
        <w:rPr>
          <w:rFonts w:cs="Times New Roman"/>
          <w:vertAlign w:val="superscript"/>
        </w:rPr>
        <w:t>[2]</w:t>
      </w:r>
      <w:r w:rsidRPr="00616E20">
        <w:rPr>
          <w:rFonts w:cs="Times New Roman"/>
        </w:rPr>
        <w:t>.</w:t>
      </w:r>
    </w:p>
    <w:p w14:paraId="7AA7F2D2" w14:textId="77777777" w:rsidR="00616E20" w:rsidRDefault="00616E20" w:rsidP="00616E20">
      <w:pPr>
        <w:rPr>
          <w:rFonts w:cs="Times New Roman"/>
        </w:rPr>
      </w:pPr>
      <w:bookmarkStart w:id="6" w:name="heading_5"/>
    </w:p>
    <w:p w14:paraId="10E789BB" w14:textId="5E0AF89A" w:rsidR="005956CD" w:rsidRPr="00E76448" w:rsidRDefault="00616E20" w:rsidP="00E76448">
      <w:pPr>
        <w:rPr>
          <w:rFonts w:cs="Times New Roman"/>
          <w:b/>
          <w:bCs/>
        </w:rPr>
      </w:pPr>
      <w:r>
        <w:rPr>
          <w:rFonts w:cs="Times New Roman"/>
          <w:b/>
          <w:bCs/>
          <w:lang w:val="en-US"/>
        </w:rPr>
        <w:t>2</w:t>
      </w:r>
      <w:r w:rsidR="00000000" w:rsidRPr="00E76448">
        <w:rPr>
          <w:rFonts w:cs="Times New Roman"/>
          <w:b/>
          <w:bCs/>
          <w:lang w:val="en-US"/>
        </w:rPr>
        <w:t>.2</w:t>
      </w:r>
      <w:r>
        <w:rPr>
          <w:rFonts w:cs="Times New Roman"/>
          <w:b/>
          <w:bCs/>
          <w:lang w:val="en-US"/>
        </w:rPr>
        <w:t>.</w:t>
      </w:r>
      <w:r w:rsidR="00000000" w:rsidRPr="00E76448">
        <w:rPr>
          <w:rFonts w:cs="Times New Roman"/>
          <w:b/>
          <w:bCs/>
        </w:rPr>
        <w:t xml:space="preserve"> Superficial </w:t>
      </w:r>
      <w:r w:rsidRPr="00616E20">
        <w:rPr>
          <w:rFonts w:cs="Times New Roman"/>
          <w:b/>
          <w:bCs/>
        </w:rPr>
        <w:t xml:space="preserve">interpretation of </w:t>
      </w:r>
      <w:proofErr w:type="spellStart"/>
      <w:r w:rsidRPr="00616E20">
        <w:rPr>
          <w:rFonts w:cs="Times New Roman"/>
          <w:b/>
          <w:bCs/>
        </w:rPr>
        <w:t>behaviors</w:t>
      </w:r>
      <w:proofErr w:type="spellEnd"/>
      <w:r w:rsidRPr="00616E20">
        <w:rPr>
          <w:rFonts w:cs="Times New Roman"/>
          <w:b/>
          <w:bCs/>
        </w:rPr>
        <w:t>, difficulty in insight into children’s developmental needs</w:t>
      </w:r>
      <w:bookmarkEnd w:id="6"/>
    </w:p>
    <w:p w14:paraId="023C3534" w14:textId="56BDB474" w:rsidR="005956CD" w:rsidRPr="00616E20" w:rsidRDefault="00000000" w:rsidP="00E76448">
      <w:pPr>
        <w:rPr>
          <w:rFonts w:cs="Times New Roman"/>
        </w:rPr>
      </w:pPr>
      <w:r w:rsidRPr="00616E20">
        <w:rPr>
          <w:rFonts w:cs="Times New Roman"/>
        </w:rPr>
        <w:t xml:space="preserve">Game </w:t>
      </w:r>
      <w:proofErr w:type="spellStart"/>
      <w:r w:rsidRPr="00616E20">
        <w:rPr>
          <w:rFonts w:cs="Times New Roman"/>
        </w:rPr>
        <w:t>behaviors</w:t>
      </w:r>
      <w:proofErr w:type="spellEnd"/>
      <w:r w:rsidRPr="00616E20">
        <w:rPr>
          <w:rFonts w:cs="Times New Roman"/>
        </w:rPr>
        <w:t xml:space="preserve"> are external manifestations of children’s cognitive levels, psychological needs and developmental deficiencies, featuring concealment and situational attributes. When conducting game observation, some teachers can merely “see </w:t>
      </w:r>
      <w:proofErr w:type="spellStart"/>
      <w:r w:rsidRPr="00616E20">
        <w:rPr>
          <w:rFonts w:cs="Times New Roman"/>
        </w:rPr>
        <w:t>behaviors</w:t>
      </w:r>
      <w:proofErr w:type="spellEnd"/>
      <w:r w:rsidRPr="00616E20">
        <w:rPr>
          <w:rFonts w:cs="Times New Roman"/>
        </w:rPr>
        <w:t xml:space="preserve">” instead of “understand </w:t>
      </w:r>
      <w:proofErr w:type="spellStart"/>
      <w:r w:rsidRPr="00616E20">
        <w:rPr>
          <w:rFonts w:cs="Times New Roman"/>
        </w:rPr>
        <w:t>behaviors</w:t>
      </w:r>
      <w:proofErr w:type="spellEnd"/>
      <w:r w:rsidRPr="00616E20">
        <w:rPr>
          <w:rFonts w:cs="Times New Roman"/>
        </w:rPr>
        <w:t xml:space="preserve">” and fail to perceive children’s developmental needs and dilemmas through their game performances. For instance, it is quite common for teachers to interpret children’s game stagnation, peer conflicts, material exploration and other </w:t>
      </w:r>
      <w:proofErr w:type="spellStart"/>
      <w:r w:rsidRPr="00616E20">
        <w:rPr>
          <w:rFonts w:cs="Times New Roman"/>
        </w:rPr>
        <w:t>behaviors</w:t>
      </w:r>
      <w:proofErr w:type="spellEnd"/>
      <w:r w:rsidRPr="00616E20">
        <w:rPr>
          <w:rFonts w:cs="Times New Roman"/>
        </w:rPr>
        <w:t xml:space="preserve"> based on subjective experience</w:t>
      </w:r>
      <w:r w:rsidR="00616E20">
        <w:rPr>
          <w:rFonts w:cs="Times New Roman"/>
        </w:rPr>
        <w:t xml:space="preserve"> </w:t>
      </w:r>
      <w:r w:rsidRPr="00616E20">
        <w:rPr>
          <w:rFonts w:cs="Times New Roman"/>
          <w:vertAlign w:val="superscript"/>
        </w:rPr>
        <w:t>[3</w:t>
      </w:r>
      <w:r w:rsidR="00616E20">
        <w:rPr>
          <w:rFonts w:cs="Times New Roman"/>
          <w:vertAlign w:val="superscript"/>
        </w:rPr>
        <w:t>,</w:t>
      </w:r>
      <w:r w:rsidRPr="00616E20">
        <w:rPr>
          <w:rFonts w:cs="Times New Roman"/>
          <w:vertAlign w:val="superscript"/>
        </w:rPr>
        <w:t>4]</w:t>
      </w:r>
      <w:r w:rsidRPr="00616E20">
        <w:rPr>
          <w:rFonts w:cs="Times New Roman"/>
        </w:rPr>
        <w:t xml:space="preserve">. Such superficial </w:t>
      </w:r>
      <w:proofErr w:type="spellStart"/>
      <w:r w:rsidRPr="00616E20">
        <w:rPr>
          <w:rFonts w:cs="Times New Roman"/>
        </w:rPr>
        <w:t>behavioral</w:t>
      </w:r>
      <w:proofErr w:type="spellEnd"/>
      <w:r w:rsidRPr="00616E20">
        <w:rPr>
          <w:rFonts w:cs="Times New Roman"/>
        </w:rPr>
        <w:t xml:space="preserve"> interpretation leads to untargeted teacher guidance and makes it hard </w:t>
      </w:r>
      <w:r w:rsidR="00616E20">
        <w:rPr>
          <w:rFonts w:cs="Times New Roman"/>
        </w:rPr>
        <w:t>to satisfy children’s developmental demands fully</w:t>
      </w:r>
      <w:r w:rsidRPr="00616E20">
        <w:rPr>
          <w:rFonts w:cs="Times New Roman"/>
        </w:rPr>
        <w:t>.</w:t>
      </w:r>
    </w:p>
    <w:p w14:paraId="76C3D300" w14:textId="77777777" w:rsidR="00616E20" w:rsidRDefault="00616E20" w:rsidP="00616E20">
      <w:pPr>
        <w:rPr>
          <w:rFonts w:cs="Times New Roman"/>
          <w:lang w:val="en-US"/>
        </w:rPr>
      </w:pPr>
      <w:bookmarkStart w:id="7" w:name="heading_6"/>
    </w:p>
    <w:p w14:paraId="4EA73662" w14:textId="46C0AB25" w:rsidR="005956CD" w:rsidRPr="00E76448" w:rsidRDefault="00616E20" w:rsidP="00E76448">
      <w:pPr>
        <w:rPr>
          <w:rFonts w:cs="Times New Roman"/>
          <w:b/>
          <w:bCs/>
        </w:rPr>
      </w:pPr>
      <w:r>
        <w:rPr>
          <w:rFonts w:cs="Times New Roman"/>
          <w:b/>
          <w:bCs/>
          <w:lang w:val="en-US"/>
        </w:rPr>
        <w:t>2</w:t>
      </w:r>
      <w:r w:rsidR="00000000" w:rsidRPr="00E76448">
        <w:rPr>
          <w:rFonts w:cs="Times New Roman"/>
          <w:b/>
          <w:bCs/>
          <w:lang w:val="en-US"/>
        </w:rPr>
        <w:t>.3</w:t>
      </w:r>
      <w:r>
        <w:rPr>
          <w:rFonts w:cs="Times New Roman"/>
          <w:b/>
          <w:bCs/>
          <w:lang w:val="en-US"/>
        </w:rPr>
        <w:t>.</w:t>
      </w:r>
      <w:r w:rsidR="00000000" w:rsidRPr="00E76448">
        <w:rPr>
          <w:rFonts w:cs="Times New Roman"/>
          <w:b/>
          <w:bCs/>
        </w:rPr>
        <w:t xml:space="preserve"> Inappropriate </w:t>
      </w:r>
      <w:r w:rsidRPr="00616E20">
        <w:rPr>
          <w:rFonts w:cs="Times New Roman"/>
          <w:b/>
          <w:bCs/>
        </w:rPr>
        <w:t>game guidance with unreasonable intervention timing and approaches</w:t>
      </w:r>
      <w:bookmarkEnd w:id="7"/>
    </w:p>
    <w:p w14:paraId="0442DB4F" w14:textId="68727E95" w:rsidR="005956CD" w:rsidRPr="00616E20" w:rsidRDefault="00000000" w:rsidP="00E76448">
      <w:pPr>
        <w:rPr>
          <w:rFonts w:cs="Times New Roman"/>
        </w:rPr>
      </w:pPr>
      <w:r w:rsidRPr="00616E20">
        <w:rPr>
          <w:rFonts w:cs="Times New Roman"/>
        </w:rPr>
        <w:t>“Moderate support and invisible empowerment” constitute the core of game guidance. In the process of providing game guidance for children, teachers shall guarantee children’s subjectivity in games. In fact, some teachers over</w:t>
      </w:r>
      <w:r w:rsidRPr="00E76448">
        <w:rPr>
          <w:rFonts w:cs="Times New Roman"/>
        </w:rPr>
        <w:t>‑</w:t>
      </w:r>
      <w:r w:rsidRPr="00616E20">
        <w:rPr>
          <w:rFonts w:cs="Times New Roman"/>
        </w:rPr>
        <w:t>intervene and deprive children of subjectivity. Typical practices include dominating game progress according to teaching schedules, arbitrarily correcting children</w:t>
      </w:r>
      <w:r w:rsidRPr="00E76448">
        <w:rPr>
          <w:rFonts w:cs="Times New Roman"/>
        </w:rPr>
        <w:t>’</w:t>
      </w:r>
      <w:r w:rsidRPr="00616E20">
        <w:rPr>
          <w:rFonts w:cs="Times New Roman"/>
        </w:rPr>
        <w:t>s creative play styles, solving problems on children</w:t>
      </w:r>
      <w:r w:rsidRPr="00E76448">
        <w:rPr>
          <w:rFonts w:cs="Times New Roman"/>
        </w:rPr>
        <w:t>’</w:t>
      </w:r>
      <w:r w:rsidRPr="00616E20">
        <w:rPr>
          <w:rFonts w:cs="Times New Roman"/>
        </w:rPr>
        <w:t>s behalf, and excessively controlling game order. Such over</w:t>
      </w:r>
      <w:r w:rsidRPr="00E76448">
        <w:rPr>
          <w:rFonts w:cs="Times New Roman"/>
        </w:rPr>
        <w:t>‑</w:t>
      </w:r>
      <w:r w:rsidRPr="00616E20">
        <w:rPr>
          <w:rFonts w:cs="Times New Roman"/>
        </w:rPr>
        <w:t>interference undermines children’s autonomy in games and stifles their creativity. On the other hand, some teachers hold a one</w:t>
      </w:r>
      <w:r w:rsidRPr="00E76448">
        <w:rPr>
          <w:rFonts w:cs="Times New Roman"/>
        </w:rPr>
        <w:t>‑</w:t>
      </w:r>
      <w:r w:rsidRPr="00616E20">
        <w:rPr>
          <w:rFonts w:cs="Times New Roman"/>
        </w:rPr>
        <w:t xml:space="preserve">sided understanding of </w:t>
      </w:r>
      <w:r w:rsidRPr="00E76448">
        <w:rPr>
          <w:rFonts w:cs="Times New Roman"/>
        </w:rPr>
        <w:t>“</w:t>
      </w:r>
      <w:r w:rsidRPr="00616E20">
        <w:rPr>
          <w:rFonts w:cs="Times New Roman"/>
        </w:rPr>
        <w:t>autonomous games</w:t>
      </w:r>
      <w:r w:rsidRPr="00E76448">
        <w:rPr>
          <w:rFonts w:cs="Times New Roman"/>
        </w:rPr>
        <w:t>”</w:t>
      </w:r>
      <w:r w:rsidRPr="00616E20">
        <w:rPr>
          <w:rFonts w:cs="Times New Roman"/>
        </w:rPr>
        <w:t>. They overemphasize children</w:t>
      </w:r>
      <w:r w:rsidRPr="00E76448">
        <w:rPr>
          <w:rFonts w:cs="Times New Roman"/>
        </w:rPr>
        <w:t>’</w:t>
      </w:r>
      <w:r w:rsidRPr="00616E20">
        <w:rPr>
          <w:rFonts w:cs="Times New Roman"/>
        </w:rPr>
        <w:t>s autonomy and fail to intervene in a timely manner when children encounter difficulties, ask for help actively</w:t>
      </w:r>
      <w:r w:rsidR="00616E20">
        <w:rPr>
          <w:rFonts w:cs="Times New Roman"/>
        </w:rPr>
        <w:t>,</w:t>
      </w:r>
      <w:r w:rsidRPr="00616E20">
        <w:rPr>
          <w:rFonts w:cs="Times New Roman"/>
        </w:rPr>
        <w:t xml:space="preserve"> or cannot proceed with games, so that game guidance becomes a mere formality</w:t>
      </w:r>
      <w:r w:rsidR="00616E20">
        <w:rPr>
          <w:rFonts w:cs="Times New Roman"/>
        </w:rPr>
        <w:t xml:space="preserve"> </w:t>
      </w:r>
      <w:r w:rsidRPr="00616E20">
        <w:rPr>
          <w:rFonts w:cs="Times New Roman"/>
          <w:vertAlign w:val="superscript"/>
        </w:rPr>
        <w:t>[5</w:t>
      </w:r>
      <w:r w:rsidR="00616E20">
        <w:rPr>
          <w:rFonts w:cs="Times New Roman"/>
          <w:vertAlign w:val="superscript"/>
        </w:rPr>
        <w:t>,</w:t>
      </w:r>
      <w:r w:rsidRPr="00616E20">
        <w:rPr>
          <w:rFonts w:cs="Times New Roman"/>
          <w:vertAlign w:val="superscript"/>
        </w:rPr>
        <w:t>6]</w:t>
      </w:r>
      <w:r w:rsidRPr="00616E20">
        <w:rPr>
          <w:rFonts w:cs="Times New Roman"/>
        </w:rPr>
        <w:t>.</w:t>
      </w:r>
    </w:p>
    <w:p w14:paraId="6845D32B" w14:textId="77777777" w:rsidR="00616E20" w:rsidRPr="00E76448" w:rsidRDefault="00616E20" w:rsidP="00616E20">
      <w:pPr>
        <w:rPr>
          <w:rFonts w:cs="Times New Roman"/>
        </w:rPr>
      </w:pPr>
      <w:bookmarkStart w:id="8" w:name="heading_7"/>
    </w:p>
    <w:p w14:paraId="0DE97A04" w14:textId="403821B7" w:rsidR="005956CD" w:rsidRPr="00E76448" w:rsidRDefault="00616E20" w:rsidP="00E76448">
      <w:pPr>
        <w:rPr>
          <w:rFonts w:cs="Times New Roman"/>
          <w:b/>
          <w:bCs/>
        </w:rPr>
      </w:pPr>
      <w:r>
        <w:rPr>
          <w:rFonts w:cs="Times New Roman"/>
          <w:b/>
          <w:bCs/>
          <w:lang w:val="en-US"/>
        </w:rPr>
        <w:t>3.</w:t>
      </w:r>
      <w:r w:rsidRPr="00E76448">
        <w:rPr>
          <w:rFonts w:cs="Times New Roman"/>
          <w:b/>
          <w:bCs/>
        </w:rPr>
        <w:t xml:space="preserve"> </w:t>
      </w:r>
      <w:r w:rsidR="00000000" w:rsidRPr="00E76448">
        <w:rPr>
          <w:rFonts w:cs="Times New Roman"/>
          <w:b/>
          <w:bCs/>
        </w:rPr>
        <w:t xml:space="preserve">Pathways to </w:t>
      </w:r>
      <w:r w:rsidRPr="00616E20">
        <w:rPr>
          <w:rFonts w:cs="Times New Roman"/>
          <w:b/>
          <w:bCs/>
        </w:rPr>
        <w:t>improve preschool teachers' abilities in observing and guiding children's games</w:t>
      </w:r>
      <w:bookmarkEnd w:id="8"/>
    </w:p>
    <w:p w14:paraId="30EABA6B" w14:textId="44724199" w:rsidR="005956CD" w:rsidRPr="00E76448" w:rsidRDefault="00616E20" w:rsidP="00E76448">
      <w:pPr>
        <w:rPr>
          <w:rFonts w:cs="Times New Roman"/>
          <w:b/>
          <w:bCs/>
        </w:rPr>
      </w:pPr>
      <w:bookmarkStart w:id="9" w:name="heading_8"/>
      <w:r>
        <w:rPr>
          <w:rFonts w:cs="Times New Roman"/>
          <w:b/>
          <w:bCs/>
          <w:lang w:val="en-US"/>
        </w:rPr>
        <w:t>3</w:t>
      </w:r>
      <w:r w:rsidR="00000000" w:rsidRPr="00E76448">
        <w:rPr>
          <w:rFonts w:cs="Times New Roman"/>
          <w:b/>
          <w:bCs/>
          <w:lang w:val="en-US"/>
        </w:rPr>
        <w:t>.1</w:t>
      </w:r>
      <w:r>
        <w:rPr>
          <w:rFonts w:cs="Times New Roman"/>
          <w:b/>
          <w:bCs/>
          <w:lang w:val="en-US"/>
        </w:rPr>
        <w:t>.</w:t>
      </w:r>
      <w:r w:rsidR="00000000" w:rsidRPr="00E76448">
        <w:rPr>
          <w:rFonts w:cs="Times New Roman"/>
          <w:b/>
          <w:bCs/>
        </w:rPr>
        <w:t xml:space="preserve"> Consolidate </w:t>
      </w:r>
      <w:r w:rsidRPr="00616E20">
        <w:rPr>
          <w:rFonts w:cs="Times New Roman"/>
          <w:b/>
          <w:bCs/>
        </w:rPr>
        <w:t>theoretical foundations and establish scientific game‑education concepts</w:t>
      </w:r>
      <w:bookmarkEnd w:id="9"/>
    </w:p>
    <w:p w14:paraId="6FB5A0D7" w14:textId="3F2F24CE" w:rsidR="005956CD" w:rsidRPr="00616E20" w:rsidRDefault="00000000" w:rsidP="00E76448">
      <w:pPr>
        <w:rPr>
          <w:rFonts w:cs="Times New Roman"/>
        </w:rPr>
      </w:pPr>
      <w:r w:rsidRPr="00616E20">
        <w:rPr>
          <w:rFonts w:cs="Times New Roman"/>
        </w:rPr>
        <w:t>To tackle common problems in preschool teachers’ game observation and guidance, preschool</w:t>
      </w:r>
      <w:r w:rsidRPr="00E76448">
        <w:rPr>
          <w:rFonts w:cs="Times New Roman"/>
        </w:rPr>
        <w:t>‑</w:t>
      </w:r>
      <w:r w:rsidRPr="00616E20">
        <w:rPr>
          <w:rFonts w:cs="Times New Roman"/>
        </w:rPr>
        <w:t>education programs in colleges and universities as well as in</w:t>
      </w:r>
      <w:r w:rsidRPr="00E76448">
        <w:rPr>
          <w:rFonts w:cs="Times New Roman"/>
        </w:rPr>
        <w:t>‑</w:t>
      </w:r>
      <w:r w:rsidRPr="00616E20">
        <w:rPr>
          <w:rFonts w:cs="Times New Roman"/>
        </w:rPr>
        <w:t>service teacher training shall strengthen specialized theoretical teaching of games and consolidate preschool teachers</w:t>
      </w:r>
      <w:r w:rsidRPr="00E76448">
        <w:rPr>
          <w:rFonts w:cs="Times New Roman"/>
        </w:rPr>
        <w:t>’</w:t>
      </w:r>
      <w:r w:rsidRPr="00616E20">
        <w:rPr>
          <w:rFonts w:cs="Times New Roman"/>
        </w:rPr>
        <w:t xml:space="preserve"> theoretical basis. For example, Froebel</w:t>
      </w:r>
      <w:r w:rsidRPr="00E76448">
        <w:rPr>
          <w:rFonts w:cs="Times New Roman"/>
        </w:rPr>
        <w:t>’</w:t>
      </w:r>
      <w:r w:rsidRPr="00616E20">
        <w:rPr>
          <w:rFonts w:cs="Times New Roman"/>
        </w:rPr>
        <w:t>s game theory, Piaget</w:t>
      </w:r>
      <w:r w:rsidRPr="00E76448">
        <w:rPr>
          <w:rFonts w:cs="Times New Roman"/>
        </w:rPr>
        <w:t>’</w:t>
      </w:r>
      <w:r w:rsidRPr="00616E20">
        <w:rPr>
          <w:rFonts w:cs="Times New Roman"/>
        </w:rPr>
        <w:t>s cognitive</w:t>
      </w:r>
      <w:r w:rsidRPr="00E76448">
        <w:rPr>
          <w:rFonts w:cs="Times New Roman"/>
        </w:rPr>
        <w:t>‑</w:t>
      </w:r>
      <w:r w:rsidRPr="00616E20">
        <w:rPr>
          <w:rFonts w:cs="Times New Roman"/>
        </w:rPr>
        <w:t>game theory and Vygotsky</w:t>
      </w:r>
      <w:r w:rsidRPr="00E76448">
        <w:rPr>
          <w:rFonts w:cs="Times New Roman"/>
        </w:rPr>
        <w:t>’</w:t>
      </w:r>
      <w:r w:rsidRPr="00616E20">
        <w:rPr>
          <w:rFonts w:cs="Times New Roman"/>
        </w:rPr>
        <w:t>s zone of proximal development theory offer theoretical support for preschool teachers</w:t>
      </w:r>
      <w:r w:rsidRPr="00E76448">
        <w:rPr>
          <w:rFonts w:cs="Times New Roman"/>
        </w:rPr>
        <w:t>’</w:t>
      </w:r>
      <w:r w:rsidRPr="00616E20">
        <w:rPr>
          <w:rFonts w:cs="Times New Roman"/>
        </w:rPr>
        <w:t xml:space="preserve"> game observation and guidance. Special thematic teaching modules can be designed around these theories in relevant education and training activities to guide preschool teachers to correctly understand games and form concrete perceptions of the core value of games for children’s development</w:t>
      </w:r>
      <w:r w:rsidR="00616E20">
        <w:rPr>
          <w:rFonts w:cs="Times New Roman"/>
        </w:rPr>
        <w:t xml:space="preserve"> </w:t>
      </w:r>
      <w:r w:rsidRPr="00616E20">
        <w:rPr>
          <w:rFonts w:cs="Times New Roman"/>
          <w:vertAlign w:val="superscript"/>
        </w:rPr>
        <w:t>[7]</w:t>
      </w:r>
      <w:r w:rsidRPr="00616E20">
        <w:rPr>
          <w:rFonts w:cs="Times New Roman"/>
        </w:rPr>
        <w:t>. On the one hand, integrating such theoretical knowledge into preschool</w:t>
      </w:r>
      <w:r w:rsidRPr="00E76448">
        <w:rPr>
          <w:rFonts w:cs="Times New Roman"/>
        </w:rPr>
        <w:t>‑</w:t>
      </w:r>
      <w:r w:rsidRPr="00616E20">
        <w:rPr>
          <w:rFonts w:cs="Times New Roman"/>
        </w:rPr>
        <w:t xml:space="preserve">teacher training helps teachers sort out the logical chain of </w:t>
      </w:r>
      <w:r w:rsidRPr="00E76448">
        <w:rPr>
          <w:rFonts w:cs="Times New Roman"/>
        </w:rPr>
        <w:t>“</w:t>
      </w:r>
      <w:r w:rsidRPr="00616E20">
        <w:rPr>
          <w:rFonts w:cs="Times New Roman"/>
        </w:rPr>
        <w:t>observation</w:t>
      </w:r>
      <w:r w:rsidRPr="00E76448">
        <w:rPr>
          <w:rFonts w:cs="Times New Roman"/>
        </w:rPr>
        <w:t>‑</w:t>
      </w:r>
      <w:r w:rsidRPr="00616E20">
        <w:rPr>
          <w:rFonts w:cs="Times New Roman"/>
        </w:rPr>
        <w:t>interpretation</w:t>
      </w:r>
      <w:r w:rsidRPr="00E76448">
        <w:rPr>
          <w:rFonts w:cs="Times New Roman"/>
        </w:rPr>
        <w:t>‑</w:t>
      </w:r>
      <w:r w:rsidRPr="00616E20">
        <w:rPr>
          <w:rFonts w:cs="Times New Roman"/>
        </w:rPr>
        <w:t>guidance</w:t>
      </w:r>
      <w:r w:rsidRPr="00E76448">
        <w:rPr>
          <w:rFonts w:cs="Times New Roman"/>
        </w:rPr>
        <w:t>”</w:t>
      </w:r>
      <w:r w:rsidRPr="00616E20">
        <w:rPr>
          <w:rFonts w:cs="Times New Roman"/>
        </w:rPr>
        <w:t xml:space="preserve">, get rid of cognitive misconceptions of </w:t>
      </w:r>
      <w:r w:rsidRPr="00E76448">
        <w:rPr>
          <w:rFonts w:cs="Times New Roman"/>
        </w:rPr>
        <w:t>“</w:t>
      </w:r>
      <w:r w:rsidRPr="00616E20">
        <w:rPr>
          <w:rFonts w:cs="Times New Roman"/>
        </w:rPr>
        <w:t>valuing safety over development</w:t>
      </w:r>
      <w:r w:rsidRPr="00E76448">
        <w:rPr>
          <w:rFonts w:cs="Times New Roman"/>
        </w:rPr>
        <w:t>”</w:t>
      </w:r>
      <w:r w:rsidRPr="00616E20">
        <w:rPr>
          <w:rFonts w:cs="Times New Roman"/>
        </w:rPr>
        <w:t xml:space="preserve"> and </w:t>
      </w:r>
      <w:r w:rsidRPr="00E76448">
        <w:rPr>
          <w:rFonts w:cs="Times New Roman"/>
        </w:rPr>
        <w:t>“</w:t>
      </w:r>
      <w:r w:rsidRPr="00616E20">
        <w:rPr>
          <w:rFonts w:cs="Times New Roman"/>
        </w:rPr>
        <w:t>valuing control over support</w:t>
      </w:r>
      <w:r w:rsidRPr="00E76448">
        <w:rPr>
          <w:rFonts w:cs="Times New Roman"/>
        </w:rPr>
        <w:t>”</w:t>
      </w:r>
      <w:r w:rsidRPr="00616E20">
        <w:rPr>
          <w:rFonts w:cs="Times New Roman"/>
        </w:rPr>
        <w:t>, and truly establish a game</w:t>
      </w:r>
      <w:r w:rsidRPr="00E76448">
        <w:rPr>
          <w:rFonts w:cs="Times New Roman"/>
        </w:rPr>
        <w:t>‑</w:t>
      </w:r>
      <w:r w:rsidRPr="00616E20">
        <w:rPr>
          <w:rFonts w:cs="Times New Roman"/>
        </w:rPr>
        <w:t xml:space="preserve">education concept </w:t>
      </w:r>
      <w:proofErr w:type="spellStart"/>
      <w:r w:rsidRPr="00616E20">
        <w:rPr>
          <w:rFonts w:cs="Times New Roman"/>
        </w:rPr>
        <w:t>centered</w:t>
      </w:r>
      <w:proofErr w:type="spellEnd"/>
      <w:r w:rsidRPr="00616E20">
        <w:rPr>
          <w:rFonts w:cs="Times New Roman"/>
        </w:rPr>
        <w:t xml:space="preserve"> on children</w:t>
      </w:r>
      <w:r w:rsidRPr="00E76448">
        <w:rPr>
          <w:rFonts w:cs="Times New Roman"/>
        </w:rPr>
        <w:t>’</w:t>
      </w:r>
      <w:r w:rsidRPr="00616E20">
        <w:rPr>
          <w:rFonts w:cs="Times New Roman"/>
        </w:rPr>
        <w:t>s development. On the other hand, these theories enable preschool teachers to redefine their own roles in children</w:t>
      </w:r>
      <w:r w:rsidRPr="00E76448">
        <w:rPr>
          <w:rFonts w:cs="Times New Roman"/>
        </w:rPr>
        <w:t>’</w:t>
      </w:r>
      <w:r w:rsidRPr="00616E20">
        <w:rPr>
          <w:rFonts w:cs="Times New Roman"/>
        </w:rPr>
        <w:t>s games, clearly understand their responsibilities as observers, supporters and guides, and avoid the cognitive trap of acting as “managers” or “dominators”</w:t>
      </w:r>
      <w:r w:rsidR="00616E20">
        <w:rPr>
          <w:rFonts w:cs="Times New Roman"/>
        </w:rPr>
        <w:t xml:space="preserve"> </w:t>
      </w:r>
      <w:r w:rsidRPr="00616E20">
        <w:rPr>
          <w:rFonts w:cs="Times New Roman"/>
          <w:vertAlign w:val="superscript"/>
        </w:rPr>
        <w:t>[8]</w:t>
      </w:r>
      <w:r w:rsidRPr="00616E20">
        <w:rPr>
          <w:rFonts w:cs="Times New Roman"/>
        </w:rPr>
        <w:t>. On the basis of incorporating relevant theoretical knowledge, preschool</w:t>
      </w:r>
      <w:r w:rsidRPr="00E76448">
        <w:rPr>
          <w:rFonts w:cs="Times New Roman"/>
        </w:rPr>
        <w:t>‑</w:t>
      </w:r>
      <w:r w:rsidRPr="00616E20">
        <w:rPr>
          <w:rFonts w:cs="Times New Roman"/>
        </w:rPr>
        <w:t>education programs and in</w:t>
      </w:r>
      <w:r w:rsidRPr="00E76448">
        <w:rPr>
          <w:rFonts w:cs="Times New Roman"/>
        </w:rPr>
        <w:t>‑</w:t>
      </w:r>
      <w:r w:rsidRPr="00616E20">
        <w:rPr>
          <w:rFonts w:cs="Times New Roman"/>
        </w:rPr>
        <w:t>service teacher training shall also attach importance to the formation of preschool teachers</w:t>
      </w:r>
      <w:r w:rsidRPr="00E76448">
        <w:rPr>
          <w:rFonts w:cs="Times New Roman"/>
        </w:rPr>
        <w:t>’</w:t>
      </w:r>
      <w:r w:rsidRPr="00616E20">
        <w:rPr>
          <w:rFonts w:cs="Times New Roman"/>
        </w:rPr>
        <w:t xml:space="preserve"> game</w:t>
      </w:r>
      <w:r w:rsidRPr="00E76448">
        <w:rPr>
          <w:rFonts w:cs="Times New Roman"/>
        </w:rPr>
        <w:t>‑</w:t>
      </w:r>
      <w:r w:rsidRPr="00616E20">
        <w:rPr>
          <w:rFonts w:cs="Times New Roman"/>
        </w:rPr>
        <w:t xml:space="preserve">education concepts and guide them to establish a </w:t>
      </w:r>
      <w:r w:rsidRPr="00E76448">
        <w:rPr>
          <w:rFonts w:cs="Times New Roman"/>
        </w:rPr>
        <w:t>“</w:t>
      </w:r>
      <w:r w:rsidRPr="00616E20">
        <w:rPr>
          <w:rFonts w:cs="Times New Roman"/>
        </w:rPr>
        <w:t>child</w:t>
      </w:r>
      <w:r w:rsidRPr="00E76448">
        <w:rPr>
          <w:rFonts w:cs="Times New Roman"/>
        </w:rPr>
        <w:t>‑</w:t>
      </w:r>
      <w:r w:rsidRPr="00616E20">
        <w:rPr>
          <w:rFonts w:cs="Times New Roman"/>
        </w:rPr>
        <w:t>oriented</w:t>
      </w:r>
      <w:r w:rsidRPr="00E76448">
        <w:rPr>
          <w:rFonts w:cs="Times New Roman"/>
        </w:rPr>
        <w:t>”</w:t>
      </w:r>
      <w:r w:rsidRPr="00616E20">
        <w:rPr>
          <w:rFonts w:cs="Times New Roman"/>
        </w:rPr>
        <w:t xml:space="preserve"> game outlook. </w:t>
      </w:r>
      <w:r w:rsidRPr="00E76448">
        <w:rPr>
          <w:rFonts w:cs="Times New Roman"/>
        </w:rPr>
        <w:t>“</w:t>
      </w:r>
      <w:r w:rsidRPr="00616E20">
        <w:rPr>
          <w:rFonts w:cs="Times New Roman"/>
        </w:rPr>
        <w:t>Child</w:t>
      </w:r>
      <w:r w:rsidRPr="00E76448">
        <w:rPr>
          <w:rFonts w:cs="Times New Roman"/>
        </w:rPr>
        <w:t>‑</w:t>
      </w:r>
      <w:r w:rsidRPr="00616E20">
        <w:rPr>
          <w:rFonts w:cs="Times New Roman"/>
        </w:rPr>
        <w:t>orientation</w:t>
      </w:r>
      <w:r w:rsidRPr="00E76448">
        <w:rPr>
          <w:rFonts w:cs="Times New Roman"/>
        </w:rPr>
        <w:t>”</w:t>
      </w:r>
      <w:r w:rsidRPr="00616E20">
        <w:rPr>
          <w:rFonts w:cs="Times New Roman"/>
        </w:rPr>
        <w:t xml:space="preserve"> stresses respect for children</w:t>
      </w:r>
      <w:r w:rsidRPr="00E76448">
        <w:rPr>
          <w:rFonts w:cs="Times New Roman"/>
        </w:rPr>
        <w:t>’</w:t>
      </w:r>
      <w:r w:rsidRPr="00616E20">
        <w:rPr>
          <w:rFonts w:cs="Times New Roman"/>
        </w:rPr>
        <w:t>s principal position in games and requires teachers to encourage children to independently choose game themes, partners and materials. Its infiltration into preschool</w:t>
      </w:r>
      <w:r w:rsidRPr="00E76448">
        <w:rPr>
          <w:rFonts w:cs="Times New Roman"/>
        </w:rPr>
        <w:t>‑</w:t>
      </w:r>
      <w:r w:rsidRPr="00616E20">
        <w:rPr>
          <w:rFonts w:cs="Times New Roman"/>
        </w:rPr>
        <w:t xml:space="preserve">teacher training helps </w:t>
      </w:r>
      <w:r w:rsidRPr="00616E20">
        <w:rPr>
          <w:rFonts w:cs="Times New Roman"/>
        </w:rPr>
        <w:lastRenderedPageBreak/>
        <w:t>fundamentally correct teachers’ wrong perceptions of “valuing outcomes over processes” and “valuing control over support”</w:t>
      </w:r>
      <w:r w:rsidR="00616E20">
        <w:rPr>
          <w:rFonts w:cs="Times New Roman"/>
        </w:rPr>
        <w:t xml:space="preserve"> </w:t>
      </w:r>
      <w:r w:rsidRPr="00616E20">
        <w:rPr>
          <w:rFonts w:cs="Times New Roman"/>
          <w:vertAlign w:val="superscript"/>
        </w:rPr>
        <w:t>[9]</w:t>
      </w:r>
      <w:r w:rsidRPr="00616E20">
        <w:rPr>
          <w:rFonts w:cs="Times New Roman"/>
        </w:rPr>
        <w:t>.</w:t>
      </w:r>
    </w:p>
    <w:p w14:paraId="7BB2072C" w14:textId="77777777" w:rsidR="00616E20" w:rsidRDefault="00616E20" w:rsidP="00616E20">
      <w:pPr>
        <w:rPr>
          <w:rFonts w:cs="Times New Roman"/>
          <w:lang w:val="en-US"/>
        </w:rPr>
      </w:pPr>
      <w:bookmarkStart w:id="10" w:name="heading_9"/>
    </w:p>
    <w:p w14:paraId="7D67F9BF" w14:textId="6E4B556F" w:rsidR="005956CD" w:rsidRPr="00E76448" w:rsidRDefault="00616E20" w:rsidP="00E76448">
      <w:pPr>
        <w:rPr>
          <w:rFonts w:cs="Times New Roman"/>
          <w:b/>
          <w:bCs/>
        </w:rPr>
      </w:pPr>
      <w:r>
        <w:rPr>
          <w:rFonts w:cs="Times New Roman"/>
          <w:b/>
          <w:bCs/>
          <w:lang w:val="en-US"/>
        </w:rPr>
        <w:t>3</w:t>
      </w:r>
      <w:r w:rsidR="00000000" w:rsidRPr="00E76448">
        <w:rPr>
          <w:rFonts w:cs="Times New Roman"/>
          <w:b/>
          <w:bCs/>
          <w:lang w:val="en-US"/>
        </w:rPr>
        <w:t>.2</w:t>
      </w:r>
      <w:r>
        <w:rPr>
          <w:rFonts w:cs="Times New Roman"/>
          <w:b/>
          <w:bCs/>
          <w:lang w:val="en-US"/>
        </w:rPr>
        <w:t>.</w:t>
      </w:r>
      <w:r w:rsidR="00000000" w:rsidRPr="00E76448">
        <w:rPr>
          <w:rFonts w:cs="Times New Roman"/>
          <w:b/>
          <w:bCs/>
        </w:rPr>
        <w:t xml:space="preserve"> Standardize </w:t>
      </w:r>
      <w:r w:rsidRPr="00616E20">
        <w:rPr>
          <w:rFonts w:cs="Times New Roman"/>
          <w:b/>
          <w:bCs/>
        </w:rPr>
        <w:t>observation methods and build a systematic game‑observation system</w:t>
      </w:r>
      <w:bookmarkEnd w:id="10"/>
    </w:p>
    <w:p w14:paraId="401F0F46" w14:textId="79BB67AF" w:rsidR="005956CD" w:rsidRPr="00616E20" w:rsidRDefault="00000000" w:rsidP="00E76448">
      <w:pPr>
        <w:rPr>
          <w:rFonts w:cs="Times New Roman"/>
        </w:rPr>
      </w:pPr>
      <w:r w:rsidRPr="00616E20">
        <w:rPr>
          <w:rFonts w:cs="Times New Roman"/>
        </w:rPr>
        <w:t>Professional observation competence constitutes a core component of preschool teachers’ practical capabilities. In the cultivation of preschool teachers’ game</w:t>
      </w:r>
      <w:r w:rsidRPr="00E76448">
        <w:rPr>
          <w:rFonts w:cs="Times New Roman"/>
        </w:rPr>
        <w:t>‑</w:t>
      </w:r>
      <w:r w:rsidRPr="00616E20">
        <w:rPr>
          <w:rFonts w:cs="Times New Roman"/>
        </w:rPr>
        <w:t>observation and</w:t>
      </w:r>
      <w:r w:rsidRPr="00E76448">
        <w:rPr>
          <w:rFonts w:cs="Times New Roman"/>
        </w:rPr>
        <w:t>‑</w:t>
      </w:r>
      <w:r w:rsidRPr="00616E20">
        <w:rPr>
          <w:rFonts w:cs="Times New Roman"/>
        </w:rPr>
        <w:t xml:space="preserve">guidance abilities, it is necessary to guide them to form a complete observation workflow of </w:t>
      </w:r>
      <w:r w:rsidRPr="00E76448">
        <w:rPr>
          <w:rFonts w:cs="Times New Roman"/>
        </w:rPr>
        <w:t>“</w:t>
      </w:r>
      <w:r w:rsidRPr="00616E20">
        <w:rPr>
          <w:rFonts w:cs="Times New Roman"/>
        </w:rPr>
        <w:t>objective presetting</w:t>
      </w:r>
      <w:r w:rsidRPr="00E76448">
        <w:rPr>
          <w:rFonts w:cs="Times New Roman"/>
        </w:rPr>
        <w:t>‑</w:t>
      </w:r>
      <w:r w:rsidRPr="00616E20">
        <w:rPr>
          <w:rFonts w:cs="Times New Roman"/>
        </w:rPr>
        <w:t>process observation</w:t>
      </w:r>
      <w:r w:rsidRPr="00E76448">
        <w:rPr>
          <w:rFonts w:cs="Times New Roman"/>
        </w:rPr>
        <w:t>‑</w:t>
      </w:r>
      <w:r w:rsidRPr="00616E20">
        <w:rPr>
          <w:rFonts w:cs="Times New Roman"/>
        </w:rPr>
        <w:t>accurate recording</w:t>
      </w:r>
      <w:r w:rsidRPr="00E76448">
        <w:rPr>
          <w:rFonts w:cs="Times New Roman"/>
        </w:rPr>
        <w:t>‑</w:t>
      </w:r>
      <w:r w:rsidRPr="00616E20">
        <w:rPr>
          <w:rFonts w:cs="Times New Roman"/>
        </w:rPr>
        <w:t>review and analysis</w:t>
      </w:r>
      <w:r w:rsidRPr="00E76448">
        <w:rPr>
          <w:rFonts w:cs="Times New Roman"/>
        </w:rPr>
        <w:t>”</w:t>
      </w:r>
      <w:r w:rsidRPr="00616E20">
        <w:rPr>
          <w:rFonts w:cs="Times New Roman"/>
        </w:rPr>
        <w:t xml:space="preserve">. In this workflow, </w:t>
      </w:r>
      <w:r w:rsidRPr="00E76448">
        <w:rPr>
          <w:rFonts w:cs="Times New Roman"/>
        </w:rPr>
        <w:t>“</w:t>
      </w:r>
      <w:r w:rsidRPr="00616E20">
        <w:rPr>
          <w:rFonts w:cs="Times New Roman"/>
        </w:rPr>
        <w:t>objective presetting</w:t>
      </w:r>
      <w:r w:rsidRPr="00E76448">
        <w:rPr>
          <w:rFonts w:cs="Times New Roman"/>
        </w:rPr>
        <w:t>”</w:t>
      </w:r>
      <w:r w:rsidRPr="00616E20">
        <w:rPr>
          <w:rFonts w:cs="Times New Roman"/>
        </w:rPr>
        <w:t xml:space="preserve"> means that before organizing children</w:t>
      </w:r>
      <w:r w:rsidRPr="00E76448">
        <w:rPr>
          <w:rFonts w:cs="Times New Roman"/>
        </w:rPr>
        <w:t>’</w:t>
      </w:r>
      <w:r w:rsidRPr="00616E20">
        <w:rPr>
          <w:rFonts w:cs="Times New Roman"/>
        </w:rPr>
        <w:t>s game activities, teachers set activity objectives in light of the developmental level of various competencies among children in the class, and determine observation directions and priorities according to game</w:t>
      </w:r>
      <w:r w:rsidRPr="00E76448">
        <w:rPr>
          <w:rFonts w:cs="Times New Roman"/>
        </w:rPr>
        <w:t>‑</w:t>
      </w:r>
      <w:r w:rsidRPr="00616E20">
        <w:rPr>
          <w:rFonts w:cs="Times New Roman"/>
        </w:rPr>
        <w:t>activity objectives</w:t>
      </w:r>
      <w:r w:rsidR="00616E20">
        <w:rPr>
          <w:rFonts w:cs="Times New Roman"/>
        </w:rPr>
        <w:t xml:space="preserve"> </w:t>
      </w:r>
      <w:r w:rsidRPr="00616E20">
        <w:rPr>
          <w:rFonts w:cs="Times New Roman"/>
          <w:vertAlign w:val="superscript"/>
        </w:rPr>
        <w:t>[10</w:t>
      </w:r>
      <w:r w:rsidR="00616E20">
        <w:rPr>
          <w:rFonts w:cs="Times New Roman"/>
          <w:vertAlign w:val="superscript"/>
        </w:rPr>
        <w:t>,</w:t>
      </w:r>
      <w:r w:rsidRPr="00616E20">
        <w:rPr>
          <w:rFonts w:cs="Times New Roman"/>
          <w:vertAlign w:val="superscript"/>
        </w:rPr>
        <w:t>11]</w:t>
      </w:r>
      <w:r w:rsidRPr="00616E20">
        <w:rPr>
          <w:rFonts w:cs="Times New Roman"/>
        </w:rPr>
        <w:t>. For example, if a game activity aims to mainly foster children’s spatial</w:t>
      </w:r>
      <w:r w:rsidRPr="00E76448">
        <w:rPr>
          <w:rFonts w:cs="Times New Roman"/>
        </w:rPr>
        <w:t>‑</w:t>
      </w:r>
      <w:r w:rsidRPr="00616E20">
        <w:rPr>
          <w:rFonts w:cs="Times New Roman"/>
        </w:rPr>
        <w:t>planning competence and peer</w:t>
      </w:r>
      <w:r w:rsidRPr="00E76448">
        <w:rPr>
          <w:rFonts w:cs="Times New Roman"/>
        </w:rPr>
        <w:t>‑</w:t>
      </w:r>
      <w:r w:rsidRPr="00616E20">
        <w:rPr>
          <w:rFonts w:cs="Times New Roman"/>
        </w:rPr>
        <w:t>cooperation performance, observation priorities can be placed on children</w:t>
      </w:r>
      <w:r w:rsidRPr="00E76448">
        <w:rPr>
          <w:rFonts w:cs="Times New Roman"/>
        </w:rPr>
        <w:t>’</w:t>
      </w:r>
      <w:r w:rsidRPr="00616E20">
        <w:rPr>
          <w:rFonts w:cs="Times New Roman"/>
        </w:rPr>
        <w:t xml:space="preserve">s layout adjustment of game materials and negotiation processes for group division of </w:t>
      </w:r>
      <w:proofErr w:type="spellStart"/>
      <w:r w:rsidRPr="00616E20">
        <w:rPr>
          <w:rFonts w:cs="Times New Roman"/>
        </w:rPr>
        <w:t>labor</w:t>
      </w:r>
      <w:proofErr w:type="spellEnd"/>
      <w:r w:rsidRPr="00616E20">
        <w:rPr>
          <w:rFonts w:cs="Times New Roman"/>
        </w:rPr>
        <w:t xml:space="preserve">, so as to prevent aimless and fragmented game observation. </w:t>
      </w:r>
      <w:r w:rsidRPr="00E76448">
        <w:rPr>
          <w:rFonts w:cs="Times New Roman"/>
        </w:rPr>
        <w:t>“</w:t>
      </w:r>
      <w:r w:rsidRPr="00616E20">
        <w:rPr>
          <w:rFonts w:cs="Times New Roman"/>
        </w:rPr>
        <w:t>Process observation</w:t>
      </w:r>
      <w:r w:rsidRPr="00E76448">
        <w:rPr>
          <w:rFonts w:cs="Times New Roman"/>
        </w:rPr>
        <w:t>”</w:t>
      </w:r>
      <w:r w:rsidRPr="00616E20">
        <w:rPr>
          <w:rFonts w:cs="Times New Roman"/>
        </w:rPr>
        <w:t xml:space="preserve"> requires teachers to adopt professional observation methods such as event sampling, time sampling and anecdotal records according to game types and observation objectives to fully track children’s game processes and avoid missing key </w:t>
      </w:r>
      <w:proofErr w:type="spellStart"/>
      <w:r w:rsidRPr="00616E20">
        <w:rPr>
          <w:rFonts w:cs="Times New Roman"/>
        </w:rPr>
        <w:t>behavioral</w:t>
      </w:r>
      <w:proofErr w:type="spellEnd"/>
      <w:r w:rsidRPr="00616E20">
        <w:rPr>
          <w:rFonts w:cs="Times New Roman"/>
        </w:rPr>
        <w:t xml:space="preserve"> information</w:t>
      </w:r>
      <w:r w:rsidR="00616E20">
        <w:rPr>
          <w:rFonts w:cs="Times New Roman"/>
        </w:rPr>
        <w:t xml:space="preserve"> </w:t>
      </w:r>
      <w:r w:rsidRPr="00616E20">
        <w:rPr>
          <w:rFonts w:cs="Times New Roman"/>
          <w:vertAlign w:val="superscript"/>
        </w:rPr>
        <w:t>[12]</w:t>
      </w:r>
      <w:r w:rsidRPr="00616E20">
        <w:rPr>
          <w:rFonts w:cs="Times New Roman"/>
        </w:rPr>
        <w:t xml:space="preserve">. “Accurate recording” highlights </w:t>
      </w:r>
      <w:r w:rsidR="00616E20">
        <w:rPr>
          <w:rFonts w:cs="Times New Roman"/>
        </w:rPr>
        <w:t xml:space="preserve">the </w:t>
      </w:r>
      <w:r w:rsidRPr="00616E20">
        <w:rPr>
          <w:rFonts w:cs="Times New Roman"/>
        </w:rPr>
        <w:t>comprehensiveness and objectivity of records. To achieve this goal, preschool teachers shall abandon fragmented note</w:t>
      </w:r>
      <w:r w:rsidRPr="00E76448">
        <w:rPr>
          <w:rFonts w:cs="Times New Roman"/>
        </w:rPr>
        <w:t>‑</w:t>
      </w:r>
      <w:r w:rsidRPr="00616E20">
        <w:rPr>
          <w:rFonts w:cs="Times New Roman"/>
        </w:rPr>
        <w:t>taking habits and adopt a combination of textual description, image</w:t>
      </w:r>
      <w:r w:rsidRPr="00E76448">
        <w:rPr>
          <w:rFonts w:cs="Times New Roman"/>
        </w:rPr>
        <w:t>‑</w:t>
      </w:r>
      <w:r w:rsidRPr="00616E20">
        <w:rPr>
          <w:rFonts w:cs="Times New Roman"/>
        </w:rPr>
        <w:t xml:space="preserve">video recording and tabular statistics to fully restore </w:t>
      </w:r>
      <w:proofErr w:type="spellStart"/>
      <w:r w:rsidRPr="00616E20">
        <w:rPr>
          <w:rFonts w:cs="Times New Roman"/>
        </w:rPr>
        <w:t>behavioral</w:t>
      </w:r>
      <w:proofErr w:type="spellEnd"/>
      <w:r w:rsidRPr="00616E20">
        <w:rPr>
          <w:rFonts w:cs="Times New Roman"/>
        </w:rPr>
        <w:t xml:space="preserve"> details and situational backgrounds during children</w:t>
      </w:r>
      <w:r w:rsidRPr="00E76448">
        <w:rPr>
          <w:rFonts w:cs="Times New Roman"/>
        </w:rPr>
        <w:t>’</w:t>
      </w:r>
      <w:r w:rsidRPr="00616E20">
        <w:rPr>
          <w:rFonts w:cs="Times New Roman"/>
        </w:rPr>
        <w:t xml:space="preserve">s games. </w:t>
      </w:r>
      <w:r w:rsidRPr="00E76448">
        <w:rPr>
          <w:rFonts w:cs="Times New Roman"/>
        </w:rPr>
        <w:t>“</w:t>
      </w:r>
      <w:r w:rsidRPr="00616E20">
        <w:rPr>
          <w:rFonts w:cs="Times New Roman"/>
        </w:rPr>
        <w:t>Review and analysis</w:t>
      </w:r>
      <w:r w:rsidRPr="00E76448">
        <w:rPr>
          <w:rFonts w:cs="Times New Roman"/>
        </w:rPr>
        <w:t>”</w:t>
      </w:r>
      <w:r w:rsidRPr="00616E20">
        <w:rPr>
          <w:rFonts w:cs="Times New Roman"/>
        </w:rPr>
        <w:t xml:space="preserve"> refers to sorting out and </w:t>
      </w:r>
      <w:proofErr w:type="spellStart"/>
      <w:r w:rsidRPr="00616E20">
        <w:rPr>
          <w:rFonts w:cs="Times New Roman"/>
        </w:rPr>
        <w:t>analyzing</w:t>
      </w:r>
      <w:proofErr w:type="spellEnd"/>
      <w:r w:rsidRPr="00616E20">
        <w:rPr>
          <w:rFonts w:cs="Times New Roman"/>
        </w:rPr>
        <w:t xml:space="preserve"> recorded contents against preset observation objectives after games are finished, so as to extract key information. Such key information can serve as the basis for teachers to evaluate game</w:t>
      </w:r>
      <w:r w:rsidRPr="00E76448">
        <w:rPr>
          <w:rFonts w:cs="Times New Roman"/>
        </w:rPr>
        <w:t>‑</w:t>
      </w:r>
      <w:r w:rsidRPr="00616E20">
        <w:rPr>
          <w:rFonts w:cs="Times New Roman"/>
        </w:rPr>
        <w:t>teaching effects and optimize guidance measures. The cultivation of preschool teachers</w:t>
      </w:r>
      <w:r w:rsidRPr="00E76448">
        <w:rPr>
          <w:rFonts w:cs="Times New Roman"/>
        </w:rPr>
        <w:t>’</w:t>
      </w:r>
      <w:r w:rsidRPr="00616E20">
        <w:rPr>
          <w:rFonts w:cs="Times New Roman"/>
        </w:rPr>
        <w:t xml:space="preserve"> game</w:t>
      </w:r>
      <w:r w:rsidRPr="00E76448">
        <w:rPr>
          <w:rFonts w:cs="Times New Roman"/>
        </w:rPr>
        <w:t>‑</w:t>
      </w:r>
      <w:r w:rsidRPr="00616E20">
        <w:rPr>
          <w:rFonts w:cs="Times New Roman"/>
        </w:rPr>
        <w:t>observation and</w:t>
      </w:r>
      <w:r w:rsidRPr="00E76448">
        <w:rPr>
          <w:rFonts w:cs="Times New Roman"/>
        </w:rPr>
        <w:t>‑</w:t>
      </w:r>
      <w:r w:rsidRPr="00616E20">
        <w:rPr>
          <w:rFonts w:cs="Times New Roman"/>
        </w:rPr>
        <w:t xml:space="preserve">guidance competence shall </w:t>
      </w:r>
      <w:r w:rsidR="00616E20">
        <w:rPr>
          <w:rFonts w:cs="Times New Roman"/>
        </w:rPr>
        <w:t>place</w:t>
      </w:r>
      <w:r w:rsidR="00616E20" w:rsidRPr="00616E20">
        <w:rPr>
          <w:rFonts w:cs="Times New Roman"/>
        </w:rPr>
        <w:t xml:space="preserve"> </w:t>
      </w:r>
      <w:r w:rsidRPr="00616E20">
        <w:rPr>
          <w:rFonts w:cs="Times New Roman"/>
        </w:rPr>
        <w:t>special stress on the teaching of observation methods, and guide teachers to build systematic game</w:t>
      </w:r>
      <w:r w:rsidRPr="00E76448">
        <w:rPr>
          <w:rFonts w:cs="Times New Roman"/>
        </w:rPr>
        <w:t>‑</w:t>
      </w:r>
      <w:r w:rsidRPr="00616E20">
        <w:rPr>
          <w:rFonts w:cs="Times New Roman"/>
        </w:rPr>
        <w:t>observation systems starting from standardized observation practices.</w:t>
      </w:r>
    </w:p>
    <w:p w14:paraId="193C9A9E" w14:textId="77777777" w:rsidR="00616E20" w:rsidRDefault="00616E20" w:rsidP="00616E20">
      <w:pPr>
        <w:rPr>
          <w:rFonts w:cs="Times New Roman"/>
          <w:lang w:val="en-US"/>
        </w:rPr>
      </w:pPr>
      <w:bookmarkStart w:id="11" w:name="heading_10"/>
    </w:p>
    <w:p w14:paraId="22EAFFB6" w14:textId="2585A8E6" w:rsidR="005956CD" w:rsidRPr="00E76448" w:rsidRDefault="00616E20" w:rsidP="00E76448">
      <w:pPr>
        <w:rPr>
          <w:rFonts w:cs="Times New Roman"/>
          <w:b/>
          <w:bCs/>
        </w:rPr>
      </w:pPr>
      <w:r>
        <w:rPr>
          <w:rFonts w:cs="Times New Roman"/>
          <w:b/>
          <w:bCs/>
          <w:lang w:val="en-US"/>
        </w:rPr>
        <w:t>3</w:t>
      </w:r>
      <w:r w:rsidR="00000000" w:rsidRPr="00E76448">
        <w:rPr>
          <w:rFonts w:cs="Times New Roman"/>
          <w:b/>
          <w:bCs/>
          <w:lang w:val="en-US"/>
        </w:rPr>
        <w:t>.3</w:t>
      </w:r>
      <w:r>
        <w:rPr>
          <w:rFonts w:cs="Times New Roman"/>
          <w:b/>
          <w:bCs/>
          <w:lang w:val="en-US"/>
        </w:rPr>
        <w:t>.</w:t>
      </w:r>
      <w:r w:rsidR="00000000" w:rsidRPr="00E76448">
        <w:rPr>
          <w:rFonts w:cs="Times New Roman"/>
          <w:b/>
          <w:bCs/>
        </w:rPr>
        <w:t xml:space="preserve"> Optimize </w:t>
      </w:r>
      <w:r w:rsidRPr="00616E20">
        <w:rPr>
          <w:rFonts w:cs="Times New Roman"/>
          <w:b/>
          <w:bCs/>
        </w:rPr>
        <w:t>teachers’ guidance strategies and stick to the principle of moderate intervention</w:t>
      </w:r>
      <w:bookmarkEnd w:id="11"/>
    </w:p>
    <w:p w14:paraId="17693D1A" w14:textId="0BE82C47" w:rsidR="005956CD" w:rsidRPr="00616E20" w:rsidRDefault="00000000" w:rsidP="00E76448">
      <w:pPr>
        <w:rPr>
          <w:rFonts w:cs="Times New Roman"/>
        </w:rPr>
      </w:pPr>
      <w:r w:rsidRPr="00616E20">
        <w:rPr>
          <w:rFonts w:cs="Times New Roman"/>
        </w:rPr>
        <w:t>Guidance strategies are an important embodiment of preschool teachers’ game</w:t>
      </w:r>
      <w:r w:rsidRPr="00E76448">
        <w:rPr>
          <w:rFonts w:cs="Times New Roman"/>
        </w:rPr>
        <w:t>‑</w:t>
      </w:r>
      <w:r w:rsidRPr="00616E20">
        <w:rPr>
          <w:rFonts w:cs="Times New Roman"/>
        </w:rPr>
        <w:t>observation and</w:t>
      </w:r>
      <w:r w:rsidRPr="00E76448">
        <w:rPr>
          <w:rFonts w:cs="Times New Roman"/>
        </w:rPr>
        <w:t>‑</w:t>
      </w:r>
      <w:r w:rsidRPr="00616E20">
        <w:rPr>
          <w:rFonts w:cs="Times New Roman"/>
        </w:rPr>
        <w:t xml:space="preserve">guidance competence. In the cultivation of such competence, emphasis shall be laid on teaching guidance strategies and teachers shall adhere to the principle of moderate intervention. Moderate intervention means </w:t>
      </w:r>
      <w:r w:rsidRPr="00E76448">
        <w:rPr>
          <w:rFonts w:cs="Times New Roman"/>
        </w:rPr>
        <w:t>“</w:t>
      </w:r>
      <w:r w:rsidRPr="00616E20">
        <w:rPr>
          <w:rFonts w:cs="Times New Roman"/>
        </w:rPr>
        <w:t>intervening as needed, offering appropriate guidance and reserving room for growth</w:t>
      </w:r>
      <w:r w:rsidRPr="00E76448">
        <w:rPr>
          <w:rFonts w:cs="Times New Roman"/>
        </w:rPr>
        <w:t>”</w:t>
      </w:r>
      <w:r w:rsidRPr="00616E20">
        <w:rPr>
          <w:rFonts w:cs="Times New Roman"/>
        </w:rPr>
        <w:t>, abiding by the bottom line of non</w:t>
      </w:r>
      <w:r w:rsidRPr="00E76448">
        <w:rPr>
          <w:rFonts w:cs="Times New Roman"/>
        </w:rPr>
        <w:t>‑</w:t>
      </w:r>
      <w:r w:rsidRPr="00616E20">
        <w:rPr>
          <w:rFonts w:cs="Times New Roman"/>
        </w:rPr>
        <w:t>interference, non</w:t>
      </w:r>
      <w:r w:rsidRPr="00E76448">
        <w:rPr>
          <w:rFonts w:cs="Times New Roman"/>
        </w:rPr>
        <w:t>‑</w:t>
      </w:r>
      <w:r w:rsidRPr="00616E20">
        <w:rPr>
          <w:rFonts w:cs="Times New Roman"/>
        </w:rPr>
        <w:t>replacement and non</w:t>
      </w:r>
      <w:r w:rsidRPr="00E76448">
        <w:rPr>
          <w:rFonts w:cs="Times New Roman"/>
        </w:rPr>
        <w:t>‑</w:t>
      </w:r>
      <w:r w:rsidRPr="00616E20">
        <w:rPr>
          <w:rFonts w:cs="Times New Roman"/>
        </w:rPr>
        <w:t>undertaking, so that children have sufficient room for exploration in autonomous games. For instance, preschool</w:t>
      </w:r>
      <w:r w:rsidRPr="00E76448">
        <w:rPr>
          <w:rFonts w:cs="Times New Roman"/>
        </w:rPr>
        <w:t>‑</w:t>
      </w:r>
      <w:r w:rsidRPr="00616E20">
        <w:rPr>
          <w:rFonts w:cs="Times New Roman"/>
        </w:rPr>
        <w:t>education programs and in</w:t>
      </w:r>
      <w:r w:rsidRPr="00E76448">
        <w:rPr>
          <w:rFonts w:cs="Times New Roman"/>
        </w:rPr>
        <w:t>‑</w:t>
      </w:r>
      <w:r w:rsidRPr="00616E20">
        <w:rPr>
          <w:rFonts w:cs="Times New Roman"/>
        </w:rPr>
        <w:t>service teacher training can simulate scenarios including game stagnation, sustained negative emotions, fierce peer conflicts and active requests for help. Game</w:t>
      </w:r>
      <w:r w:rsidRPr="00E76448">
        <w:rPr>
          <w:rFonts w:cs="Times New Roman"/>
        </w:rPr>
        <w:t>‑</w:t>
      </w:r>
      <w:r w:rsidRPr="00616E20">
        <w:rPr>
          <w:rFonts w:cs="Times New Roman"/>
        </w:rPr>
        <w:t>guidance strategies are demonstrated corresponding to specific scenarios to help preschool teachers deeply understand the principle of moderate intervention and avoid two extremes: excessive intervention and complete laissez</w:t>
      </w:r>
      <w:r w:rsidRPr="00E76448">
        <w:rPr>
          <w:rFonts w:cs="Times New Roman"/>
        </w:rPr>
        <w:t>‑</w:t>
      </w:r>
      <w:r w:rsidRPr="00616E20">
        <w:rPr>
          <w:rFonts w:cs="Times New Roman"/>
        </w:rPr>
        <w:t>faire. After preschool teachers master common game</w:t>
      </w:r>
      <w:r w:rsidRPr="00E76448">
        <w:rPr>
          <w:rFonts w:cs="Times New Roman"/>
        </w:rPr>
        <w:t>‑</w:t>
      </w:r>
      <w:r w:rsidRPr="00616E20">
        <w:rPr>
          <w:rFonts w:cs="Times New Roman"/>
        </w:rPr>
        <w:t>guidance strategies for such scenarios, negative cases shall be incorporated into training activities to inspire in</w:t>
      </w:r>
      <w:r w:rsidRPr="00E76448">
        <w:rPr>
          <w:rFonts w:cs="Times New Roman"/>
        </w:rPr>
        <w:t>‑</w:t>
      </w:r>
      <w:r w:rsidRPr="00616E20">
        <w:rPr>
          <w:rFonts w:cs="Times New Roman"/>
        </w:rPr>
        <w:t>depth thinking and guide teachers to flexibly apply acquired strategies to solve practical problems. A negative</w:t>
      </w:r>
      <w:r w:rsidRPr="00E76448">
        <w:rPr>
          <w:rFonts w:cs="Times New Roman"/>
        </w:rPr>
        <w:t>‑</w:t>
      </w:r>
      <w:r w:rsidRPr="00616E20">
        <w:rPr>
          <w:rFonts w:cs="Times New Roman"/>
        </w:rPr>
        <w:t>case example is as follows: when games proceed smoothly and children are fully immersed, the teacher intervenes and interrupts children</w:t>
      </w:r>
      <w:r w:rsidRPr="00E76448">
        <w:rPr>
          <w:rFonts w:cs="Times New Roman"/>
        </w:rPr>
        <w:t>’</w:t>
      </w:r>
      <w:r w:rsidRPr="00616E20">
        <w:rPr>
          <w:rFonts w:cs="Times New Roman"/>
        </w:rPr>
        <w:t>s exploratory rhythm. This case can inspire preschool teachers to think about how to distinguish children</w:t>
      </w:r>
      <w:r w:rsidRPr="00E76448">
        <w:rPr>
          <w:rFonts w:cs="Times New Roman"/>
        </w:rPr>
        <w:t>’</w:t>
      </w:r>
      <w:r w:rsidRPr="00616E20">
        <w:rPr>
          <w:rFonts w:cs="Times New Roman"/>
        </w:rPr>
        <w:t>s game states and judge whether intervention is necessary. Its application in competence</w:t>
      </w:r>
      <w:r w:rsidRPr="00E76448">
        <w:rPr>
          <w:rFonts w:cs="Times New Roman"/>
        </w:rPr>
        <w:t>‑</w:t>
      </w:r>
      <w:r w:rsidRPr="00616E20">
        <w:rPr>
          <w:rFonts w:cs="Times New Roman"/>
        </w:rPr>
        <w:t>cultivation activities is of great significance for reinforcing teachers</w:t>
      </w:r>
      <w:r w:rsidRPr="00E76448">
        <w:rPr>
          <w:rFonts w:cs="Times New Roman"/>
        </w:rPr>
        <w:t>’</w:t>
      </w:r>
      <w:r w:rsidRPr="00616E20">
        <w:rPr>
          <w:rFonts w:cs="Times New Roman"/>
        </w:rPr>
        <w:t xml:space="preserve"> </w:t>
      </w:r>
      <w:proofErr w:type="spellStart"/>
      <w:r w:rsidRPr="00616E20">
        <w:rPr>
          <w:rFonts w:cs="Times New Roman"/>
        </w:rPr>
        <w:t>behavioral</w:t>
      </w:r>
      <w:proofErr w:type="spellEnd"/>
      <w:r w:rsidRPr="00616E20">
        <w:rPr>
          <w:rFonts w:cs="Times New Roman"/>
        </w:rPr>
        <w:t xml:space="preserve"> logic of </w:t>
      </w:r>
      <w:r w:rsidRPr="00E76448">
        <w:rPr>
          <w:rFonts w:cs="Times New Roman"/>
        </w:rPr>
        <w:t>“</w:t>
      </w:r>
      <w:r w:rsidRPr="00616E20">
        <w:rPr>
          <w:rFonts w:cs="Times New Roman"/>
        </w:rPr>
        <w:t>observe first, judge second, intervene last</w:t>
      </w:r>
      <w:r w:rsidRPr="00E76448">
        <w:rPr>
          <w:rFonts w:cs="Times New Roman"/>
        </w:rPr>
        <w:t>”</w:t>
      </w:r>
      <w:r w:rsidR="00616E20">
        <w:rPr>
          <w:rFonts w:cs="Times New Roman"/>
        </w:rPr>
        <w:t xml:space="preserve"> </w:t>
      </w:r>
      <w:r w:rsidRPr="00616E20">
        <w:rPr>
          <w:rFonts w:cs="Times New Roman"/>
          <w:vertAlign w:val="superscript"/>
        </w:rPr>
        <w:t>[13]</w:t>
      </w:r>
      <w:r w:rsidRPr="00616E20">
        <w:rPr>
          <w:rFonts w:cs="Times New Roman"/>
        </w:rPr>
        <w:t>.</w:t>
      </w:r>
    </w:p>
    <w:p w14:paraId="50AB842D" w14:textId="77777777" w:rsidR="00616E20" w:rsidRDefault="00616E20" w:rsidP="00616E20">
      <w:pPr>
        <w:rPr>
          <w:rFonts w:cs="Times New Roman"/>
          <w:lang w:val="en-US"/>
        </w:rPr>
      </w:pPr>
      <w:bookmarkStart w:id="12" w:name="heading_11"/>
    </w:p>
    <w:p w14:paraId="5C98DE67" w14:textId="13AD5101" w:rsidR="005956CD" w:rsidRPr="00E76448" w:rsidRDefault="00616E20" w:rsidP="00E76448">
      <w:pPr>
        <w:rPr>
          <w:rFonts w:cs="Times New Roman"/>
          <w:b/>
          <w:bCs/>
        </w:rPr>
      </w:pPr>
      <w:r>
        <w:rPr>
          <w:rFonts w:cs="Times New Roman"/>
          <w:b/>
          <w:bCs/>
          <w:lang w:val="en-US"/>
        </w:rPr>
        <w:t>3</w:t>
      </w:r>
      <w:r w:rsidR="00000000" w:rsidRPr="00E76448">
        <w:rPr>
          <w:rFonts w:cs="Times New Roman"/>
          <w:b/>
          <w:bCs/>
          <w:lang w:val="en-US"/>
        </w:rPr>
        <w:t>.4</w:t>
      </w:r>
      <w:r>
        <w:rPr>
          <w:rFonts w:cs="Times New Roman"/>
          <w:b/>
          <w:bCs/>
          <w:lang w:val="en-US"/>
        </w:rPr>
        <w:t>.</w:t>
      </w:r>
      <w:r w:rsidR="00000000" w:rsidRPr="00E76448">
        <w:rPr>
          <w:rFonts w:cs="Times New Roman"/>
          <w:b/>
          <w:bCs/>
        </w:rPr>
        <w:t xml:space="preserve"> Empower </w:t>
      </w:r>
      <w:r w:rsidRPr="00616E20">
        <w:rPr>
          <w:rFonts w:cs="Times New Roman"/>
          <w:b/>
          <w:bCs/>
        </w:rPr>
        <w:t xml:space="preserve">through teaching‑research activities and build regular platforms for </w:t>
      </w:r>
      <w:r w:rsidRPr="00616E20">
        <w:rPr>
          <w:rFonts w:cs="Times New Roman"/>
          <w:b/>
          <w:bCs/>
        </w:rPr>
        <w:lastRenderedPageBreak/>
        <w:t>professional growth</w:t>
      </w:r>
      <w:bookmarkEnd w:id="12"/>
    </w:p>
    <w:p w14:paraId="0E2E6DCB" w14:textId="7F5892B0" w:rsidR="005956CD" w:rsidRPr="00616E20" w:rsidRDefault="00000000" w:rsidP="00E76448">
      <w:pPr>
        <w:rPr>
          <w:rFonts w:cs="Times New Roman"/>
        </w:rPr>
      </w:pPr>
      <w:r w:rsidRPr="00616E20">
        <w:rPr>
          <w:rFonts w:cs="Times New Roman"/>
        </w:rPr>
        <w:t>As an important carrier for improving teachers’ competencies, kindergarten</w:t>
      </w:r>
      <w:r w:rsidRPr="00E76448">
        <w:rPr>
          <w:rFonts w:cs="Times New Roman"/>
        </w:rPr>
        <w:t>‑</w:t>
      </w:r>
      <w:r w:rsidRPr="00616E20">
        <w:rPr>
          <w:rFonts w:cs="Times New Roman"/>
        </w:rPr>
        <w:t>based teaching research shall be integrated into improvement strategies for preschool teachers</w:t>
      </w:r>
      <w:r w:rsidRPr="00E76448">
        <w:rPr>
          <w:rFonts w:cs="Times New Roman"/>
        </w:rPr>
        <w:t>’</w:t>
      </w:r>
      <w:r w:rsidRPr="00616E20">
        <w:rPr>
          <w:rFonts w:cs="Times New Roman"/>
        </w:rPr>
        <w:t xml:space="preserve"> game</w:t>
      </w:r>
      <w:r w:rsidRPr="00E76448">
        <w:rPr>
          <w:rFonts w:cs="Times New Roman"/>
        </w:rPr>
        <w:t>‑</w:t>
      </w:r>
      <w:r w:rsidRPr="00616E20">
        <w:rPr>
          <w:rFonts w:cs="Times New Roman"/>
        </w:rPr>
        <w:t>observation and</w:t>
      </w:r>
      <w:r w:rsidRPr="00E76448">
        <w:rPr>
          <w:rFonts w:cs="Times New Roman"/>
        </w:rPr>
        <w:t>‑</w:t>
      </w:r>
      <w:r w:rsidRPr="00616E20">
        <w:rPr>
          <w:rFonts w:cs="Times New Roman"/>
        </w:rPr>
        <w:t>guidance abilities, and build regular communication and practice platforms to support teachers</w:t>
      </w:r>
      <w:r w:rsidRPr="00E76448">
        <w:rPr>
          <w:rFonts w:cs="Times New Roman"/>
        </w:rPr>
        <w:t>’</w:t>
      </w:r>
      <w:r w:rsidRPr="00616E20">
        <w:rPr>
          <w:rFonts w:cs="Times New Roman"/>
        </w:rPr>
        <w:t xml:space="preserve"> growth. Approaches for promoting kindergarten</w:t>
      </w:r>
      <w:r w:rsidRPr="00E76448">
        <w:rPr>
          <w:rFonts w:cs="Times New Roman"/>
        </w:rPr>
        <w:t>‑</w:t>
      </w:r>
      <w:r w:rsidRPr="00616E20">
        <w:rPr>
          <w:rFonts w:cs="Times New Roman"/>
        </w:rPr>
        <w:t>based teaching research include: establishing regular game</w:t>
      </w:r>
      <w:r w:rsidRPr="00E76448">
        <w:rPr>
          <w:rFonts w:cs="Times New Roman"/>
        </w:rPr>
        <w:t>‑</w:t>
      </w:r>
      <w:r w:rsidRPr="00616E20">
        <w:rPr>
          <w:rFonts w:cs="Times New Roman"/>
        </w:rPr>
        <w:t>teaching</w:t>
      </w:r>
      <w:r w:rsidRPr="00E76448">
        <w:rPr>
          <w:rFonts w:cs="Times New Roman"/>
        </w:rPr>
        <w:t>‑</w:t>
      </w:r>
      <w:r w:rsidRPr="00616E20">
        <w:rPr>
          <w:rFonts w:cs="Times New Roman"/>
        </w:rPr>
        <w:t>research mechanisms, and holding regular activities such as game</w:t>
      </w:r>
      <w:r w:rsidRPr="00E76448">
        <w:rPr>
          <w:rFonts w:cs="Times New Roman"/>
        </w:rPr>
        <w:t>‑</w:t>
      </w:r>
      <w:r w:rsidRPr="00616E20">
        <w:rPr>
          <w:rFonts w:cs="Times New Roman"/>
        </w:rPr>
        <w:t>case seminars, observation</w:t>
      </w:r>
      <w:r w:rsidRPr="00E76448">
        <w:rPr>
          <w:rFonts w:cs="Times New Roman"/>
        </w:rPr>
        <w:t>‑</w:t>
      </w:r>
      <w:r w:rsidRPr="00616E20">
        <w:rPr>
          <w:rFonts w:cs="Times New Roman"/>
        </w:rPr>
        <w:t>skill training and high</w:t>
      </w:r>
      <w:r w:rsidRPr="00E76448">
        <w:rPr>
          <w:rFonts w:cs="Times New Roman"/>
        </w:rPr>
        <w:t>‑</w:t>
      </w:r>
      <w:r w:rsidRPr="00616E20">
        <w:rPr>
          <w:rFonts w:cs="Times New Roman"/>
        </w:rPr>
        <w:t>quality</w:t>
      </w:r>
      <w:r w:rsidRPr="00E76448">
        <w:rPr>
          <w:rFonts w:cs="Times New Roman"/>
        </w:rPr>
        <w:t>‑</w:t>
      </w:r>
      <w:r w:rsidRPr="00616E20">
        <w:rPr>
          <w:rFonts w:cs="Times New Roman"/>
        </w:rPr>
        <w:t>class observation to realize normalized teaching</w:t>
      </w:r>
      <w:r w:rsidRPr="00E76448">
        <w:rPr>
          <w:rFonts w:cs="Times New Roman"/>
        </w:rPr>
        <w:t>‑</w:t>
      </w:r>
      <w:r w:rsidRPr="00616E20">
        <w:rPr>
          <w:rFonts w:cs="Times New Roman"/>
        </w:rPr>
        <w:t>research empowerment; encouraging preschool teachers to share typical game cases in teaching</w:t>
      </w:r>
      <w:r w:rsidRPr="00E76448">
        <w:rPr>
          <w:rFonts w:cs="Times New Roman"/>
        </w:rPr>
        <w:t>‑</w:t>
      </w:r>
      <w:r w:rsidRPr="00616E20">
        <w:rPr>
          <w:rFonts w:cs="Times New Roman"/>
        </w:rPr>
        <w:t>research activities, conduct collective seminars on relevant cases, explore ideas for interpreting children</w:t>
      </w:r>
      <w:r w:rsidRPr="00E76448">
        <w:rPr>
          <w:rFonts w:cs="Times New Roman"/>
        </w:rPr>
        <w:t>’</w:t>
      </w:r>
      <w:r w:rsidRPr="00616E20">
        <w:rPr>
          <w:rFonts w:cs="Times New Roman"/>
        </w:rPr>
        <w:t xml:space="preserve">s </w:t>
      </w:r>
      <w:proofErr w:type="spellStart"/>
      <w:r w:rsidRPr="00616E20">
        <w:rPr>
          <w:rFonts w:cs="Times New Roman"/>
        </w:rPr>
        <w:t>behaviors</w:t>
      </w:r>
      <w:proofErr w:type="spellEnd"/>
      <w:r w:rsidRPr="00616E20">
        <w:rPr>
          <w:rFonts w:cs="Times New Roman"/>
        </w:rPr>
        <w:t xml:space="preserve"> and optimize guidance schemes, and help teachers tackle common difficulties in game teaching; inviting regional preschool</w:t>
      </w:r>
      <w:r w:rsidRPr="00E76448">
        <w:rPr>
          <w:rFonts w:cs="Times New Roman"/>
        </w:rPr>
        <w:t>‑</w:t>
      </w:r>
      <w:r w:rsidRPr="00616E20">
        <w:rPr>
          <w:rFonts w:cs="Times New Roman"/>
        </w:rPr>
        <w:t>education experts and backbone teachers to provide one</w:t>
      </w:r>
      <w:r w:rsidRPr="00E76448">
        <w:rPr>
          <w:rFonts w:cs="Times New Roman"/>
        </w:rPr>
        <w:t>‑</w:t>
      </w:r>
      <w:r w:rsidRPr="00616E20">
        <w:rPr>
          <w:rFonts w:cs="Times New Roman"/>
        </w:rPr>
        <w:t>on</w:t>
      </w:r>
      <w:r w:rsidRPr="00E76448">
        <w:rPr>
          <w:rFonts w:cs="Times New Roman"/>
        </w:rPr>
        <w:t>‑</w:t>
      </w:r>
      <w:r w:rsidRPr="00616E20">
        <w:rPr>
          <w:rFonts w:cs="Times New Roman"/>
        </w:rPr>
        <w:t>one guidance targeting practical problems in teachers</w:t>
      </w:r>
      <w:r w:rsidRPr="00E76448">
        <w:rPr>
          <w:rFonts w:cs="Times New Roman"/>
        </w:rPr>
        <w:t>’</w:t>
      </w:r>
      <w:r w:rsidRPr="00616E20">
        <w:rPr>
          <w:rFonts w:cs="Times New Roman"/>
        </w:rPr>
        <w:t xml:space="preserve"> game observation and guidance, and broaden preschool teachers’ horizons for professional growth with advanced practical experience; building collaborative</w:t>
      </w:r>
      <w:r w:rsidRPr="00E76448">
        <w:rPr>
          <w:rFonts w:cs="Times New Roman"/>
        </w:rPr>
        <w:t>‑</w:t>
      </w:r>
      <w:r w:rsidRPr="00616E20">
        <w:rPr>
          <w:rFonts w:cs="Times New Roman"/>
        </w:rPr>
        <w:t>education platforms between universities and kindergartens, and carrying out special lectures, practical guidance, project research and other teaching</w:t>
      </w:r>
      <w:r w:rsidRPr="00E76448">
        <w:rPr>
          <w:rFonts w:cs="Times New Roman"/>
        </w:rPr>
        <w:t>‑</w:t>
      </w:r>
      <w:r w:rsidRPr="00616E20">
        <w:rPr>
          <w:rFonts w:cs="Times New Roman"/>
        </w:rPr>
        <w:t>research activities relying on theoretical strengths of preschool</w:t>
      </w:r>
      <w:r w:rsidRPr="00E76448">
        <w:rPr>
          <w:rFonts w:cs="Times New Roman"/>
        </w:rPr>
        <w:t>‑</w:t>
      </w:r>
      <w:r w:rsidRPr="00616E20">
        <w:rPr>
          <w:rFonts w:cs="Times New Roman"/>
        </w:rPr>
        <w:t>education majors to make up for in</w:t>
      </w:r>
      <w:r w:rsidRPr="00E76448">
        <w:rPr>
          <w:rFonts w:cs="Times New Roman"/>
        </w:rPr>
        <w:t>‑</w:t>
      </w:r>
      <w:r w:rsidRPr="00616E20">
        <w:rPr>
          <w:rFonts w:cs="Times New Roman"/>
        </w:rPr>
        <w:t>service teachers</w:t>
      </w:r>
      <w:r w:rsidRPr="00E76448">
        <w:rPr>
          <w:rFonts w:cs="Times New Roman"/>
        </w:rPr>
        <w:t>’</w:t>
      </w:r>
      <w:r w:rsidRPr="00616E20">
        <w:rPr>
          <w:rFonts w:cs="Times New Roman"/>
        </w:rPr>
        <w:t xml:space="preserve"> theoretical deficiencies and guide them to explore integration paths of theories and practices matching their own teaching styles. These measures can fully integrate resources from kindergartens, universities and local regions, enrich contents and forms of teaching</w:t>
      </w:r>
      <w:r w:rsidRPr="00E76448">
        <w:rPr>
          <w:rFonts w:cs="Times New Roman"/>
        </w:rPr>
        <w:t>‑</w:t>
      </w:r>
      <w:r w:rsidRPr="00616E20">
        <w:rPr>
          <w:rFonts w:cs="Times New Roman"/>
        </w:rPr>
        <w:t>research activities, and allow preschool teachers to gradually make up for competence deficiencies in observation, interpretation and guidance through regular and diversified teaching</w:t>
      </w:r>
      <w:r w:rsidRPr="00E76448">
        <w:rPr>
          <w:rFonts w:cs="Times New Roman"/>
        </w:rPr>
        <w:t>‑</w:t>
      </w:r>
      <w:r w:rsidRPr="00616E20">
        <w:rPr>
          <w:rFonts w:cs="Times New Roman"/>
        </w:rPr>
        <w:t>research activities, thus steadily improving their game</w:t>
      </w:r>
      <w:r w:rsidRPr="00E76448">
        <w:rPr>
          <w:rFonts w:cs="Times New Roman"/>
        </w:rPr>
        <w:t>‑</w:t>
      </w:r>
      <w:r w:rsidRPr="00616E20">
        <w:rPr>
          <w:rFonts w:cs="Times New Roman"/>
        </w:rPr>
        <w:t>observation and</w:t>
      </w:r>
      <w:r w:rsidRPr="00E76448">
        <w:rPr>
          <w:rFonts w:cs="Times New Roman"/>
        </w:rPr>
        <w:t>‑</w:t>
      </w:r>
      <w:r w:rsidRPr="00616E20">
        <w:rPr>
          <w:rFonts w:cs="Times New Roman"/>
        </w:rPr>
        <w:t>guidance abilities</w:t>
      </w:r>
      <w:r w:rsidR="00616E20">
        <w:rPr>
          <w:rFonts w:cs="Times New Roman"/>
        </w:rPr>
        <w:t xml:space="preserve"> </w:t>
      </w:r>
      <w:r w:rsidRPr="00616E20">
        <w:rPr>
          <w:rFonts w:cs="Times New Roman"/>
          <w:vertAlign w:val="superscript"/>
        </w:rPr>
        <w:t>[14]</w:t>
      </w:r>
      <w:r w:rsidRPr="00616E20">
        <w:rPr>
          <w:rFonts w:cs="Times New Roman"/>
        </w:rPr>
        <w:t>.</w:t>
      </w:r>
    </w:p>
    <w:p w14:paraId="30585DDB" w14:textId="77777777" w:rsidR="00616E20" w:rsidRDefault="00616E20" w:rsidP="00616E20">
      <w:pPr>
        <w:rPr>
          <w:rFonts w:cs="Times New Roman"/>
          <w:lang w:val="en-US"/>
        </w:rPr>
      </w:pPr>
      <w:bookmarkStart w:id="13" w:name="heading_12"/>
    </w:p>
    <w:p w14:paraId="1F93272D" w14:textId="7B0957D8" w:rsidR="005956CD" w:rsidRPr="00E76448" w:rsidRDefault="00616E20" w:rsidP="00E76448">
      <w:pPr>
        <w:rPr>
          <w:rFonts w:cs="Times New Roman"/>
          <w:b/>
          <w:bCs/>
        </w:rPr>
      </w:pPr>
      <w:r>
        <w:rPr>
          <w:rFonts w:cs="Times New Roman"/>
          <w:b/>
          <w:bCs/>
          <w:lang w:val="en-US"/>
        </w:rPr>
        <w:t>3</w:t>
      </w:r>
      <w:r w:rsidR="00000000" w:rsidRPr="00E76448">
        <w:rPr>
          <w:rFonts w:cs="Times New Roman"/>
          <w:b/>
          <w:bCs/>
          <w:lang w:val="en-US"/>
        </w:rPr>
        <w:t>.5</w:t>
      </w:r>
      <w:r>
        <w:rPr>
          <w:rFonts w:cs="Times New Roman"/>
          <w:b/>
          <w:bCs/>
          <w:lang w:val="en-US"/>
        </w:rPr>
        <w:t>.</w:t>
      </w:r>
      <w:r w:rsidR="00000000" w:rsidRPr="00E76448">
        <w:rPr>
          <w:rFonts w:cs="Times New Roman"/>
          <w:b/>
          <w:bCs/>
        </w:rPr>
        <w:t xml:space="preserve"> Persist in </w:t>
      </w:r>
      <w:r w:rsidRPr="00616E20">
        <w:rPr>
          <w:rFonts w:cs="Times New Roman"/>
          <w:b/>
          <w:bCs/>
        </w:rPr>
        <w:t>reflection and practice to form a virtuous growth closed loop</w:t>
      </w:r>
      <w:bookmarkEnd w:id="13"/>
    </w:p>
    <w:p w14:paraId="13E61444" w14:textId="1A16A90D" w:rsidR="005956CD" w:rsidRPr="00616E20" w:rsidRDefault="00000000" w:rsidP="00E76448">
      <w:pPr>
        <w:rPr>
          <w:rFonts w:cs="Times New Roman"/>
        </w:rPr>
      </w:pPr>
      <w:r w:rsidRPr="00616E20">
        <w:rPr>
          <w:rFonts w:cs="Times New Roman"/>
        </w:rPr>
        <w:t>Teachers’ professional growth cannot be separated from continuous practice and reflection. To effectively improve game</w:t>
      </w:r>
      <w:r w:rsidRPr="00E76448">
        <w:rPr>
          <w:rFonts w:cs="Times New Roman"/>
        </w:rPr>
        <w:t>‑</w:t>
      </w:r>
      <w:r w:rsidRPr="00616E20">
        <w:rPr>
          <w:rFonts w:cs="Times New Roman"/>
        </w:rPr>
        <w:t>observation and</w:t>
      </w:r>
      <w:r w:rsidRPr="00E76448">
        <w:rPr>
          <w:rFonts w:cs="Times New Roman"/>
        </w:rPr>
        <w:t>‑</w:t>
      </w:r>
      <w:r w:rsidRPr="00616E20">
        <w:rPr>
          <w:rFonts w:cs="Times New Roman"/>
        </w:rPr>
        <w:t xml:space="preserve">guidance competence, preschool teachers shall develop habits of regular reflection. They shall conduct reviews after each game activity, </w:t>
      </w:r>
      <w:proofErr w:type="spellStart"/>
      <w:r w:rsidRPr="00616E20">
        <w:rPr>
          <w:rFonts w:cs="Times New Roman"/>
        </w:rPr>
        <w:t>analyzing</w:t>
      </w:r>
      <w:proofErr w:type="spellEnd"/>
      <w:r w:rsidRPr="00616E20">
        <w:rPr>
          <w:rFonts w:cs="Times New Roman"/>
        </w:rPr>
        <w:t xml:space="preserve"> whether game observation is comprehensive, whether children</w:t>
      </w:r>
      <w:r w:rsidRPr="00E76448">
        <w:rPr>
          <w:rFonts w:cs="Times New Roman"/>
        </w:rPr>
        <w:t>’</w:t>
      </w:r>
      <w:r w:rsidRPr="00616E20">
        <w:rPr>
          <w:rFonts w:cs="Times New Roman"/>
        </w:rPr>
        <w:t>s</w:t>
      </w:r>
      <w:r w:rsidRPr="00E76448">
        <w:rPr>
          <w:rFonts w:cs="Times New Roman"/>
        </w:rPr>
        <w:t>‑</w:t>
      </w:r>
      <w:proofErr w:type="spellStart"/>
      <w:r w:rsidRPr="00616E20">
        <w:rPr>
          <w:rFonts w:cs="Times New Roman"/>
        </w:rPr>
        <w:t>behavior</w:t>
      </w:r>
      <w:proofErr w:type="spellEnd"/>
      <w:r w:rsidRPr="00616E20">
        <w:rPr>
          <w:rFonts w:cs="Times New Roman"/>
        </w:rPr>
        <w:t xml:space="preserve"> interpretation is accurate, whether intervention is reasonable and whether guidance is effective</w:t>
      </w:r>
      <w:r w:rsidR="00616E20">
        <w:rPr>
          <w:rFonts w:cs="Times New Roman"/>
        </w:rPr>
        <w:t xml:space="preserve"> </w:t>
      </w:r>
      <w:r w:rsidRPr="00616E20">
        <w:rPr>
          <w:rFonts w:cs="Times New Roman"/>
          <w:vertAlign w:val="superscript"/>
        </w:rPr>
        <w:t>[15]</w:t>
      </w:r>
      <w:r w:rsidRPr="00616E20">
        <w:rPr>
          <w:rFonts w:cs="Times New Roman"/>
        </w:rPr>
        <w:t xml:space="preserve">. For example, teachers can </w:t>
      </w:r>
      <w:proofErr w:type="spellStart"/>
      <w:r w:rsidRPr="00616E20">
        <w:rPr>
          <w:rFonts w:cs="Times New Roman"/>
        </w:rPr>
        <w:t>analyze</w:t>
      </w:r>
      <w:proofErr w:type="spellEnd"/>
      <w:r w:rsidRPr="00616E20">
        <w:rPr>
          <w:rFonts w:cs="Times New Roman"/>
        </w:rPr>
        <w:t xml:space="preserve"> the whole process of game observation and guidance around core questions: whether observation objectives are clear, whether observation records are complete, whether </w:t>
      </w:r>
      <w:proofErr w:type="spellStart"/>
      <w:r w:rsidRPr="00616E20">
        <w:rPr>
          <w:rFonts w:cs="Times New Roman"/>
        </w:rPr>
        <w:t>behavior</w:t>
      </w:r>
      <w:proofErr w:type="spellEnd"/>
      <w:r w:rsidRPr="00616E20">
        <w:rPr>
          <w:rFonts w:cs="Times New Roman"/>
        </w:rPr>
        <w:t xml:space="preserve"> interpretation conforms to children’s actual developmental levels, and whether intervention and guidance follow the moderate</w:t>
      </w:r>
      <w:r w:rsidRPr="00E76448">
        <w:rPr>
          <w:rFonts w:cs="Times New Roman"/>
        </w:rPr>
        <w:t>‑</w:t>
      </w:r>
      <w:r w:rsidRPr="00616E20">
        <w:rPr>
          <w:rFonts w:cs="Times New Roman"/>
        </w:rPr>
        <w:t>intervention principle. They shall summarize valuable experience and existing deficiencies from each game</w:t>
      </w:r>
      <w:r w:rsidRPr="00E76448">
        <w:rPr>
          <w:rFonts w:cs="Times New Roman"/>
        </w:rPr>
        <w:t>‑</w:t>
      </w:r>
      <w:r w:rsidRPr="00616E20">
        <w:rPr>
          <w:rFonts w:cs="Times New Roman"/>
        </w:rPr>
        <w:t>teaching session. Such experience and deficiencies offer clear directions for subsequent adjustment of game</w:t>
      </w:r>
      <w:r w:rsidRPr="00E76448">
        <w:rPr>
          <w:rFonts w:cs="Times New Roman"/>
        </w:rPr>
        <w:t>‑</w:t>
      </w:r>
      <w:r w:rsidRPr="00616E20">
        <w:rPr>
          <w:rFonts w:cs="Times New Roman"/>
        </w:rPr>
        <w:t xml:space="preserve">observation schemes and optimization of guidance strategies, and prevent teachers from falling into the dilemma of </w:t>
      </w:r>
      <w:r w:rsidRPr="00E76448">
        <w:rPr>
          <w:rFonts w:cs="Times New Roman"/>
        </w:rPr>
        <w:t>“</w:t>
      </w:r>
      <w:r w:rsidRPr="00616E20">
        <w:rPr>
          <w:rFonts w:cs="Times New Roman"/>
        </w:rPr>
        <w:t>practicing without making progress</w:t>
      </w:r>
      <w:r w:rsidRPr="00E76448">
        <w:rPr>
          <w:rFonts w:cs="Times New Roman"/>
        </w:rPr>
        <w:t>”</w:t>
      </w:r>
      <w:r w:rsidRPr="00616E20">
        <w:rPr>
          <w:rFonts w:cs="Times New Roman"/>
        </w:rPr>
        <w:t>. On this basis, preschool teachers can sort out their own growth trajectories by writing reflective journals for game observation and organizing typical game</w:t>
      </w:r>
      <w:r w:rsidRPr="00E76448">
        <w:rPr>
          <w:rFonts w:cs="Times New Roman"/>
        </w:rPr>
        <w:t>‑</w:t>
      </w:r>
      <w:r w:rsidRPr="00616E20">
        <w:rPr>
          <w:rFonts w:cs="Times New Roman"/>
        </w:rPr>
        <w:t>guidance cases, and gradually form a virtuous growth closed</w:t>
      </w:r>
      <w:r w:rsidRPr="00E76448">
        <w:rPr>
          <w:rFonts w:cs="Times New Roman"/>
        </w:rPr>
        <w:t>‑</w:t>
      </w:r>
      <w:r w:rsidRPr="00616E20">
        <w:rPr>
          <w:rFonts w:cs="Times New Roman"/>
        </w:rPr>
        <w:t xml:space="preserve">loop of </w:t>
      </w:r>
      <w:r w:rsidRPr="00E76448">
        <w:rPr>
          <w:rFonts w:cs="Times New Roman"/>
        </w:rPr>
        <w:t>“</w:t>
      </w:r>
      <w:r w:rsidRPr="00616E20">
        <w:rPr>
          <w:rFonts w:cs="Times New Roman"/>
        </w:rPr>
        <w:t>practice</w:t>
      </w:r>
      <w:r w:rsidRPr="00E76448">
        <w:rPr>
          <w:rFonts w:cs="Times New Roman"/>
        </w:rPr>
        <w:t>‑</w:t>
      </w:r>
      <w:r w:rsidRPr="00616E20">
        <w:rPr>
          <w:rFonts w:cs="Times New Roman"/>
        </w:rPr>
        <w:t>reflection</w:t>
      </w:r>
      <w:r w:rsidRPr="00E76448">
        <w:rPr>
          <w:rFonts w:cs="Times New Roman"/>
        </w:rPr>
        <w:t>‑</w:t>
      </w:r>
      <w:r w:rsidRPr="00616E20">
        <w:rPr>
          <w:rFonts w:cs="Times New Roman"/>
        </w:rPr>
        <w:t>adjustment</w:t>
      </w:r>
      <w:r w:rsidRPr="00E76448">
        <w:rPr>
          <w:rFonts w:cs="Times New Roman"/>
        </w:rPr>
        <w:t>‑</w:t>
      </w:r>
      <w:r w:rsidRPr="00616E20">
        <w:rPr>
          <w:rFonts w:cs="Times New Roman"/>
        </w:rPr>
        <w:t>re</w:t>
      </w:r>
      <w:r w:rsidRPr="00E76448">
        <w:rPr>
          <w:rFonts w:cs="Times New Roman"/>
        </w:rPr>
        <w:t>‑</w:t>
      </w:r>
      <w:r w:rsidRPr="00616E20">
        <w:rPr>
          <w:rFonts w:cs="Times New Roman"/>
        </w:rPr>
        <w:t>practice</w:t>
      </w:r>
      <w:r w:rsidRPr="00E76448">
        <w:rPr>
          <w:rFonts w:cs="Times New Roman"/>
        </w:rPr>
        <w:t>”</w:t>
      </w:r>
      <w:r w:rsidRPr="00616E20">
        <w:rPr>
          <w:rFonts w:cs="Times New Roman"/>
        </w:rPr>
        <w:t>. Such a growth closed</w:t>
      </w:r>
      <w:r w:rsidRPr="00E76448">
        <w:rPr>
          <w:rFonts w:cs="Times New Roman"/>
        </w:rPr>
        <w:t>‑</w:t>
      </w:r>
      <w:r w:rsidRPr="00616E20">
        <w:rPr>
          <w:rFonts w:cs="Times New Roman"/>
        </w:rPr>
        <w:t>loop can, on the one hand, help preschool teachers steadily advance their professional capabilities in observation, interpretation and guidance. On the other hand, it enhances teachers’ teaching</w:t>
      </w:r>
      <w:r w:rsidRPr="00E76448">
        <w:rPr>
          <w:rFonts w:cs="Times New Roman"/>
        </w:rPr>
        <w:t>‑</w:t>
      </w:r>
      <w:r w:rsidRPr="00616E20">
        <w:rPr>
          <w:rFonts w:cs="Times New Roman"/>
        </w:rPr>
        <w:t>research competence and facilitates their transformation from experience</w:t>
      </w:r>
      <w:r w:rsidRPr="00E76448">
        <w:rPr>
          <w:rFonts w:cs="Times New Roman"/>
        </w:rPr>
        <w:t>‑</w:t>
      </w:r>
      <w:r w:rsidRPr="00616E20">
        <w:rPr>
          <w:rFonts w:cs="Times New Roman"/>
        </w:rPr>
        <w:t>oriented practitioners to research</w:t>
      </w:r>
      <w:r w:rsidRPr="00E76448">
        <w:rPr>
          <w:rFonts w:cs="Times New Roman"/>
        </w:rPr>
        <w:t>‑</w:t>
      </w:r>
      <w:r w:rsidRPr="00616E20">
        <w:rPr>
          <w:rFonts w:cs="Times New Roman"/>
        </w:rPr>
        <w:t>oriented educators. To accelerate the development of preschool teachers</w:t>
      </w:r>
      <w:r w:rsidRPr="00E76448">
        <w:rPr>
          <w:rFonts w:cs="Times New Roman"/>
        </w:rPr>
        <w:t>’</w:t>
      </w:r>
      <w:r w:rsidRPr="00616E20">
        <w:rPr>
          <w:rFonts w:cs="Times New Roman"/>
        </w:rPr>
        <w:t xml:space="preserve"> game</w:t>
      </w:r>
      <w:r w:rsidRPr="00E76448">
        <w:rPr>
          <w:rFonts w:cs="Times New Roman"/>
        </w:rPr>
        <w:t>‑</w:t>
      </w:r>
      <w:r w:rsidRPr="00616E20">
        <w:rPr>
          <w:rFonts w:cs="Times New Roman"/>
        </w:rPr>
        <w:t>observation and</w:t>
      </w:r>
      <w:r w:rsidRPr="00E76448">
        <w:rPr>
          <w:rFonts w:cs="Times New Roman"/>
        </w:rPr>
        <w:t>‑</w:t>
      </w:r>
      <w:r w:rsidRPr="00616E20">
        <w:rPr>
          <w:rFonts w:cs="Times New Roman"/>
        </w:rPr>
        <w:t>guidance abilities, kindergartens shall provide relevant support for in</w:t>
      </w:r>
      <w:r w:rsidRPr="00E76448">
        <w:rPr>
          <w:rFonts w:cs="Times New Roman"/>
        </w:rPr>
        <w:t>‑</w:t>
      </w:r>
      <w:r w:rsidRPr="00616E20">
        <w:rPr>
          <w:rFonts w:cs="Times New Roman"/>
        </w:rPr>
        <w:t>service teachers. For example, regular activities such as mutual review of reflective journals and excellent</w:t>
      </w:r>
      <w:r w:rsidRPr="00E76448">
        <w:rPr>
          <w:rFonts w:cs="Times New Roman"/>
        </w:rPr>
        <w:t>‑</w:t>
      </w:r>
      <w:r w:rsidRPr="00616E20">
        <w:rPr>
          <w:rFonts w:cs="Times New Roman"/>
        </w:rPr>
        <w:t>case sharing sessions can be organized to guide teachers to expand reflective thinking through mutual communication, spot previously</w:t>
      </w:r>
      <w:r w:rsidRPr="00E76448">
        <w:rPr>
          <w:rFonts w:cs="Times New Roman"/>
        </w:rPr>
        <w:t>‑</w:t>
      </w:r>
      <w:r w:rsidRPr="00616E20">
        <w:rPr>
          <w:rFonts w:cs="Times New Roman"/>
        </w:rPr>
        <w:t>ignored details, absorb excellent observation and guidance experience from other teachers, and convert such experience into their own game</w:t>
      </w:r>
      <w:r w:rsidRPr="00E76448">
        <w:rPr>
          <w:rFonts w:cs="Times New Roman"/>
        </w:rPr>
        <w:t>‑</w:t>
      </w:r>
      <w:r w:rsidRPr="00616E20">
        <w:rPr>
          <w:rFonts w:cs="Times New Roman"/>
        </w:rPr>
        <w:t>observation and</w:t>
      </w:r>
      <w:r w:rsidRPr="00E76448">
        <w:rPr>
          <w:rFonts w:cs="Times New Roman"/>
        </w:rPr>
        <w:t>‑</w:t>
      </w:r>
      <w:r w:rsidRPr="00616E20">
        <w:rPr>
          <w:rFonts w:cs="Times New Roman"/>
        </w:rPr>
        <w:t>guidance competence.</w:t>
      </w:r>
    </w:p>
    <w:p w14:paraId="37A18FEC" w14:textId="77777777" w:rsidR="00616E20" w:rsidRDefault="00616E20" w:rsidP="00616E20">
      <w:pPr>
        <w:rPr>
          <w:rFonts w:cs="Times New Roman"/>
        </w:rPr>
      </w:pPr>
      <w:bookmarkStart w:id="14" w:name="heading_13"/>
    </w:p>
    <w:p w14:paraId="09026B12" w14:textId="1782B932" w:rsidR="005956CD" w:rsidRPr="00E76448" w:rsidRDefault="00616E20" w:rsidP="00E76448">
      <w:pPr>
        <w:rPr>
          <w:rFonts w:cs="Times New Roman"/>
          <w:b/>
          <w:bCs/>
        </w:rPr>
      </w:pPr>
      <w:r w:rsidRPr="00E76448">
        <w:rPr>
          <w:rFonts w:cs="Times New Roman"/>
          <w:b/>
          <w:bCs/>
        </w:rPr>
        <w:lastRenderedPageBreak/>
        <w:t xml:space="preserve">4. </w:t>
      </w:r>
      <w:r w:rsidR="00000000" w:rsidRPr="00E76448">
        <w:rPr>
          <w:rFonts w:cs="Times New Roman"/>
          <w:b/>
          <w:bCs/>
        </w:rPr>
        <w:t>Conclusion</w:t>
      </w:r>
      <w:bookmarkEnd w:id="14"/>
    </w:p>
    <w:p w14:paraId="4B2D492F" w14:textId="77777777" w:rsidR="005956CD" w:rsidRDefault="00000000" w:rsidP="00616E20">
      <w:pPr>
        <w:rPr>
          <w:rFonts w:cs="Times New Roman"/>
        </w:rPr>
      </w:pPr>
      <w:r w:rsidRPr="00616E20">
        <w:rPr>
          <w:rFonts w:cs="Times New Roman"/>
        </w:rPr>
        <w:t>To sum up, game</w:t>
      </w:r>
      <w:r w:rsidRPr="00E76448">
        <w:rPr>
          <w:rFonts w:cs="Times New Roman"/>
        </w:rPr>
        <w:t>‑</w:t>
      </w:r>
      <w:r w:rsidRPr="00616E20">
        <w:rPr>
          <w:rFonts w:cs="Times New Roman"/>
        </w:rPr>
        <w:t>observation and</w:t>
      </w:r>
      <w:r w:rsidRPr="00E76448">
        <w:rPr>
          <w:rFonts w:cs="Times New Roman"/>
        </w:rPr>
        <w:t>‑</w:t>
      </w:r>
      <w:r w:rsidRPr="00616E20">
        <w:rPr>
          <w:rFonts w:cs="Times New Roman"/>
        </w:rPr>
        <w:t>guidance competence constitutes an indispensable professional capability for preschool teachers. In preschool</w:t>
      </w:r>
      <w:r w:rsidRPr="00E76448">
        <w:rPr>
          <w:rFonts w:cs="Times New Roman"/>
        </w:rPr>
        <w:t>‑</w:t>
      </w:r>
      <w:r w:rsidRPr="00616E20">
        <w:rPr>
          <w:rFonts w:cs="Times New Roman"/>
        </w:rPr>
        <w:t>teacher training, great importance shall be attached to the cultivation of such competence. Targeting problems exposed among preschool teachers in relevant work, a systematic competence</w:t>
      </w:r>
      <w:r w:rsidRPr="00E76448">
        <w:rPr>
          <w:rFonts w:cs="Times New Roman"/>
        </w:rPr>
        <w:t>‑</w:t>
      </w:r>
      <w:r w:rsidRPr="00616E20">
        <w:rPr>
          <w:rFonts w:cs="Times New Roman"/>
        </w:rPr>
        <w:t>training system shall be built from five dimensions: consolidating theories, standardizing methods, optimizing strategies, empowering via teaching</w:t>
      </w:r>
      <w:r w:rsidRPr="00E76448">
        <w:rPr>
          <w:rFonts w:cs="Times New Roman"/>
        </w:rPr>
        <w:t>‑</w:t>
      </w:r>
      <w:r w:rsidRPr="00616E20">
        <w:rPr>
          <w:rFonts w:cs="Times New Roman"/>
        </w:rPr>
        <w:t>research, and persisting in reflection and practice. This helps preschool teachers gradually establish scientific game</w:t>
      </w:r>
      <w:r w:rsidRPr="00E76448">
        <w:rPr>
          <w:rFonts w:cs="Times New Roman"/>
        </w:rPr>
        <w:t>‑</w:t>
      </w:r>
      <w:r w:rsidRPr="00616E20">
        <w:rPr>
          <w:rFonts w:cs="Times New Roman"/>
        </w:rPr>
        <w:t>education concepts, develop good working habits and make up for competence deficiencies. Meanwhile, preschool teachers themselves shall take initiative to focus on professional growth, apply scientific methods in daily game</w:t>
      </w:r>
      <w:r w:rsidRPr="00E76448">
        <w:rPr>
          <w:rFonts w:cs="Times New Roman"/>
        </w:rPr>
        <w:t>‑</w:t>
      </w:r>
      <w:r w:rsidRPr="00616E20">
        <w:rPr>
          <w:rFonts w:cs="Times New Roman"/>
        </w:rPr>
        <w:t>based teaching, review game</w:t>
      </w:r>
      <w:r w:rsidRPr="00E76448">
        <w:rPr>
          <w:rFonts w:cs="Times New Roman"/>
        </w:rPr>
        <w:t>‑</w:t>
      </w:r>
      <w:r w:rsidRPr="00616E20">
        <w:rPr>
          <w:rFonts w:cs="Times New Roman"/>
        </w:rPr>
        <w:t>observation and</w:t>
      </w:r>
      <w:r w:rsidRPr="00E76448">
        <w:rPr>
          <w:rFonts w:cs="Times New Roman"/>
        </w:rPr>
        <w:t>‑</w:t>
      </w:r>
      <w:r w:rsidRPr="00616E20">
        <w:rPr>
          <w:rFonts w:cs="Times New Roman"/>
        </w:rPr>
        <w:t>guidance procedures, and sum up relevant experience, so as to truly improve their own game</w:t>
      </w:r>
      <w:r w:rsidRPr="00E76448">
        <w:rPr>
          <w:rFonts w:cs="Times New Roman"/>
        </w:rPr>
        <w:t>‑</w:t>
      </w:r>
      <w:r w:rsidRPr="00616E20">
        <w:rPr>
          <w:rFonts w:cs="Times New Roman"/>
        </w:rPr>
        <w:t>observation and</w:t>
      </w:r>
      <w:r w:rsidRPr="00E76448">
        <w:rPr>
          <w:rFonts w:cs="Times New Roman"/>
        </w:rPr>
        <w:t>‑</w:t>
      </w:r>
      <w:r w:rsidRPr="00616E20">
        <w:rPr>
          <w:rFonts w:cs="Times New Roman"/>
        </w:rPr>
        <w:t>guidance competence and give full play to the advantages of game</w:t>
      </w:r>
      <w:r w:rsidRPr="00E76448">
        <w:rPr>
          <w:rFonts w:cs="Times New Roman"/>
        </w:rPr>
        <w:t>‑</w:t>
      </w:r>
      <w:r w:rsidRPr="00616E20">
        <w:rPr>
          <w:rFonts w:cs="Times New Roman"/>
        </w:rPr>
        <w:t>based teaching.</w:t>
      </w:r>
    </w:p>
    <w:p w14:paraId="3919D921" w14:textId="77777777" w:rsidR="00616E20" w:rsidRDefault="00616E20" w:rsidP="00616E20">
      <w:pPr>
        <w:rPr>
          <w:rFonts w:cs="Times New Roman"/>
        </w:rPr>
      </w:pPr>
    </w:p>
    <w:p w14:paraId="4EFA71F4" w14:textId="77777777" w:rsidR="00616E20" w:rsidRDefault="00616E20" w:rsidP="00616E20">
      <w:pPr>
        <w:rPr>
          <w:b/>
          <w:bCs/>
        </w:rPr>
      </w:pPr>
      <w:r>
        <w:rPr>
          <w:b/>
          <w:bCs/>
        </w:rPr>
        <w:t>Disclosure statement</w:t>
      </w:r>
    </w:p>
    <w:p w14:paraId="78F26F16" w14:textId="77777777" w:rsidR="00616E20" w:rsidRDefault="00616E20" w:rsidP="00616E20">
      <w:r w:rsidRPr="00E05BC9">
        <w:t>The author declares no conflict of interest.</w:t>
      </w:r>
    </w:p>
    <w:p w14:paraId="347F1271" w14:textId="77777777" w:rsidR="00616E20" w:rsidRPr="00616E20" w:rsidRDefault="00616E20" w:rsidP="00E76448">
      <w:pPr>
        <w:rPr>
          <w:rFonts w:cs="Times New Roman"/>
        </w:rPr>
      </w:pPr>
    </w:p>
    <w:p w14:paraId="143B96B9" w14:textId="60E4D870" w:rsidR="005956CD" w:rsidRDefault="00000000" w:rsidP="00616E20">
      <w:pPr>
        <w:rPr>
          <w:rFonts w:cs="Times New Roman"/>
          <w:b/>
          <w:bCs/>
        </w:rPr>
      </w:pPr>
      <w:bookmarkStart w:id="15" w:name="heading_14"/>
      <w:r w:rsidRPr="00E76448">
        <w:rPr>
          <w:rFonts w:cs="Times New Roman"/>
          <w:b/>
          <w:bCs/>
        </w:rPr>
        <w:t>References</w:t>
      </w:r>
      <w:bookmarkEnd w:id="15"/>
    </w:p>
    <w:p w14:paraId="3DF77864" w14:textId="15EA3C07" w:rsidR="00616E20" w:rsidRDefault="00616E20" w:rsidP="00616E20">
      <w:pPr>
        <w:ind w:left="454" w:hanging="454"/>
      </w:pPr>
      <w:bookmarkStart w:id="16" w:name="_Hlk185327419"/>
      <w:r>
        <w:t>[1]</w:t>
      </w:r>
      <w:r>
        <w:tab/>
      </w:r>
      <w:r>
        <w:t>Wang X, 2025, Exploration on Optimization Paths for Teachers’ Observation and Guidance in Children’s Outdoor Autonomous-Game Activities. Examination Weekly, 41: 164–166.</w:t>
      </w:r>
    </w:p>
    <w:p w14:paraId="7999D0A0" w14:textId="0EC08C78" w:rsidR="00616E20" w:rsidRDefault="00616E20" w:rsidP="00616E20">
      <w:pPr>
        <w:ind w:left="454" w:hanging="454"/>
      </w:pPr>
      <w:r>
        <w:t>[2]</w:t>
      </w:r>
      <w:r>
        <w:tab/>
      </w:r>
      <w:r>
        <w:t>Zhang Y, 2025, Analysis of Problems and Contest-Preparation-Strategy Exploration for Vocational-College Teachers’ Teaching-Ability Competition — Taking the Entry Guidance and Evaluation of Children’s Sand-Table Games as an Example. Road to Success, 9: 69–72.</w:t>
      </w:r>
    </w:p>
    <w:p w14:paraId="2BC4F807" w14:textId="7242192C" w:rsidR="00616E20" w:rsidRDefault="00616E20" w:rsidP="00616E20">
      <w:pPr>
        <w:ind w:left="454" w:hanging="454"/>
      </w:pPr>
      <w:r>
        <w:t>[3]</w:t>
      </w:r>
      <w:r>
        <w:tab/>
      </w:r>
      <w:r>
        <w:t>Huang S, 2025, Action Research on Improving Preschool Teachers’ Scientific Observation Competence Under the Background of Curriculum Gamification. Becoming Talents, 3: 26–27.</w:t>
      </w:r>
    </w:p>
    <w:p w14:paraId="4D11098B" w14:textId="717F5FD6" w:rsidR="00616E20" w:rsidRDefault="00616E20" w:rsidP="00616E20">
      <w:pPr>
        <w:ind w:left="454" w:hanging="454"/>
      </w:pPr>
      <w:r>
        <w:t>[4]</w:t>
      </w:r>
      <w:r>
        <w:tab/>
      </w:r>
      <w:r>
        <w:t xml:space="preserve">Yan R, 2025, Research on Teachers’ Strategies for Observing and Guiding Children’s Learning </w:t>
      </w:r>
      <w:proofErr w:type="spellStart"/>
      <w:r>
        <w:t>Behaviors</w:t>
      </w:r>
      <w:proofErr w:type="spellEnd"/>
      <w:r>
        <w:t xml:space="preserve"> in Game Activities. Master-Online Education, 11(2): 37–39.</w:t>
      </w:r>
    </w:p>
    <w:p w14:paraId="45CCBDC8" w14:textId="341FA12D" w:rsidR="00616E20" w:rsidRDefault="00616E20" w:rsidP="00616E20">
      <w:pPr>
        <w:ind w:left="454" w:hanging="454"/>
      </w:pPr>
      <w:r>
        <w:t>[5]</w:t>
      </w:r>
      <w:r>
        <w:tab/>
      </w:r>
      <w:r>
        <w:t>Zhao Q, 2024, Practical Research on the “Gamified” Teaching Mode in Cultivating Children’s Language-Expression Ability. Examination Weekly, 49: 20–22.</w:t>
      </w:r>
    </w:p>
    <w:p w14:paraId="4CE72B86" w14:textId="09D95322" w:rsidR="00616E20" w:rsidRDefault="00616E20" w:rsidP="00616E20">
      <w:pPr>
        <w:ind w:left="454" w:hanging="454"/>
      </w:pPr>
      <w:r>
        <w:t>[6]</w:t>
      </w:r>
      <w:r>
        <w:tab/>
      </w:r>
      <w:r>
        <w:t>Lin X, 2024, Exploration of Teachers’ Strategies for Children’s-</w:t>
      </w:r>
      <w:proofErr w:type="spellStart"/>
      <w:r>
        <w:t>Behavior</w:t>
      </w:r>
      <w:proofErr w:type="spellEnd"/>
      <w:r>
        <w:t xml:space="preserve"> Observation and Guidance in Game Activities. Jilin Education, 24: 81–83.</w:t>
      </w:r>
    </w:p>
    <w:p w14:paraId="7C1248D2" w14:textId="199A7187" w:rsidR="00616E20" w:rsidRDefault="00616E20" w:rsidP="00616E20">
      <w:pPr>
        <w:ind w:left="454" w:hanging="454"/>
      </w:pPr>
      <w:r>
        <w:t>[7]</w:t>
      </w:r>
      <w:r>
        <w:tab/>
      </w:r>
      <w:r>
        <w:t>Liao X, 2024, A Comparative Study on Preschool Teachers’ Perceptions of the Observer Role at Different Professional-Development Stages</w:t>
      </w:r>
      <w:r>
        <w:t>, thesis,</w:t>
      </w:r>
      <w:r>
        <w:t xml:space="preserve"> Ningbo University.</w:t>
      </w:r>
    </w:p>
    <w:p w14:paraId="331310B2" w14:textId="4439A15B" w:rsidR="00616E20" w:rsidRDefault="00616E20" w:rsidP="00616E20">
      <w:pPr>
        <w:ind w:left="454" w:hanging="454"/>
      </w:pPr>
      <w:r>
        <w:t>[8]</w:t>
      </w:r>
      <w:r>
        <w:tab/>
      </w:r>
      <w:r>
        <w:t>Wang Y, 2024, Discussion on Teachers’ Observation and Guidance Strategies in Children’s Zone Games. Intelligence, 5: 93–95, 99.</w:t>
      </w:r>
    </w:p>
    <w:p w14:paraId="70672438" w14:textId="3FEA2DCA" w:rsidR="00616E20" w:rsidRDefault="00616E20" w:rsidP="00616E20">
      <w:pPr>
        <w:ind w:left="454" w:hanging="454"/>
      </w:pPr>
      <w:r>
        <w:t>[9]</w:t>
      </w:r>
      <w:r>
        <w:tab/>
      </w:r>
      <w:r>
        <w:t xml:space="preserve">Liu L, Ma X, 2024, Research on Teachers’ Strategies for Observing and Guiding Children’s Learning </w:t>
      </w:r>
      <w:proofErr w:type="spellStart"/>
      <w:r>
        <w:t>Behaviors</w:t>
      </w:r>
      <w:proofErr w:type="spellEnd"/>
      <w:r>
        <w:t xml:space="preserve"> in Game Activities. Teachers, 4: 102–104.</w:t>
      </w:r>
    </w:p>
    <w:p w14:paraId="5D54D263" w14:textId="17D5E780" w:rsidR="00616E20" w:rsidRDefault="00616E20" w:rsidP="00616E20">
      <w:pPr>
        <w:ind w:left="454" w:hanging="454"/>
      </w:pPr>
      <w:r>
        <w:t>[10]</w:t>
      </w:r>
      <w:r>
        <w:tab/>
      </w:r>
      <w:r>
        <w:t>Liu M, 2023, Analysis of Teachers’ Observation and Guidance Strategies in Senior-Class Children’s Outdoor Autonomous Games. Intelligence, 32: 187–190.</w:t>
      </w:r>
    </w:p>
    <w:p w14:paraId="25F97873" w14:textId="6E4F0AED" w:rsidR="00616E20" w:rsidRDefault="00616E20" w:rsidP="00616E20">
      <w:pPr>
        <w:ind w:left="454" w:hanging="454"/>
      </w:pPr>
      <w:r>
        <w:t>[11]</w:t>
      </w:r>
      <w:r>
        <w:tab/>
      </w:r>
      <w:r>
        <w:t>Zhang Y, 2023, Improvement of Preschool Teachers’ Observation and Analysis Competence Under the Anji-Game Concept. Gansu Education, 17: 125–128.</w:t>
      </w:r>
    </w:p>
    <w:p w14:paraId="6DB3B11A" w14:textId="0A7CD5D1" w:rsidR="00616E20" w:rsidRDefault="00616E20" w:rsidP="00616E20">
      <w:pPr>
        <w:ind w:left="454" w:hanging="454"/>
      </w:pPr>
      <w:r>
        <w:t>[12]</w:t>
      </w:r>
      <w:r>
        <w:tab/>
      </w:r>
      <w:r>
        <w:t>Wang F, 2023, Teachers’ Observation and Guidance Strategies in Children’s Autonomous Games. Good Parents, 24: 27–29.</w:t>
      </w:r>
    </w:p>
    <w:p w14:paraId="4960C636" w14:textId="39CE1769" w:rsidR="00616E20" w:rsidRDefault="00616E20" w:rsidP="00616E20">
      <w:pPr>
        <w:ind w:left="454" w:hanging="454"/>
      </w:pPr>
      <w:r>
        <w:t>[13]</w:t>
      </w:r>
      <w:r>
        <w:tab/>
      </w:r>
      <w:r>
        <w:t>Huang J, 2023, Exploration of Practical Strategies for Teachers’ Observation and Guidance in Children’s Zone-Game Activities. Teachers, 21: 84–86.</w:t>
      </w:r>
    </w:p>
    <w:p w14:paraId="57C030A1" w14:textId="5C7BA8F4" w:rsidR="00616E20" w:rsidRDefault="00616E20" w:rsidP="00616E20">
      <w:pPr>
        <w:ind w:left="454" w:hanging="454"/>
      </w:pPr>
      <w:r>
        <w:t>[14]</w:t>
      </w:r>
      <w:r>
        <w:tab/>
      </w:r>
      <w:r>
        <w:t>Zhang X, 2023, Application of Reflective Practice in Game-Based Teaching — Taking Improvement of Preschool Teachers’ Game-Guidance Competence as an Example. New-Course Teaching (Electronic Version), 12: 176–178.</w:t>
      </w:r>
    </w:p>
    <w:p w14:paraId="4321F390" w14:textId="5ACBF3E6" w:rsidR="00616E20" w:rsidRDefault="00616E20" w:rsidP="00616E20">
      <w:pPr>
        <w:ind w:left="454" w:hanging="454"/>
      </w:pPr>
      <w:r>
        <w:t>[15]</w:t>
      </w:r>
      <w:r>
        <w:tab/>
      </w:r>
      <w:r>
        <w:t>Zheng L, 2023, Analysis of Teachers’ Observation and Guidance Strategies in Senior-Class Children’s Outdoor Autonomous Games. Arts and Navigation (Late-Month Issue), 7: 16–18.</w:t>
      </w:r>
    </w:p>
    <w:p w14:paraId="19B6FF35" w14:textId="77777777" w:rsidR="00616E20" w:rsidRDefault="00616E20" w:rsidP="00616E20"/>
    <w:p w14:paraId="1C695BD0" w14:textId="77777777" w:rsidR="00616E20" w:rsidRDefault="00616E20" w:rsidP="00616E20">
      <w:pPr>
        <w:widowControl/>
        <w:autoSpaceDE w:val="0"/>
        <w:autoSpaceDN w:val="0"/>
        <w:snapToGrid/>
        <w:jc w:val="left"/>
        <w:rPr>
          <w:rFonts w:eastAsia="SimSun"/>
          <w:b/>
          <w:bCs/>
          <w:sz w:val="20"/>
          <w:lang w:eastAsia="en-US"/>
        </w:rPr>
      </w:pPr>
      <w:r>
        <w:rPr>
          <w:rFonts w:eastAsia="SimSun"/>
          <w:b/>
          <w:bCs/>
          <w:sz w:val="20"/>
          <w:lang w:eastAsia="en-US"/>
        </w:rPr>
        <w:t>Publisher’s note</w:t>
      </w:r>
    </w:p>
    <w:p w14:paraId="10F3FFF3" w14:textId="77777777" w:rsidR="00616E20" w:rsidRDefault="00616E20" w:rsidP="00616E20">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p>
    <w:bookmarkEnd w:id="16"/>
    <w:p w14:paraId="78DB2C5C" w14:textId="66D816DE" w:rsidR="005956CD" w:rsidRPr="00616E20" w:rsidRDefault="005956CD" w:rsidP="00E76448">
      <w:pPr>
        <w:rPr>
          <w:rFonts w:cs="Times New Roman"/>
        </w:rPr>
      </w:pPr>
    </w:p>
    <w:sectPr w:rsidR="005956CD" w:rsidRPr="00616E20" w:rsidSect="00E76448">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91542" w14:textId="77777777" w:rsidR="006E6DF9" w:rsidRDefault="006E6DF9">
      <w:r>
        <w:separator/>
      </w:r>
    </w:p>
  </w:endnote>
  <w:endnote w:type="continuationSeparator" w:id="0">
    <w:p w14:paraId="3D71DCED" w14:textId="77777777" w:rsidR="006E6DF9" w:rsidRDefault="006E6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0CF26" w14:textId="77777777" w:rsidR="005956CD" w:rsidRDefault="005956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73113" w14:textId="77777777" w:rsidR="006E6DF9" w:rsidRDefault="006E6DF9">
      <w:r>
        <w:separator/>
      </w:r>
    </w:p>
  </w:footnote>
  <w:footnote w:type="continuationSeparator" w:id="0">
    <w:p w14:paraId="28C6A6B7" w14:textId="77777777" w:rsidR="006E6DF9" w:rsidRDefault="006E6D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15B4" w14:textId="77777777" w:rsidR="005956CD" w:rsidRDefault="005956C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6CD"/>
    <w:rsid w:val="0008458B"/>
    <w:rsid w:val="005956CD"/>
    <w:rsid w:val="00616E20"/>
    <w:rsid w:val="006E6DF9"/>
    <w:rsid w:val="00E76448"/>
    <w:rsid w:val="262E7975"/>
    <w:rsid w:val="78406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051CA"/>
  <w15:docId w15:val="{4DB18B25-7F82-455C-9667-9C6E71907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6E20"/>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616E20"/>
    <w:rPr>
      <w:sz w:val="21"/>
      <w:szCs w:val="22"/>
    </w:rPr>
  </w:style>
  <w:style w:type="paragraph" w:styleId="ListParagraph">
    <w:name w:val="List Paragraph"/>
    <w:basedOn w:val="Normal"/>
    <w:uiPriority w:val="99"/>
    <w:unhideWhenUsed/>
    <w:rsid w:val="00616E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2995</Words>
  <Characters>17073</Characters>
  <Application>Microsoft Office Word</Application>
  <DocSecurity>0</DocSecurity>
  <Lines>142</Lines>
  <Paragraphs>40</Paragraphs>
  <ScaleCrop>false</ScaleCrop>
  <Company/>
  <LinksUpToDate>false</LinksUpToDate>
  <CharactersWithSpaces>20028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2026-09-08T08:06:00Z</dcterms:created>
  <dcterms:modified xsi:type="dcterms:W3CDTF">2026-09-08T08:06:00Z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{"Label":"1","ContentProducer":"001191110102MACQD9K64010000","ProduceID":"7680070225707060204","ReservedCode1":"","ContentPropagator":"","PropagateID":"","ReservedCode2":""}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763637AED55B48DC8270C7BA66E5E9E3_12</vt:lpwstr>
  </property>
  <property fmtid="{D5CDD505-2E9C-101B-9397-08002B2CF9AE}" pid="6" name="GrammarlyDocumentId">
    <vt:lpwstr>c221e78d-1ea1-47e5-9bca-1784af0e161f</vt:lpwstr>
  </property>
</Properties>
</file>