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5BBB8" w14:textId="77777777" w:rsidR="00F238B2" w:rsidRPr="00A97B0D" w:rsidRDefault="00000000" w:rsidP="00A97B0D">
      <w:pPr>
        <w:jc w:val="left"/>
        <w:rPr>
          <w:rFonts w:cs="Times New Roman"/>
          <w:b/>
          <w:bCs/>
          <w:sz w:val="44"/>
          <w:szCs w:val="44"/>
        </w:rPr>
      </w:pPr>
      <w:bookmarkStart w:id="0" w:name="heading_0"/>
      <w:r w:rsidRPr="00A97B0D">
        <w:rPr>
          <w:rFonts w:cs="Times New Roman"/>
          <w:b/>
          <w:bCs/>
          <w:sz w:val="44"/>
          <w:szCs w:val="44"/>
        </w:rPr>
        <w:t>Exploration and Practice of Generative‑AI‑Empowered Teaching for Systems Engineering Course</w:t>
      </w:r>
      <w:bookmarkEnd w:id="0"/>
    </w:p>
    <w:p w14:paraId="4FBDA53F" w14:textId="56579CEE" w:rsidR="00716057" w:rsidRPr="00A97B0D" w:rsidRDefault="00000000" w:rsidP="00C65C8B">
      <w:pPr>
        <w:rPr>
          <w:rFonts w:cs="Times New Roman"/>
          <w:b/>
          <w:bCs/>
        </w:rPr>
      </w:pPr>
      <w:proofErr w:type="spellStart"/>
      <w:r w:rsidRPr="00A97B0D">
        <w:rPr>
          <w:rFonts w:cs="Times New Roman"/>
          <w:b/>
          <w:bCs/>
        </w:rPr>
        <w:t>Zhongyi</w:t>
      </w:r>
      <w:proofErr w:type="spellEnd"/>
      <w:r w:rsidRPr="00A97B0D">
        <w:rPr>
          <w:rFonts w:cs="Times New Roman"/>
          <w:b/>
          <w:bCs/>
          <w:lang w:val="en-US"/>
        </w:rPr>
        <w:t xml:space="preserve"> </w:t>
      </w:r>
      <w:r w:rsidRPr="00A97B0D">
        <w:rPr>
          <w:rFonts w:cs="Times New Roman"/>
          <w:b/>
          <w:bCs/>
        </w:rPr>
        <w:t>Huang</w:t>
      </w:r>
      <w:r w:rsidR="00716057" w:rsidRPr="00A97B0D">
        <w:rPr>
          <w:rFonts w:cs="Times New Roman"/>
          <w:b/>
          <w:bCs/>
        </w:rPr>
        <w:t>*</w:t>
      </w:r>
    </w:p>
    <w:p w14:paraId="650819D4" w14:textId="4FFD9EB0" w:rsidR="00F238B2" w:rsidRPr="00DA5618" w:rsidRDefault="00000000" w:rsidP="00A97B0D">
      <w:pPr>
        <w:rPr>
          <w:rFonts w:cs="Times New Roman"/>
        </w:rPr>
      </w:pPr>
      <w:r w:rsidRPr="00DA5618">
        <w:rPr>
          <w:rFonts w:cs="Times New Roman"/>
        </w:rPr>
        <w:t>University of Shanghai for Science and Technology, Shanghai 200093, China</w:t>
      </w:r>
    </w:p>
    <w:p w14:paraId="6DF5EAEA" w14:textId="77777777" w:rsidR="00716057" w:rsidRPr="00DA5618" w:rsidRDefault="00716057" w:rsidP="00C65C8B">
      <w:pPr>
        <w:rPr>
          <w:rFonts w:eastAsia="DengXian" w:cs="Times New Roman"/>
          <w:b/>
          <w:bCs/>
          <w:i/>
          <w:iCs/>
        </w:rPr>
      </w:pPr>
      <w:r w:rsidRPr="00DA5618">
        <w:rPr>
          <w:rFonts w:eastAsia="DengXian" w:cs="Times New Roman"/>
          <w:b/>
          <w:bCs/>
          <w:i/>
          <w:iCs/>
          <w:lang w:bidi="ar"/>
        </w:rPr>
        <w:t>*Author to whom correspondence should be addressed.</w:t>
      </w:r>
    </w:p>
    <w:p w14:paraId="0E41FD42" w14:textId="77777777" w:rsidR="00716057" w:rsidRPr="00DA5618" w:rsidRDefault="00716057" w:rsidP="00C65C8B">
      <w:pPr>
        <w:rPr>
          <w:rFonts w:cs="Times New Roman"/>
          <w:highlight w:val="yellow"/>
        </w:rPr>
      </w:pPr>
    </w:p>
    <w:p w14:paraId="149D9656" w14:textId="77777777" w:rsidR="00716057" w:rsidRPr="00DA5618" w:rsidRDefault="00716057" w:rsidP="00C65C8B">
      <w:pPr>
        <w:widowControl/>
        <w:autoSpaceDE w:val="0"/>
        <w:autoSpaceDN w:val="0"/>
        <w:snapToGrid/>
        <w:rPr>
          <w:rFonts w:eastAsia="SimSun" w:cs="Times New Roman"/>
          <w:sz w:val="20"/>
          <w:szCs w:val="20"/>
          <w:lang w:eastAsia="en-US"/>
        </w:rPr>
      </w:pPr>
      <w:bookmarkStart w:id="1" w:name="_Hlk185327433"/>
      <w:r w:rsidRPr="00DA5618">
        <w:rPr>
          <w:rFonts w:eastAsia="SimSun" w:cs="Times New Roman"/>
          <w:b/>
          <w:bCs/>
          <w:sz w:val="20"/>
          <w:szCs w:val="20"/>
          <w:lang w:eastAsia="en-US"/>
        </w:rPr>
        <w:t xml:space="preserve">Copyright: </w:t>
      </w:r>
      <w:r w:rsidRPr="00DA5618">
        <w:rPr>
          <w:rFonts w:eastAsia="SimSun" w:cs="Times New Roman"/>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1"/>
    <w:p w14:paraId="12333129" w14:textId="77777777" w:rsidR="00F238B2" w:rsidRPr="00DA5618" w:rsidRDefault="00F238B2" w:rsidP="00A97B0D">
      <w:pPr>
        <w:rPr>
          <w:rFonts w:cs="Times New Roman"/>
        </w:rPr>
      </w:pPr>
    </w:p>
    <w:p w14:paraId="4F88255C" w14:textId="713E2CA1" w:rsidR="00F238B2" w:rsidRPr="00DA5618" w:rsidRDefault="00000000" w:rsidP="00A97B0D">
      <w:pPr>
        <w:rPr>
          <w:rFonts w:cs="Times New Roman"/>
        </w:rPr>
      </w:pPr>
      <w:bookmarkStart w:id="2" w:name="heading_1"/>
      <w:r w:rsidRPr="00A97B0D">
        <w:rPr>
          <w:rFonts w:cs="Times New Roman"/>
          <w:b/>
          <w:bCs/>
        </w:rPr>
        <w:t>Abstract</w:t>
      </w:r>
      <w:bookmarkEnd w:id="2"/>
      <w:r w:rsidR="00716057" w:rsidRPr="00DA5618">
        <w:rPr>
          <w:rFonts w:cs="Times New Roman"/>
          <w:b/>
          <w:bCs/>
        </w:rPr>
        <w:t>:</w:t>
      </w:r>
      <w:r w:rsidR="00716057" w:rsidRPr="00DA5618">
        <w:rPr>
          <w:rFonts w:cs="Times New Roman"/>
        </w:rPr>
        <w:t xml:space="preserve"> The systems engineering course features both theoretical and practical properties. Its methodological attributes lead to abstract teaching </w:t>
      </w:r>
      <w:r w:rsidR="00DA5618">
        <w:rPr>
          <w:rFonts w:cs="Times New Roman"/>
        </w:rPr>
        <w:t>content</w:t>
      </w:r>
      <w:r w:rsidR="00DA5618" w:rsidRPr="00DA5618">
        <w:rPr>
          <w:rFonts w:cs="Times New Roman"/>
        </w:rPr>
        <w:t xml:space="preserve"> </w:t>
      </w:r>
      <w:r w:rsidR="00716057" w:rsidRPr="00DA5618">
        <w:rPr>
          <w:rFonts w:cs="Times New Roman"/>
        </w:rPr>
        <w:t>and difficulties in student comprehension. Traditional teaching modes can hardly effectively cultivate students</w:t>
      </w:r>
      <w:r w:rsidR="00DA5618" w:rsidRPr="00DA5618">
        <w:rPr>
          <w:rFonts w:cs="Times New Roman"/>
        </w:rPr>
        <w:t>’</w:t>
      </w:r>
      <w:r w:rsidR="00716057" w:rsidRPr="00DA5618">
        <w:rPr>
          <w:rFonts w:cs="Times New Roman"/>
        </w:rPr>
        <w:t xml:space="preserve"> systems</w:t>
      </w:r>
      <w:r w:rsidR="00716057" w:rsidRPr="00A97B0D">
        <w:rPr>
          <w:rFonts w:cs="Times New Roman"/>
        </w:rPr>
        <w:t>‑</w:t>
      </w:r>
      <w:r w:rsidR="00716057" w:rsidRPr="00DA5618">
        <w:rPr>
          <w:rFonts w:cs="Times New Roman"/>
        </w:rPr>
        <w:t>thinking ability and competence to solve complex problems. The rapid development of generative</w:t>
      </w:r>
      <w:r w:rsidR="00716057" w:rsidRPr="00A97B0D">
        <w:rPr>
          <w:rFonts w:cs="Times New Roman"/>
        </w:rPr>
        <w:t>‑</w:t>
      </w:r>
      <w:r w:rsidR="00716057" w:rsidRPr="00DA5618">
        <w:rPr>
          <w:rFonts w:cs="Times New Roman"/>
        </w:rPr>
        <w:t>AI technology provides brand</w:t>
      </w:r>
      <w:r w:rsidR="00716057" w:rsidRPr="00A97B0D">
        <w:rPr>
          <w:rFonts w:cs="Times New Roman"/>
        </w:rPr>
        <w:t>‑</w:t>
      </w:r>
      <w:r w:rsidR="00716057" w:rsidRPr="00DA5618">
        <w:rPr>
          <w:rFonts w:cs="Times New Roman"/>
        </w:rPr>
        <w:t xml:space="preserve">new paths for the teaching reform of systems engineering courses. Based on the disciplinary characteristics of the systems engineering course — </w:t>
      </w:r>
      <w:r w:rsidR="00DA5618" w:rsidRPr="00DA5618">
        <w:rPr>
          <w:rFonts w:cs="Times New Roman"/>
        </w:rPr>
        <w:t>“</w:t>
      </w:r>
      <w:r w:rsidR="00716057" w:rsidRPr="00DA5618">
        <w:rPr>
          <w:rFonts w:cs="Times New Roman"/>
        </w:rPr>
        <w:t>holism, relevance and dynamics</w:t>
      </w:r>
      <w:r w:rsidR="00DA5618" w:rsidRPr="00DA5618">
        <w:rPr>
          <w:rFonts w:cs="Times New Roman"/>
        </w:rPr>
        <w:t>”</w:t>
      </w:r>
      <w:r w:rsidR="00716057" w:rsidRPr="00DA5618">
        <w:rPr>
          <w:rFonts w:cs="Times New Roman"/>
        </w:rPr>
        <w:t xml:space="preserve">, combined with the technical strengths of generative AI in knowledge generation, scheme deduction and model construction, this paper puts forward a trinity teaching mode of </w:t>
      </w:r>
      <w:r w:rsidR="00DA5618" w:rsidRPr="00DA5618">
        <w:rPr>
          <w:rFonts w:cs="Times New Roman"/>
        </w:rPr>
        <w:t>“</w:t>
      </w:r>
      <w:r w:rsidR="00716057" w:rsidRPr="00DA5618">
        <w:rPr>
          <w:rFonts w:cs="Times New Roman"/>
        </w:rPr>
        <w:t>AI</w:t>
      </w:r>
      <w:r w:rsidR="00716057" w:rsidRPr="00A97B0D">
        <w:rPr>
          <w:rFonts w:cs="Times New Roman"/>
        </w:rPr>
        <w:t>‑</w:t>
      </w:r>
      <w:r w:rsidR="00716057" w:rsidRPr="00DA5618">
        <w:rPr>
          <w:rFonts w:cs="Times New Roman"/>
        </w:rPr>
        <w:t xml:space="preserve">assisted autonomous study </w:t>
      </w:r>
      <w:r w:rsidR="00716057" w:rsidRPr="00A97B0D">
        <w:rPr>
          <w:rFonts w:cs="Times New Roman"/>
        </w:rPr>
        <w:t>—</w:t>
      </w:r>
      <w:r w:rsidR="00716057" w:rsidRPr="00DA5618">
        <w:rPr>
          <w:rFonts w:cs="Times New Roman"/>
        </w:rPr>
        <w:t xml:space="preserve"> classroom collaborative inquiry </w:t>
      </w:r>
      <w:r w:rsidR="00716057" w:rsidRPr="00A97B0D">
        <w:rPr>
          <w:rFonts w:cs="Times New Roman"/>
        </w:rPr>
        <w:t>—</w:t>
      </w:r>
      <w:r w:rsidR="00716057" w:rsidRPr="00DA5618">
        <w:rPr>
          <w:rFonts w:cs="Times New Roman"/>
        </w:rPr>
        <w:t xml:space="preserve"> system scheme verification</w:t>
      </w:r>
      <w:r w:rsidR="00DA5618" w:rsidRPr="00A97B0D">
        <w:rPr>
          <w:rFonts w:cs="Times New Roman"/>
        </w:rPr>
        <w:t>”</w:t>
      </w:r>
      <w:r w:rsidR="00716057" w:rsidRPr="00DA5618">
        <w:rPr>
          <w:rFonts w:cs="Times New Roman"/>
        </w:rPr>
        <w:t xml:space="preserve">. Under this mode, teachers design systematic learning outlines, </w:t>
      </w:r>
      <w:proofErr w:type="gramStart"/>
      <w:r w:rsidR="00716057" w:rsidRPr="00DA5618">
        <w:rPr>
          <w:rFonts w:cs="Times New Roman"/>
        </w:rPr>
        <w:t>students</w:t>
      </w:r>
      <w:proofErr w:type="gramEnd"/>
      <w:r w:rsidR="00716057" w:rsidRPr="00DA5618">
        <w:rPr>
          <w:rFonts w:cs="Times New Roman"/>
        </w:rPr>
        <w:t xml:space="preserve"> complete system</w:t>
      </w:r>
      <w:r w:rsidR="00716057" w:rsidRPr="00A97B0D">
        <w:rPr>
          <w:rFonts w:cs="Times New Roman"/>
        </w:rPr>
        <w:t>‑</w:t>
      </w:r>
      <w:r w:rsidR="00716057" w:rsidRPr="00DA5618">
        <w:rPr>
          <w:rFonts w:cs="Times New Roman"/>
        </w:rPr>
        <w:t>analysis tasks with the help of generative AI, and multi</w:t>
      </w:r>
      <w:r w:rsidR="00716057" w:rsidRPr="00A97B0D">
        <w:rPr>
          <w:rFonts w:cs="Times New Roman"/>
        </w:rPr>
        <w:t>‑</w:t>
      </w:r>
      <w:r w:rsidR="00716057" w:rsidRPr="00DA5618">
        <w:rPr>
          <w:rFonts w:cs="Times New Roman"/>
        </w:rPr>
        <w:t>scheme comparison and critical verification are carried out in class, so as to realize the coordinated development of systems</w:t>
      </w:r>
      <w:r w:rsidR="00716057" w:rsidRPr="00A97B0D">
        <w:rPr>
          <w:rFonts w:cs="Times New Roman"/>
        </w:rPr>
        <w:t>‑</w:t>
      </w:r>
      <w:r w:rsidR="00716057" w:rsidRPr="00DA5618">
        <w:rPr>
          <w:rFonts w:cs="Times New Roman"/>
        </w:rPr>
        <w:t>engineering thinking and AI</w:t>
      </w:r>
      <w:r w:rsidR="00716057" w:rsidRPr="00A97B0D">
        <w:rPr>
          <w:rFonts w:cs="Times New Roman"/>
        </w:rPr>
        <w:t>‑</w:t>
      </w:r>
      <w:r w:rsidR="00716057" w:rsidRPr="00DA5618">
        <w:rPr>
          <w:rFonts w:cs="Times New Roman"/>
        </w:rPr>
        <w:t xml:space="preserve">application capabilities. Taking the teaching unit of </w:t>
      </w:r>
      <w:r w:rsidR="00DA5618" w:rsidRPr="00A97B0D">
        <w:rPr>
          <w:rFonts w:cs="Times New Roman"/>
        </w:rPr>
        <w:t>“</w:t>
      </w:r>
      <w:r w:rsidR="00716057" w:rsidRPr="00DA5618">
        <w:rPr>
          <w:rFonts w:cs="Times New Roman"/>
        </w:rPr>
        <w:t>system evaluation methods</w:t>
      </w:r>
      <w:r w:rsidR="00DA5618" w:rsidRPr="00A97B0D">
        <w:rPr>
          <w:rFonts w:cs="Times New Roman"/>
        </w:rPr>
        <w:t>”</w:t>
      </w:r>
      <w:r w:rsidR="00716057" w:rsidRPr="00DA5618">
        <w:rPr>
          <w:rFonts w:cs="Times New Roman"/>
        </w:rPr>
        <w:t xml:space="preserve"> as an example, this paper illustrates the implementation path of this mode. Research shows that this mode helps stimulate students</w:t>
      </w:r>
      <w:r w:rsidR="00DA5618" w:rsidRPr="00A97B0D">
        <w:rPr>
          <w:rFonts w:cs="Times New Roman"/>
        </w:rPr>
        <w:t>’</w:t>
      </w:r>
      <w:r w:rsidR="00716057" w:rsidRPr="00DA5618">
        <w:rPr>
          <w:rFonts w:cs="Times New Roman"/>
        </w:rPr>
        <w:t xml:space="preserve"> learning initiative, improve their systems</w:t>
      </w:r>
      <w:r w:rsidR="00716057" w:rsidRPr="00A97B0D">
        <w:rPr>
          <w:rFonts w:cs="Times New Roman"/>
        </w:rPr>
        <w:t>‑</w:t>
      </w:r>
      <w:r w:rsidR="00716057" w:rsidRPr="00DA5618">
        <w:rPr>
          <w:rFonts w:cs="Times New Roman"/>
        </w:rPr>
        <w:t>thinking ability and human</w:t>
      </w:r>
      <w:r w:rsidR="00716057" w:rsidRPr="00A97B0D">
        <w:rPr>
          <w:rFonts w:cs="Times New Roman"/>
        </w:rPr>
        <w:t>‑</w:t>
      </w:r>
      <w:r w:rsidR="00716057" w:rsidRPr="00DA5618">
        <w:rPr>
          <w:rFonts w:cs="Times New Roman"/>
        </w:rPr>
        <w:t>AI collaboration literacy, and provides references for the teaching reform of engineering</w:t>
      </w:r>
      <w:r w:rsidR="00716057" w:rsidRPr="00A97B0D">
        <w:rPr>
          <w:rFonts w:cs="Times New Roman"/>
        </w:rPr>
        <w:t>‑</w:t>
      </w:r>
      <w:r w:rsidR="00716057" w:rsidRPr="00DA5618">
        <w:rPr>
          <w:rFonts w:cs="Times New Roman"/>
        </w:rPr>
        <w:t>oriented courses in the generative</w:t>
      </w:r>
      <w:r w:rsidR="00716057" w:rsidRPr="00A97B0D">
        <w:rPr>
          <w:rFonts w:cs="Times New Roman"/>
        </w:rPr>
        <w:t>‑</w:t>
      </w:r>
      <w:r w:rsidR="00716057" w:rsidRPr="00DA5618">
        <w:rPr>
          <w:rFonts w:cs="Times New Roman"/>
        </w:rPr>
        <w:t>AI era.</w:t>
      </w:r>
    </w:p>
    <w:p w14:paraId="7325C714" w14:textId="5EC59256" w:rsidR="00F238B2" w:rsidRPr="00DA5618" w:rsidRDefault="00000000" w:rsidP="00A97B0D">
      <w:pPr>
        <w:rPr>
          <w:rFonts w:cs="Times New Roman"/>
        </w:rPr>
      </w:pPr>
      <w:r w:rsidRPr="00A97B0D">
        <w:rPr>
          <w:rFonts w:cs="Times New Roman"/>
          <w:b/>
          <w:bCs/>
        </w:rPr>
        <w:t>Keywords:</w:t>
      </w:r>
      <w:r w:rsidRPr="00DA5618">
        <w:rPr>
          <w:rFonts w:cs="Times New Roman"/>
        </w:rPr>
        <w:t xml:space="preserve"> Generative </w:t>
      </w:r>
      <w:r w:rsidR="00716057" w:rsidRPr="00DA5618">
        <w:rPr>
          <w:rFonts w:cs="Times New Roman"/>
        </w:rPr>
        <w:t>artificial intelligence</w:t>
      </w:r>
      <w:r w:rsidRPr="00DA5618">
        <w:rPr>
          <w:rFonts w:cs="Times New Roman"/>
        </w:rPr>
        <w:t xml:space="preserve">; Systems </w:t>
      </w:r>
      <w:r w:rsidR="00716057" w:rsidRPr="00DA5618">
        <w:rPr>
          <w:rFonts w:cs="Times New Roman"/>
        </w:rPr>
        <w:t>engineering</w:t>
      </w:r>
      <w:r w:rsidRPr="00DA5618">
        <w:rPr>
          <w:rFonts w:cs="Times New Roman"/>
        </w:rPr>
        <w:t xml:space="preserve">; Teaching </w:t>
      </w:r>
      <w:r w:rsidR="00716057" w:rsidRPr="00DA5618">
        <w:rPr>
          <w:rFonts w:cs="Times New Roman"/>
        </w:rPr>
        <w:t>mode</w:t>
      </w:r>
      <w:r w:rsidRPr="00DA5618">
        <w:rPr>
          <w:rFonts w:cs="Times New Roman"/>
        </w:rPr>
        <w:t xml:space="preserve">; Systems </w:t>
      </w:r>
      <w:r w:rsidR="00716057" w:rsidRPr="00DA5618">
        <w:rPr>
          <w:rFonts w:cs="Times New Roman"/>
        </w:rPr>
        <w:t>thinking</w:t>
      </w:r>
      <w:r w:rsidRPr="00DA5618">
        <w:rPr>
          <w:rFonts w:cs="Times New Roman"/>
        </w:rPr>
        <w:t>; Human</w:t>
      </w:r>
      <w:r w:rsidRPr="00A97B0D">
        <w:rPr>
          <w:rFonts w:cs="Times New Roman"/>
        </w:rPr>
        <w:t>‑</w:t>
      </w:r>
      <w:r w:rsidRPr="00DA5618">
        <w:rPr>
          <w:rFonts w:cs="Times New Roman"/>
        </w:rPr>
        <w:t xml:space="preserve">AI </w:t>
      </w:r>
      <w:r w:rsidR="00716057" w:rsidRPr="00DA5618">
        <w:rPr>
          <w:rFonts w:cs="Times New Roman"/>
        </w:rPr>
        <w:t>collaboration</w:t>
      </w:r>
    </w:p>
    <w:p w14:paraId="43266AEE" w14:textId="77777777" w:rsidR="00716057" w:rsidRPr="00DA5618" w:rsidRDefault="00716057" w:rsidP="00C65C8B">
      <w:pPr>
        <w:rPr>
          <w:rFonts w:cs="Times New Roman"/>
          <w:lang w:val="en-US"/>
        </w:rPr>
      </w:pPr>
      <w:bookmarkStart w:id="3" w:name="heading_2"/>
    </w:p>
    <w:p w14:paraId="7A0F2E0E" w14:textId="513C1D51" w:rsidR="00716057" w:rsidRPr="00A97B0D" w:rsidRDefault="00716057" w:rsidP="00C65C8B">
      <w:pPr>
        <w:rPr>
          <w:rFonts w:cs="Times New Roman"/>
          <w:b/>
          <w:bCs/>
          <w:lang w:val="en-US"/>
        </w:rPr>
      </w:pPr>
      <w:r w:rsidRPr="00DA5618">
        <w:rPr>
          <w:rFonts w:cs="Times New Roman"/>
          <w:b/>
          <w:bCs/>
          <w:lang w:val="en-US"/>
        </w:rPr>
        <w:t>Online publication:</w:t>
      </w:r>
    </w:p>
    <w:p w14:paraId="34BEEC35" w14:textId="77777777" w:rsidR="00716057" w:rsidRPr="00DA5618" w:rsidRDefault="00716057" w:rsidP="00C65C8B">
      <w:pPr>
        <w:rPr>
          <w:rFonts w:cs="Times New Roman"/>
          <w:lang w:val="en-US"/>
        </w:rPr>
      </w:pPr>
    </w:p>
    <w:p w14:paraId="18F464E3" w14:textId="09F03B08" w:rsidR="00F238B2" w:rsidRPr="00A97B0D" w:rsidRDefault="00000000" w:rsidP="00A97B0D">
      <w:pPr>
        <w:rPr>
          <w:rFonts w:cs="Times New Roman"/>
          <w:b/>
          <w:bCs/>
        </w:rPr>
      </w:pPr>
      <w:r w:rsidRPr="00A97B0D">
        <w:rPr>
          <w:rFonts w:cs="Times New Roman"/>
          <w:b/>
          <w:bCs/>
          <w:lang w:val="en-US"/>
        </w:rPr>
        <w:t>1</w:t>
      </w:r>
      <w:r w:rsidR="00716057" w:rsidRPr="00DA5618">
        <w:rPr>
          <w:rFonts w:cs="Times New Roman"/>
          <w:b/>
          <w:bCs/>
          <w:lang w:val="en-US"/>
        </w:rPr>
        <w:t>.</w:t>
      </w:r>
      <w:r w:rsidRPr="00A97B0D">
        <w:rPr>
          <w:rFonts w:cs="Times New Roman"/>
          <w:b/>
          <w:bCs/>
        </w:rPr>
        <w:t xml:space="preserve"> Introduction</w:t>
      </w:r>
      <w:bookmarkEnd w:id="3"/>
    </w:p>
    <w:p w14:paraId="32581D3F" w14:textId="79431ABD" w:rsidR="00F238B2" w:rsidRPr="00DA5618" w:rsidRDefault="00000000" w:rsidP="00A97B0D">
      <w:pPr>
        <w:rPr>
          <w:rFonts w:cs="Times New Roman"/>
        </w:rPr>
      </w:pPr>
      <w:r w:rsidRPr="00DA5618">
        <w:rPr>
          <w:rFonts w:cs="Times New Roman"/>
        </w:rPr>
        <w:t xml:space="preserve">Systems engineering is an engineering technology that studies the organization, management and operation of systems. Its core lies in adopting systems thinking and methodologies to </w:t>
      </w:r>
      <w:proofErr w:type="spellStart"/>
      <w:r w:rsidRPr="00DA5618">
        <w:rPr>
          <w:rFonts w:cs="Times New Roman"/>
        </w:rPr>
        <w:t>analyze</w:t>
      </w:r>
      <w:proofErr w:type="spellEnd"/>
      <w:r w:rsidRPr="00DA5618">
        <w:rPr>
          <w:rFonts w:cs="Times New Roman"/>
        </w:rPr>
        <w:t xml:space="preserve"> and resolve complex engineering and management problems. As a core course for majors in management science and engineering, systems engineering aims to cultivate students</w:t>
      </w:r>
      <w:r w:rsidR="00DA5618" w:rsidRPr="00DA5618">
        <w:rPr>
          <w:rFonts w:cs="Times New Roman"/>
        </w:rPr>
        <w:t>’</w:t>
      </w:r>
      <w:r w:rsidRPr="00DA5618">
        <w:rPr>
          <w:rFonts w:cs="Times New Roman"/>
        </w:rPr>
        <w:t xml:space="preserve"> ability to </w:t>
      </w:r>
      <w:proofErr w:type="spellStart"/>
      <w:r w:rsidRPr="00DA5618">
        <w:rPr>
          <w:rFonts w:cs="Times New Roman"/>
        </w:rPr>
        <w:t>analyze</w:t>
      </w:r>
      <w:proofErr w:type="spellEnd"/>
      <w:r w:rsidRPr="00DA5618">
        <w:rPr>
          <w:rFonts w:cs="Times New Roman"/>
        </w:rPr>
        <w:t xml:space="preserve"> and solve problems from a holistic and comprehensive perspective.</w:t>
      </w:r>
    </w:p>
    <w:p w14:paraId="17640CB3" w14:textId="00E40750" w:rsidR="00F238B2" w:rsidRPr="00DA5618" w:rsidRDefault="00000000" w:rsidP="00A97B0D">
      <w:pPr>
        <w:ind w:firstLine="420"/>
        <w:rPr>
          <w:rFonts w:cs="Times New Roman"/>
        </w:rPr>
      </w:pPr>
      <w:r w:rsidRPr="00DA5618">
        <w:rPr>
          <w:rFonts w:cs="Times New Roman"/>
        </w:rPr>
        <w:t>The rapid development of Generative AI offers new technical paths to break through the above</w:t>
      </w:r>
      <w:r w:rsidRPr="00A97B0D">
        <w:rPr>
          <w:rFonts w:cs="Times New Roman"/>
        </w:rPr>
        <w:t>‑</w:t>
      </w:r>
      <w:r w:rsidRPr="00DA5618">
        <w:rPr>
          <w:rFonts w:cs="Times New Roman"/>
        </w:rPr>
        <w:t>mentioned teaching dilemmas. Studies indicate that embedding generative AI into engineering</w:t>
      </w:r>
      <w:r w:rsidRPr="00A97B0D">
        <w:rPr>
          <w:rFonts w:cs="Times New Roman"/>
        </w:rPr>
        <w:t>‑</w:t>
      </w:r>
      <w:r w:rsidRPr="00DA5618">
        <w:rPr>
          <w:rFonts w:cs="Times New Roman"/>
        </w:rPr>
        <w:t>course design and teaching practice can effectively enhance the forward</w:t>
      </w:r>
      <w:r w:rsidRPr="00A97B0D">
        <w:rPr>
          <w:rFonts w:cs="Times New Roman"/>
        </w:rPr>
        <w:t>‑</w:t>
      </w:r>
      <w:r w:rsidRPr="00DA5618">
        <w:rPr>
          <w:rFonts w:cs="Times New Roman"/>
        </w:rPr>
        <w:t>looking nature and adaptability of courses, and deliver more efficient and diversified learning experiences for students</w:t>
      </w:r>
      <w:r w:rsidR="00C65C8B" w:rsidRPr="00DA5618">
        <w:rPr>
          <w:rFonts w:cs="Times New Roman"/>
        </w:rPr>
        <w:t xml:space="preserve"> </w:t>
      </w:r>
      <w:r w:rsidRPr="00DA5618">
        <w:rPr>
          <w:rFonts w:cs="Times New Roman"/>
          <w:vertAlign w:val="superscript"/>
        </w:rPr>
        <w:t>[1]</w:t>
      </w:r>
      <w:r w:rsidRPr="00DA5618">
        <w:rPr>
          <w:rFonts w:cs="Times New Roman"/>
        </w:rPr>
        <w:t>. Other studies point out that the internal mechanism of generative</w:t>
      </w:r>
      <w:r w:rsidRPr="00A97B0D">
        <w:rPr>
          <w:rFonts w:cs="Times New Roman"/>
        </w:rPr>
        <w:t>‑</w:t>
      </w:r>
      <w:r w:rsidRPr="00DA5618">
        <w:rPr>
          <w:rFonts w:cs="Times New Roman"/>
        </w:rPr>
        <w:t>AI</w:t>
      </w:r>
      <w:r w:rsidRPr="00A97B0D">
        <w:rPr>
          <w:rFonts w:cs="Times New Roman"/>
        </w:rPr>
        <w:t>‑</w:t>
      </w:r>
      <w:r w:rsidRPr="00DA5618">
        <w:rPr>
          <w:rFonts w:cs="Times New Roman"/>
        </w:rPr>
        <w:t>empowered college classroom</w:t>
      </w:r>
      <w:r w:rsidRPr="00A97B0D">
        <w:rPr>
          <w:rFonts w:cs="Times New Roman"/>
        </w:rPr>
        <w:t>‑</w:t>
      </w:r>
      <w:r w:rsidRPr="00DA5618">
        <w:rPr>
          <w:rFonts w:cs="Times New Roman"/>
        </w:rPr>
        <w:t>teaching reform is reflected in multi</w:t>
      </w:r>
      <w:r w:rsidRPr="00A97B0D">
        <w:rPr>
          <w:rFonts w:cs="Times New Roman"/>
        </w:rPr>
        <w:t>‑</w:t>
      </w:r>
      <w:r w:rsidRPr="00DA5618">
        <w:rPr>
          <w:rFonts w:cs="Times New Roman"/>
        </w:rPr>
        <w:t>dimensional coupling of objectives, structures and processes. That is, through consistent alignment at the objective level, collaborative reorganization at the structural level, and closed</w:t>
      </w:r>
      <w:r w:rsidRPr="00A97B0D">
        <w:rPr>
          <w:rFonts w:cs="Times New Roman"/>
        </w:rPr>
        <w:t>‑</w:t>
      </w:r>
      <w:r w:rsidRPr="00DA5618">
        <w:rPr>
          <w:rFonts w:cs="Times New Roman"/>
        </w:rPr>
        <w:t>loop embedding at the procedural level, classroom</w:t>
      </w:r>
      <w:r w:rsidRPr="00A97B0D">
        <w:rPr>
          <w:rFonts w:cs="Times New Roman"/>
        </w:rPr>
        <w:t>‑</w:t>
      </w:r>
      <w:r w:rsidRPr="00DA5618">
        <w:rPr>
          <w:rFonts w:cs="Times New Roman"/>
        </w:rPr>
        <w:t>teaching modes are promoted to transform from one</w:t>
      </w:r>
      <w:r w:rsidRPr="00A97B0D">
        <w:rPr>
          <w:rFonts w:cs="Times New Roman"/>
        </w:rPr>
        <w:t>‑</w:t>
      </w:r>
      <w:r w:rsidRPr="00DA5618">
        <w:rPr>
          <w:rFonts w:cs="Times New Roman"/>
        </w:rPr>
        <w:t xml:space="preserve">way transmission to intelligent </w:t>
      </w:r>
      <w:r w:rsidRPr="00DA5618">
        <w:rPr>
          <w:rFonts w:cs="Times New Roman"/>
        </w:rPr>
        <w:lastRenderedPageBreak/>
        <w:t>collaboration</w:t>
      </w:r>
      <w:r w:rsidR="00C65C8B" w:rsidRPr="00DA5618">
        <w:rPr>
          <w:rFonts w:cs="Times New Roman"/>
        </w:rPr>
        <w:t xml:space="preserve"> </w:t>
      </w:r>
      <w:r w:rsidRPr="00DA5618">
        <w:rPr>
          <w:rFonts w:cs="Times New Roman"/>
          <w:vertAlign w:val="superscript"/>
        </w:rPr>
        <w:t>[2]</w:t>
      </w:r>
      <w:r w:rsidRPr="00DA5618">
        <w:rPr>
          <w:rFonts w:cs="Times New Roman"/>
        </w:rPr>
        <w:t>. In the field of engineering education, an AI</w:t>
      </w:r>
      <w:r w:rsidRPr="00A97B0D">
        <w:rPr>
          <w:rFonts w:cs="Times New Roman"/>
        </w:rPr>
        <w:t>‑</w:t>
      </w:r>
      <w:r w:rsidRPr="00DA5618">
        <w:rPr>
          <w:rFonts w:cs="Times New Roman"/>
        </w:rPr>
        <w:t>driven multi</w:t>
      </w:r>
      <w:r w:rsidRPr="00A97B0D">
        <w:rPr>
          <w:rFonts w:cs="Times New Roman"/>
        </w:rPr>
        <w:t>‑</w:t>
      </w:r>
      <w:r w:rsidRPr="00DA5618">
        <w:rPr>
          <w:rFonts w:cs="Times New Roman"/>
        </w:rPr>
        <w:t>agent training paradigm for engineering</w:t>
      </w:r>
      <w:r w:rsidRPr="00A97B0D">
        <w:rPr>
          <w:rFonts w:cs="Times New Roman"/>
        </w:rPr>
        <w:t>‑</w:t>
      </w:r>
      <w:r w:rsidRPr="00DA5618">
        <w:rPr>
          <w:rFonts w:cs="Times New Roman"/>
        </w:rPr>
        <w:t>thinking competence has been put into practice in multiple universities. Via task</w:t>
      </w:r>
      <w:r w:rsidRPr="00A97B0D">
        <w:rPr>
          <w:rFonts w:cs="Times New Roman"/>
        </w:rPr>
        <w:t>‑</w:t>
      </w:r>
      <w:r w:rsidRPr="00DA5618">
        <w:rPr>
          <w:rFonts w:cs="Times New Roman"/>
        </w:rPr>
        <w:t>driving, role</w:t>
      </w:r>
      <w:r w:rsidRPr="00A97B0D">
        <w:rPr>
          <w:rFonts w:cs="Times New Roman"/>
        </w:rPr>
        <w:t>‑</w:t>
      </w:r>
      <w:r w:rsidRPr="00DA5618">
        <w:rPr>
          <w:rFonts w:cs="Times New Roman"/>
        </w:rPr>
        <w:t>playing and dynamic</w:t>
      </w:r>
      <w:r w:rsidRPr="00A97B0D">
        <w:rPr>
          <w:rFonts w:cs="Times New Roman"/>
        </w:rPr>
        <w:t>‑</w:t>
      </w:r>
      <w:r w:rsidRPr="00DA5618">
        <w:rPr>
          <w:rFonts w:cs="Times New Roman"/>
        </w:rPr>
        <w:t>scenario generation, it systematically integrates training paths for key capabilities including systems thinking, metacognitive thinking and problem</w:t>
      </w:r>
      <w:r w:rsidRPr="00A97B0D">
        <w:rPr>
          <w:rFonts w:cs="Times New Roman"/>
        </w:rPr>
        <w:t>‑</w:t>
      </w:r>
      <w:r w:rsidRPr="00DA5618">
        <w:rPr>
          <w:rFonts w:cs="Times New Roman"/>
        </w:rPr>
        <w:t>construction thinking</w:t>
      </w:r>
      <w:r w:rsidR="00C65C8B" w:rsidRPr="00DA5618">
        <w:rPr>
          <w:rFonts w:cs="Times New Roman"/>
        </w:rPr>
        <w:t xml:space="preserve"> </w:t>
      </w:r>
      <w:r w:rsidRPr="00DA5618">
        <w:rPr>
          <w:rFonts w:cs="Times New Roman"/>
          <w:vertAlign w:val="superscript"/>
        </w:rPr>
        <w:t>[3]</w:t>
      </w:r>
      <w:r w:rsidRPr="00DA5618">
        <w:rPr>
          <w:rFonts w:cs="Times New Roman"/>
        </w:rPr>
        <w:t>.</w:t>
      </w:r>
    </w:p>
    <w:p w14:paraId="30494726" w14:textId="77777777" w:rsidR="00F238B2" w:rsidRPr="00DA5618" w:rsidRDefault="00000000" w:rsidP="00A97B0D">
      <w:pPr>
        <w:ind w:firstLine="420"/>
        <w:rPr>
          <w:rFonts w:cs="Times New Roman"/>
        </w:rPr>
      </w:pPr>
      <w:r w:rsidRPr="00DA5618">
        <w:rPr>
          <w:rFonts w:cs="Times New Roman"/>
        </w:rPr>
        <w:t>Given the above background, based on the disciplinary features and teaching pain points of the systems engineering course, this paper explores concrete paths and implementation strategies for generative</w:t>
      </w:r>
      <w:r w:rsidRPr="00A97B0D">
        <w:rPr>
          <w:rFonts w:cs="Times New Roman"/>
        </w:rPr>
        <w:t>‑</w:t>
      </w:r>
      <w:r w:rsidRPr="00DA5618">
        <w:rPr>
          <w:rFonts w:cs="Times New Roman"/>
        </w:rPr>
        <w:t>AI</w:t>
      </w:r>
      <w:r w:rsidRPr="00A97B0D">
        <w:rPr>
          <w:rFonts w:cs="Times New Roman"/>
        </w:rPr>
        <w:t>‑</w:t>
      </w:r>
      <w:r w:rsidRPr="00DA5618">
        <w:rPr>
          <w:rFonts w:cs="Times New Roman"/>
        </w:rPr>
        <w:t>empowered systems</w:t>
      </w:r>
      <w:r w:rsidRPr="00A97B0D">
        <w:rPr>
          <w:rFonts w:cs="Times New Roman"/>
        </w:rPr>
        <w:t>‑</w:t>
      </w:r>
      <w:r w:rsidRPr="00DA5618">
        <w:rPr>
          <w:rFonts w:cs="Times New Roman"/>
        </w:rPr>
        <w:t>engineering</w:t>
      </w:r>
      <w:r w:rsidRPr="00A97B0D">
        <w:rPr>
          <w:rFonts w:cs="Times New Roman"/>
        </w:rPr>
        <w:t>‑</w:t>
      </w:r>
      <w:r w:rsidRPr="00DA5618">
        <w:rPr>
          <w:rFonts w:cs="Times New Roman"/>
        </w:rPr>
        <w:t>course teaching, so as to provide references for the teaching reform of engineering</w:t>
      </w:r>
      <w:r w:rsidRPr="00A97B0D">
        <w:rPr>
          <w:rFonts w:cs="Times New Roman"/>
        </w:rPr>
        <w:t>‑</w:t>
      </w:r>
      <w:r w:rsidRPr="00DA5618">
        <w:rPr>
          <w:rFonts w:cs="Times New Roman"/>
        </w:rPr>
        <w:t>oriented courses under the background of Emerging Engineering Education.</w:t>
      </w:r>
    </w:p>
    <w:p w14:paraId="49A85630" w14:textId="77777777" w:rsidR="00C65C8B" w:rsidRPr="00DA5618" w:rsidRDefault="00C65C8B" w:rsidP="00C65C8B">
      <w:pPr>
        <w:rPr>
          <w:rFonts w:cs="Times New Roman"/>
          <w:lang w:val="en-US"/>
        </w:rPr>
      </w:pPr>
      <w:bookmarkStart w:id="4" w:name="heading_3"/>
    </w:p>
    <w:p w14:paraId="23FA945D" w14:textId="08E46865" w:rsidR="00F238B2" w:rsidRPr="00A97B0D" w:rsidRDefault="00000000" w:rsidP="00A97B0D">
      <w:pPr>
        <w:rPr>
          <w:rFonts w:cs="Times New Roman"/>
          <w:b/>
          <w:bCs/>
        </w:rPr>
      </w:pPr>
      <w:r w:rsidRPr="00A97B0D">
        <w:rPr>
          <w:rFonts w:cs="Times New Roman"/>
          <w:b/>
          <w:bCs/>
          <w:lang w:val="en-US"/>
        </w:rPr>
        <w:t>2</w:t>
      </w:r>
      <w:r w:rsidR="00C65C8B" w:rsidRPr="00DA5618">
        <w:rPr>
          <w:rFonts w:cs="Times New Roman"/>
          <w:b/>
          <w:bCs/>
          <w:lang w:val="en-US"/>
        </w:rPr>
        <w:t>.</w:t>
      </w:r>
      <w:r w:rsidRPr="00A97B0D">
        <w:rPr>
          <w:rFonts w:cs="Times New Roman"/>
          <w:b/>
          <w:bCs/>
        </w:rPr>
        <w:t xml:space="preserve"> Disciplinary </w:t>
      </w:r>
      <w:r w:rsidR="00C65C8B" w:rsidRPr="00DA5618">
        <w:rPr>
          <w:rFonts w:cs="Times New Roman"/>
          <w:b/>
          <w:bCs/>
        </w:rPr>
        <w:t>characteristics and teaching dilemmas of the systems engineering course</w:t>
      </w:r>
      <w:bookmarkEnd w:id="4"/>
    </w:p>
    <w:p w14:paraId="67A43266" w14:textId="4DB67394" w:rsidR="00F238B2" w:rsidRPr="00A97B0D" w:rsidRDefault="00000000" w:rsidP="00A97B0D">
      <w:pPr>
        <w:rPr>
          <w:rFonts w:cs="Times New Roman"/>
          <w:b/>
          <w:bCs/>
        </w:rPr>
      </w:pPr>
      <w:bookmarkStart w:id="5" w:name="heading_4"/>
      <w:r w:rsidRPr="00A97B0D">
        <w:rPr>
          <w:rFonts w:cs="Times New Roman"/>
          <w:b/>
          <w:bCs/>
          <w:lang w:val="en-US"/>
        </w:rPr>
        <w:t>2.1</w:t>
      </w:r>
      <w:r w:rsidR="00C65C8B" w:rsidRPr="00DA5618">
        <w:rPr>
          <w:rFonts w:cs="Times New Roman"/>
          <w:b/>
          <w:bCs/>
          <w:lang w:val="en-US"/>
        </w:rPr>
        <w:t>.</w:t>
      </w:r>
      <w:r w:rsidRPr="00A97B0D">
        <w:rPr>
          <w:rFonts w:cs="Times New Roman"/>
          <w:b/>
          <w:bCs/>
        </w:rPr>
        <w:t xml:space="preserve"> Disciplinary </w:t>
      </w:r>
      <w:r w:rsidR="00C65C8B" w:rsidRPr="00DA5618">
        <w:rPr>
          <w:rFonts w:cs="Times New Roman"/>
          <w:b/>
          <w:bCs/>
        </w:rPr>
        <w:t>characteristics of the systems engineering course</w:t>
      </w:r>
      <w:bookmarkEnd w:id="5"/>
    </w:p>
    <w:p w14:paraId="641D4A5E" w14:textId="77777777" w:rsidR="00F238B2" w:rsidRPr="00DA5618" w:rsidRDefault="00000000" w:rsidP="00A97B0D">
      <w:pPr>
        <w:rPr>
          <w:rFonts w:cs="Times New Roman"/>
        </w:rPr>
      </w:pPr>
      <w:r w:rsidRPr="00DA5618">
        <w:rPr>
          <w:rFonts w:cs="Times New Roman"/>
        </w:rPr>
        <w:t>What distinguishes the systems engineering course from general engineering courses lies first and foremost in its problem</w:t>
      </w:r>
      <w:r w:rsidRPr="00A97B0D">
        <w:rPr>
          <w:rFonts w:cs="Times New Roman"/>
        </w:rPr>
        <w:t>‑</w:t>
      </w:r>
      <w:r w:rsidRPr="00DA5618">
        <w:rPr>
          <w:rFonts w:cs="Times New Roman"/>
        </w:rPr>
        <w:t xml:space="preserve">solving perspective. Students are required not only to master specific analytical methods, but also to understand complex systems from holistic, correlative and evolutionary perspectives. From a holistic perspective, improvement of local performance does not necessarily bring enhancement of overall system effects. Therefore, when </w:t>
      </w:r>
      <w:proofErr w:type="spellStart"/>
      <w:r w:rsidRPr="00DA5618">
        <w:rPr>
          <w:rFonts w:cs="Times New Roman"/>
        </w:rPr>
        <w:t>analyzing</w:t>
      </w:r>
      <w:proofErr w:type="spellEnd"/>
      <w:r w:rsidRPr="00DA5618">
        <w:rPr>
          <w:rFonts w:cs="Times New Roman"/>
        </w:rPr>
        <w:t xml:space="preserve"> problems, it is essential to define system boundaries and coordinate all components as well as their joint effects. From a correlative perspective, it is necessary to sort out causal relationships, feedback processes and time delays among elements, and identify key factors that truly affect system operation. From an evolutionary perspective, attention should not merely be paid to states at a single time point; it is also required to judge system development trends and long</w:t>
      </w:r>
      <w:r w:rsidRPr="00A97B0D">
        <w:rPr>
          <w:rFonts w:cs="Times New Roman"/>
        </w:rPr>
        <w:t>‑</w:t>
      </w:r>
      <w:r w:rsidRPr="00DA5618">
        <w:rPr>
          <w:rFonts w:cs="Times New Roman"/>
        </w:rPr>
        <w:t>term impacts brought by different intervention measures.</w:t>
      </w:r>
    </w:p>
    <w:p w14:paraId="76C321A7" w14:textId="419FDFA3" w:rsidR="00F238B2" w:rsidRPr="00DA5618" w:rsidRDefault="00000000" w:rsidP="00A97B0D">
      <w:pPr>
        <w:ind w:firstLine="420"/>
        <w:rPr>
          <w:rFonts w:cs="Times New Roman"/>
        </w:rPr>
      </w:pPr>
      <w:r w:rsidRPr="00DA5618">
        <w:rPr>
          <w:rFonts w:cs="Times New Roman"/>
        </w:rPr>
        <w:t>Accordingly, systems</w:t>
      </w:r>
      <w:r w:rsidRPr="00A97B0D">
        <w:rPr>
          <w:rFonts w:cs="Times New Roman"/>
        </w:rPr>
        <w:t>‑</w:t>
      </w:r>
      <w:r w:rsidRPr="00DA5618">
        <w:rPr>
          <w:rFonts w:cs="Times New Roman"/>
        </w:rPr>
        <w:t xml:space="preserve">engineering teaching should not be confined to lecturing on concepts and methods. More importantly, it shall help students form corresponding thinking habits: when confronted with complex problems, they can proactively define boundaries, </w:t>
      </w:r>
      <w:proofErr w:type="spellStart"/>
      <w:r w:rsidRPr="00DA5618">
        <w:rPr>
          <w:rFonts w:cs="Times New Roman"/>
        </w:rPr>
        <w:t>analyze</w:t>
      </w:r>
      <w:proofErr w:type="spellEnd"/>
      <w:r w:rsidRPr="00DA5618">
        <w:rPr>
          <w:rFonts w:cs="Times New Roman"/>
        </w:rPr>
        <w:t xml:space="preserve"> relationships, compare schemes, and adjust judgments </w:t>
      </w:r>
      <w:r w:rsidR="00DA5618">
        <w:rPr>
          <w:rFonts w:cs="Times New Roman"/>
        </w:rPr>
        <w:t xml:space="preserve">in a timely manner </w:t>
      </w:r>
      <w:r w:rsidRPr="00DA5618">
        <w:rPr>
          <w:rFonts w:cs="Times New Roman"/>
        </w:rPr>
        <w:t>according to practical outcomes. Such competence cannot be acquired through one</w:t>
      </w:r>
      <w:r w:rsidRPr="00A97B0D">
        <w:rPr>
          <w:rFonts w:cs="Times New Roman"/>
        </w:rPr>
        <w:t>‑</w:t>
      </w:r>
      <w:r w:rsidRPr="00DA5618">
        <w:rPr>
          <w:rFonts w:cs="Times New Roman"/>
        </w:rPr>
        <w:t>way lecturing; it needs to be gradually developed amid students</w:t>
      </w:r>
      <w:r w:rsidR="00DA5618" w:rsidRPr="00A97B0D">
        <w:rPr>
          <w:rFonts w:cs="Times New Roman"/>
        </w:rPr>
        <w:t>’</w:t>
      </w:r>
      <w:r w:rsidRPr="00DA5618">
        <w:rPr>
          <w:rFonts w:cs="Times New Roman"/>
        </w:rPr>
        <w:t xml:space="preserve"> continuous analysis, decision</w:t>
      </w:r>
      <w:r w:rsidRPr="00A97B0D">
        <w:rPr>
          <w:rFonts w:cs="Times New Roman"/>
        </w:rPr>
        <w:t>‑</w:t>
      </w:r>
      <w:r w:rsidRPr="00DA5618">
        <w:rPr>
          <w:rFonts w:cs="Times New Roman"/>
        </w:rPr>
        <w:t>making, feedback and revision.</w:t>
      </w:r>
    </w:p>
    <w:p w14:paraId="1FA8AA3F" w14:textId="77777777" w:rsidR="00C65C8B" w:rsidRPr="00DA5618" w:rsidRDefault="00C65C8B" w:rsidP="00C65C8B">
      <w:pPr>
        <w:rPr>
          <w:rFonts w:cs="Times New Roman"/>
          <w:lang w:val="en-US"/>
        </w:rPr>
      </w:pPr>
      <w:bookmarkStart w:id="6" w:name="heading_5"/>
    </w:p>
    <w:p w14:paraId="1E1FC50D" w14:textId="533EA6A8" w:rsidR="00F238B2" w:rsidRPr="00A97B0D" w:rsidRDefault="00000000" w:rsidP="00A97B0D">
      <w:pPr>
        <w:rPr>
          <w:rFonts w:cs="Times New Roman"/>
          <w:b/>
          <w:bCs/>
        </w:rPr>
      </w:pPr>
      <w:r w:rsidRPr="00A97B0D">
        <w:rPr>
          <w:rFonts w:cs="Times New Roman"/>
          <w:b/>
          <w:bCs/>
          <w:lang w:val="en-US"/>
        </w:rPr>
        <w:t>2.2</w:t>
      </w:r>
      <w:r w:rsidR="00C65C8B" w:rsidRPr="00DA5618">
        <w:rPr>
          <w:rFonts w:cs="Times New Roman"/>
          <w:b/>
          <w:bCs/>
          <w:lang w:val="en-US"/>
        </w:rPr>
        <w:t>.</w:t>
      </w:r>
      <w:r w:rsidRPr="00A97B0D">
        <w:rPr>
          <w:rFonts w:cs="Times New Roman"/>
          <w:b/>
          <w:bCs/>
        </w:rPr>
        <w:t xml:space="preserve"> Main </w:t>
      </w:r>
      <w:r w:rsidR="00C65C8B" w:rsidRPr="00DA5618">
        <w:rPr>
          <w:rFonts w:cs="Times New Roman"/>
          <w:b/>
          <w:bCs/>
        </w:rPr>
        <w:t>dilemmas of traditional teaching modes</w:t>
      </w:r>
      <w:bookmarkEnd w:id="6"/>
    </w:p>
    <w:p w14:paraId="7CC384F0" w14:textId="4D913BF1" w:rsidR="00F238B2" w:rsidRPr="00DA5618" w:rsidRDefault="00000000" w:rsidP="00A97B0D">
      <w:pPr>
        <w:rPr>
          <w:rFonts w:cs="Times New Roman"/>
        </w:rPr>
      </w:pPr>
      <w:r w:rsidRPr="00DA5618">
        <w:rPr>
          <w:rFonts w:cs="Times New Roman"/>
        </w:rPr>
        <w:t xml:space="preserve">From the perspective of teaching practice, the systems engineering course mainly has three problems. First, teaching </w:t>
      </w:r>
      <w:r w:rsidR="00DA5618">
        <w:rPr>
          <w:rFonts w:cs="Times New Roman"/>
        </w:rPr>
        <w:t>content overemphasizes</w:t>
      </w:r>
      <w:r w:rsidRPr="00DA5618">
        <w:rPr>
          <w:rFonts w:cs="Times New Roman"/>
        </w:rPr>
        <w:t xml:space="preserve"> theoretical lecturing while practical sessions are relatively weak. Second, teaching methods are relatively monotonous and students lack sufficient active participation. Third, there are no stable and effective practical carriers for cultivating systems thinking. Meanwhile, when students use intelligent tools for learning assistance, they often fail to raise accurate questions, and tend to directly accept generated outputs without necessary data checking, logical analysis and result verification. Existing research shows that the progressive </w:t>
      </w:r>
      <w:r w:rsidR="00DA5618" w:rsidRPr="00DA5618">
        <w:rPr>
          <w:rFonts w:cs="Times New Roman"/>
        </w:rPr>
        <w:t>“</w:t>
      </w:r>
      <w:r w:rsidRPr="00DA5618">
        <w:rPr>
          <w:rFonts w:cs="Times New Roman"/>
        </w:rPr>
        <w:t>guidance</w:t>
      </w:r>
      <w:r w:rsidRPr="00A97B0D">
        <w:rPr>
          <w:rFonts w:cs="Times New Roman"/>
        </w:rPr>
        <w:t>‑</w:t>
      </w:r>
      <w:r w:rsidRPr="00DA5618">
        <w:rPr>
          <w:rFonts w:cs="Times New Roman"/>
        </w:rPr>
        <w:t>inquiry</w:t>
      </w:r>
      <w:r w:rsidRPr="00A97B0D">
        <w:rPr>
          <w:rFonts w:cs="Times New Roman"/>
        </w:rPr>
        <w:t>‑</w:t>
      </w:r>
      <w:r w:rsidRPr="00DA5618">
        <w:rPr>
          <w:rFonts w:cs="Times New Roman"/>
        </w:rPr>
        <w:t>reflection</w:t>
      </w:r>
      <w:r w:rsidR="00DA5618" w:rsidRPr="00A97B0D">
        <w:rPr>
          <w:rFonts w:cs="Times New Roman"/>
        </w:rPr>
        <w:t>”</w:t>
      </w:r>
      <w:r w:rsidRPr="00DA5618">
        <w:rPr>
          <w:rFonts w:cs="Times New Roman"/>
        </w:rPr>
        <w:t xml:space="preserve"> teaching approach can improve students</w:t>
      </w:r>
      <w:r w:rsidR="00DA5618" w:rsidRPr="00A97B0D">
        <w:rPr>
          <w:rFonts w:cs="Times New Roman"/>
        </w:rPr>
        <w:t>’</w:t>
      </w:r>
      <w:r w:rsidRPr="00DA5618">
        <w:rPr>
          <w:rFonts w:cs="Times New Roman"/>
        </w:rPr>
        <w:t xml:space="preserve"> problem</w:t>
      </w:r>
      <w:r w:rsidRPr="00A97B0D">
        <w:rPr>
          <w:rFonts w:cs="Times New Roman"/>
        </w:rPr>
        <w:t>‑</w:t>
      </w:r>
      <w:r w:rsidRPr="00DA5618">
        <w:rPr>
          <w:rFonts w:cs="Times New Roman"/>
        </w:rPr>
        <w:t>construction competence, critical thinking and metacognitive proficiency</w:t>
      </w:r>
      <w:r w:rsidR="00C65C8B" w:rsidRPr="00DA5618">
        <w:rPr>
          <w:rFonts w:cs="Times New Roman"/>
        </w:rPr>
        <w:t xml:space="preserve"> </w:t>
      </w:r>
      <w:r w:rsidRPr="00DA5618">
        <w:rPr>
          <w:rFonts w:cs="Times New Roman"/>
          <w:vertAlign w:val="superscript"/>
        </w:rPr>
        <w:t>[4]</w:t>
      </w:r>
      <w:r w:rsidRPr="00DA5618">
        <w:rPr>
          <w:rFonts w:cs="Times New Roman"/>
        </w:rPr>
        <w:t>, which can serve as the theoretical foundation for the teaching</w:t>
      </w:r>
      <w:r w:rsidRPr="00A97B0D">
        <w:rPr>
          <w:rFonts w:cs="Times New Roman"/>
        </w:rPr>
        <w:t>‑</w:t>
      </w:r>
      <w:r w:rsidRPr="00DA5618">
        <w:rPr>
          <w:rFonts w:cs="Times New Roman"/>
        </w:rPr>
        <w:t>mode design in this paper.</w:t>
      </w:r>
    </w:p>
    <w:p w14:paraId="38E21379" w14:textId="77777777" w:rsidR="00C65C8B" w:rsidRPr="00DA5618" w:rsidRDefault="00C65C8B" w:rsidP="00C65C8B">
      <w:pPr>
        <w:rPr>
          <w:rFonts w:cs="Times New Roman"/>
          <w:lang w:val="en-US"/>
        </w:rPr>
      </w:pPr>
      <w:bookmarkStart w:id="7" w:name="heading_6"/>
    </w:p>
    <w:p w14:paraId="47C314BD" w14:textId="638E8B5A" w:rsidR="00F238B2" w:rsidRPr="00A97B0D" w:rsidRDefault="00000000" w:rsidP="00A97B0D">
      <w:pPr>
        <w:rPr>
          <w:rFonts w:cs="Times New Roman"/>
          <w:b/>
          <w:bCs/>
        </w:rPr>
      </w:pPr>
      <w:r w:rsidRPr="00A97B0D">
        <w:rPr>
          <w:rFonts w:cs="Times New Roman"/>
          <w:b/>
          <w:bCs/>
          <w:lang w:val="en-US"/>
        </w:rPr>
        <w:t>2.3</w:t>
      </w:r>
      <w:r w:rsidR="00C65C8B" w:rsidRPr="00DA5618">
        <w:rPr>
          <w:rFonts w:cs="Times New Roman"/>
          <w:b/>
          <w:bCs/>
          <w:lang w:val="en-US"/>
        </w:rPr>
        <w:t>.</w:t>
      </w:r>
      <w:r w:rsidRPr="00A97B0D">
        <w:rPr>
          <w:rFonts w:cs="Times New Roman"/>
          <w:b/>
          <w:bCs/>
        </w:rPr>
        <w:t xml:space="preserve"> Application </w:t>
      </w:r>
      <w:r w:rsidR="00C65C8B" w:rsidRPr="00DA5618">
        <w:rPr>
          <w:rFonts w:cs="Times New Roman"/>
          <w:b/>
          <w:bCs/>
        </w:rPr>
        <w:t>value of generative artificial intelligence in systems</w:t>
      </w:r>
      <w:r w:rsidR="00C65C8B" w:rsidRPr="00A97B0D">
        <w:rPr>
          <w:rFonts w:cs="Times New Roman"/>
          <w:b/>
          <w:bCs/>
        </w:rPr>
        <w:t>‑</w:t>
      </w:r>
      <w:r w:rsidR="00C65C8B" w:rsidRPr="00DA5618">
        <w:rPr>
          <w:rFonts w:cs="Times New Roman"/>
          <w:b/>
          <w:bCs/>
        </w:rPr>
        <w:t>engineering teaching</w:t>
      </w:r>
      <w:bookmarkEnd w:id="7"/>
    </w:p>
    <w:p w14:paraId="5C3240A6" w14:textId="69F1B490" w:rsidR="00F238B2" w:rsidRPr="00DA5618" w:rsidRDefault="00000000" w:rsidP="00A97B0D">
      <w:pPr>
        <w:rPr>
          <w:rFonts w:cs="Times New Roman"/>
        </w:rPr>
      </w:pPr>
      <w:r w:rsidRPr="00DA5618">
        <w:rPr>
          <w:rFonts w:cs="Times New Roman"/>
        </w:rPr>
        <w:t>Applying generative artificial intelligence to systems</w:t>
      </w:r>
      <w:r w:rsidRPr="00A97B0D">
        <w:rPr>
          <w:rFonts w:cs="Times New Roman"/>
        </w:rPr>
        <w:t>‑</w:t>
      </w:r>
      <w:r w:rsidRPr="00DA5618">
        <w:rPr>
          <w:rFonts w:cs="Times New Roman"/>
        </w:rPr>
        <w:t>engineering teaching can, to a certain extent, make up for the deficiencies of traditional classrooms in knowledge preparation, scheme comparison and practical training. At the pre</w:t>
      </w:r>
      <w:r w:rsidRPr="00A97B0D">
        <w:rPr>
          <w:rFonts w:cs="Times New Roman"/>
        </w:rPr>
        <w:t>‑</w:t>
      </w:r>
      <w:r w:rsidRPr="00DA5618">
        <w:rPr>
          <w:rFonts w:cs="Times New Roman"/>
        </w:rPr>
        <w:t>class learning stage, students can leverage relevant tools to organize concepts, methods and case materials, build preliminary understanding of systems</w:t>
      </w:r>
      <w:r w:rsidRPr="00A97B0D">
        <w:rPr>
          <w:rFonts w:cs="Times New Roman"/>
        </w:rPr>
        <w:t>‑</w:t>
      </w:r>
      <w:r w:rsidRPr="00DA5618">
        <w:rPr>
          <w:rFonts w:cs="Times New Roman"/>
        </w:rPr>
        <w:t>engineering methodologies, and get prepared for discussions and task practice in flipped classrooms</w:t>
      </w:r>
      <w:r w:rsidR="00C65C8B" w:rsidRPr="00DA5618">
        <w:rPr>
          <w:rFonts w:cs="Times New Roman"/>
        </w:rPr>
        <w:t xml:space="preserve"> </w:t>
      </w:r>
      <w:r w:rsidRPr="00DA5618">
        <w:rPr>
          <w:rFonts w:cs="Times New Roman"/>
          <w:vertAlign w:val="superscript"/>
        </w:rPr>
        <w:t>[5]</w:t>
      </w:r>
      <w:r w:rsidRPr="00DA5618">
        <w:rPr>
          <w:rFonts w:cs="Times New Roman"/>
        </w:rPr>
        <w:t xml:space="preserve">. In classroom teaching, teachers can guide students to compare different schemes </w:t>
      </w:r>
      <w:r w:rsidRPr="00DA5618">
        <w:rPr>
          <w:rFonts w:cs="Times New Roman"/>
        </w:rPr>
        <w:lastRenderedPageBreak/>
        <w:t xml:space="preserve">together with their applicable conditions, </w:t>
      </w:r>
      <w:proofErr w:type="spellStart"/>
      <w:r w:rsidRPr="00DA5618">
        <w:rPr>
          <w:rFonts w:cs="Times New Roman"/>
        </w:rPr>
        <w:t>analyze</w:t>
      </w:r>
      <w:proofErr w:type="spellEnd"/>
      <w:r w:rsidRPr="00DA5618">
        <w:rPr>
          <w:rFonts w:cs="Times New Roman"/>
        </w:rPr>
        <w:t xml:space="preserve"> hypotheses, constraints and potential impacts behind schemes to make decision</w:t>
      </w:r>
      <w:r w:rsidRPr="00A97B0D">
        <w:rPr>
          <w:rFonts w:cs="Times New Roman"/>
        </w:rPr>
        <w:t>‑</w:t>
      </w:r>
      <w:r w:rsidRPr="00DA5618">
        <w:rPr>
          <w:rFonts w:cs="Times New Roman"/>
        </w:rPr>
        <w:t xml:space="preserve">making processes more concrete. For contents such as system </w:t>
      </w:r>
      <w:proofErr w:type="spellStart"/>
      <w:r w:rsidRPr="00DA5618">
        <w:rPr>
          <w:rFonts w:cs="Times New Roman"/>
        </w:rPr>
        <w:t>modeling</w:t>
      </w:r>
      <w:proofErr w:type="spellEnd"/>
      <w:r w:rsidRPr="00DA5618">
        <w:rPr>
          <w:rFonts w:cs="Times New Roman"/>
        </w:rPr>
        <w:t xml:space="preserve"> and system dynamics, generated data or simulated scenarios can also be adopted for low</w:t>
      </w:r>
      <w:r w:rsidRPr="00A97B0D">
        <w:rPr>
          <w:rFonts w:cs="Times New Roman"/>
        </w:rPr>
        <w:t>‑</w:t>
      </w:r>
      <w:r w:rsidRPr="00DA5618">
        <w:rPr>
          <w:rFonts w:cs="Times New Roman"/>
        </w:rPr>
        <w:t>cost practice.</w:t>
      </w:r>
    </w:p>
    <w:p w14:paraId="28C3EBBE" w14:textId="77777777" w:rsidR="00C65C8B" w:rsidRPr="00DA5618" w:rsidRDefault="00C65C8B" w:rsidP="00C65C8B">
      <w:pPr>
        <w:rPr>
          <w:rFonts w:cs="Times New Roman"/>
          <w:lang w:val="en-US"/>
        </w:rPr>
      </w:pPr>
      <w:bookmarkStart w:id="8" w:name="heading_7"/>
    </w:p>
    <w:p w14:paraId="7B204A44" w14:textId="2E564751" w:rsidR="00F238B2" w:rsidRPr="00A97B0D" w:rsidRDefault="00000000" w:rsidP="00A97B0D">
      <w:pPr>
        <w:rPr>
          <w:rFonts w:cs="Times New Roman"/>
          <w:b/>
          <w:bCs/>
        </w:rPr>
      </w:pPr>
      <w:r w:rsidRPr="00A97B0D">
        <w:rPr>
          <w:rFonts w:cs="Times New Roman"/>
          <w:b/>
          <w:bCs/>
          <w:lang w:val="en-US"/>
        </w:rPr>
        <w:t>3</w:t>
      </w:r>
      <w:r w:rsidR="00C65C8B" w:rsidRPr="00DA5618">
        <w:rPr>
          <w:rFonts w:cs="Times New Roman"/>
          <w:b/>
          <w:bCs/>
          <w:lang w:val="en-US"/>
        </w:rPr>
        <w:t>.</w:t>
      </w:r>
      <w:r w:rsidRPr="00A97B0D">
        <w:rPr>
          <w:rFonts w:cs="Times New Roman"/>
          <w:b/>
          <w:bCs/>
        </w:rPr>
        <w:t xml:space="preserve"> Mode </w:t>
      </w:r>
      <w:r w:rsidR="00C65C8B" w:rsidRPr="00DA5618">
        <w:rPr>
          <w:rFonts w:cs="Times New Roman"/>
          <w:b/>
          <w:bCs/>
        </w:rPr>
        <w:t>design for generative</w:t>
      </w:r>
      <w:r w:rsidRPr="00A97B0D">
        <w:rPr>
          <w:rFonts w:cs="Times New Roman"/>
          <w:b/>
          <w:bCs/>
        </w:rPr>
        <w:t>‑AI</w:t>
      </w:r>
      <w:r w:rsidR="00C65C8B" w:rsidRPr="00A97B0D">
        <w:rPr>
          <w:rFonts w:cs="Times New Roman"/>
          <w:b/>
          <w:bCs/>
        </w:rPr>
        <w:t>‑</w:t>
      </w:r>
      <w:r w:rsidR="00C65C8B" w:rsidRPr="00DA5618">
        <w:rPr>
          <w:rFonts w:cs="Times New Roman"/>
          <w:b/>
          <w:bCs/>
        </w:rPr>
        <w:t>empowered systems</w:t>
      </w:r>
      <w:r w:rsidR="00C65C8B" w:rsidRPr="00A97B0D">
        <w:rPr>
          <w:rFonts w:cs="Times New Roman"/>
          <w:b/>
          <w:bCs/>
        </w:rPr>
        <w:t>‑</w:t>
      </w:r>
      <w:r w:rsidR="00C65C8B" w:rsidRPr="00DA5618">
        <w:rPr>
          <w:rFonts w:cs="Times New Roman"/>
          <w:b/>
          <w:bCs/>
        </w:rPr>
        <w:t>engineering teaching</w:t>
      </w:r>
      <w:bookmarkEnd w:id="8"/>
    </w:p>
    <w:p w14:paraId="35FB9A66" w14:textId="634011DB" w:rsidR="00F238B2" w:rsidRPr="00DA5618" w:rsidRDefault="00000000" w:rsidP="00A97B0D">
      <w:pPr>
        <w:rPr>
          <w:rFonts w:cs="Times New Roman"/>
        </w:rPr>
      </w:pPr>
      <w:r w:rsidRPr="00DA5618">
        <w:rPr>
          <w:rFonts w:cs="Times New Roman"/>
        </w:rPr>
        <w:t xml:space="preserve">Based on the disciplinary characteristics of the systems engineering course and technical strengths of generative AI, this paper constructs a trinity teaching mode of </w:t>
      </w:r>
      <w:r w:rsidR="00DA5618" w:rsidRPr="00DA5618">
        <w:rPr>
          <w:rFonts w:cs="Times New Roman"/>
        </w:rPr>
        <w:t>“</w:t>
      </w:r>
      <w:r w:rsidRPr="00DA5618">
        <w:rPr>
          <w:rFonts w:cs="Times New Roman"/>
        </w:rPr>
        <w:t>AI</w:t>
      </w:r>
      <w:r w:rsidRPr="00A97B0D">
        <w:rPr>
          <w:rFonts w:cs="Times New Roman"/>
        </w:rPr>
        <w:t>‑</w:t>
      </w:r>
      <w:r w:rsidRPr="00DA5618">
        <w:rPr>
          <w:rFonts w:cs="Times New Roman"/>
        </w:rPr>
        <w:t xml:space="preserve">assisted autonomous study </w:t>
      </w:r>
      <w:r w:rsidRPr="00A97B0D">
        <w:rPr>
          <w:rFonts w:cs="Times New Roman"/>
        </w:rPr>
        <w:t>—</w:t>
      </w:r>
      <w:r w:rsidRPr="00DA5618">
        <w:rPr>
          <w:rFonts w:cs="Times New Roman"/>
        </w:rPr>
        <w:t xml:space="preserve"> classroom collaborative inquiry </w:t>
      </w:r>
      <w:r w:rsidRPr="00A97B0D">
        <w:rPr>
          <w:rFonts w:cs="Times New Roman"/>
        </w:rPr>
        <w:t>—</w:t>
      </w:r>
      <w:r w:rsidRPr="00DA5618">
        <w:rPr>
          <w:rFonts w:cs="Times New Roman"/>
        </w:rPr>
        <w:t xml:space="preserve"> system scheme verification</w:t>
      </w:r>
      <w:r w:rsidR="00DA5618" w:rsidRPr="00A97B0D">
        <w:rPr>
          <w:rFonts w:cs="Times New Roman"/>
        </w:rPr>
        <w:t>”</w:t>
      </w:r>
      <w:r w:rsidRPr="00DA5618">
        <w:rPr>
          <w:rFonts w:cs="Times New Roman"/>
        </w:rPr>
        <w:t>.</w:t>
      </w:r>
    </w:p>
    <w:p w14:paraId="486AD66B" w14:textId="77777777" w:rsidR="00C65C8B" w:rsidRPr="00DA5618" w:rsidRDefault="00C65C8B" w:rsidP="00C65C8B">
      <w:pPr>
        <w:rPr>
          <w:rFonts w:cs="Times New Roman"/>
          <w:lang w:val="en-US"/>
        </w:rPr>
      </w:pPr>
      <w:bookmarkStart w:id="9" w:name="heading_8"/>
    </w:p>
    <w:p w14:paraId="52CF192D" w14:textId="08DF7F95" w:rsidR="00F238B2" w:rsidRPr="00A97B0D" w:rsidRDefault="00000000" w:rsidP="00A97B0D">
      <w:pPr>
        <w:rPr>
          <w:rFonts w:cs="Times New Roman"/>
          <w:b/>
          <w:bCs/>
        </w:rPr>
      </w:pPr>
      <w:r w:rsidRPr="00A97B0D">
        <w:rPr>
          <w:rFonts w:cs="Times New Roman"/>
          <w:b/>
          <w:bCs/>
          <w:lang w:val="en-US"/>
        </w:rPr>
        <w:t>3.1</w:t>
      </w:r>
      <w:r w:rsidR="00C65C8B" w:rsidRPr="00DA5618">
        <w:rPr>
          <w:rFonts w:cs="Times New Roman"/>
          <w:b/>
          <w:bCs/>
          <w:lang w:val="en-US"/>
        </w:rPr>
        <w:t>.</w:t>
      </w:r>
      <w:r w:rsidRPr="00A97B0D">
        <w:rPr>
          <w:rFonts w:cs="Times New Roman"/>
          <w:b/>
          <w:bCs/>
        </w:rPr>
        <w:t xml:space="preserve"> Pre</w:t>
      </w:r>
      <w:r w:rsidR="00C65C8B" w:rsidRPr="00A97B0D">
        <w:rPr>
          <w:rFonts w:cs="Times New Roman"/>
          <w:b/>
          <w:bCs/>
        </w:rPr>
        <w:t>‑</w:t>
      </w:r>
      <w:r w:rsidR="00C65C8B" w:rsidRPr="00DA5618">
        <w:rPr>
          <w:rFonts w:cs="Times New Roman"/>
          <w:b/>
          <w:bCs/>
        </w:rPr>
        <w:t>class</w:t>
      </w:r>
      <w:r w:rsidRPr="00A97B0D">
        <w:rPr>
          <w:rFonts w:cs="Times New Roman"/>
          <w:b/>
          <w:bCs/>
        </w:rPr>
        <w:t>: AI‑</w:t>
      </w:r>
      <w:r w:rsidR="00C65C8B" w:rsidRPr="00DA5618">
        <w:rPr>
          <w:rFonts w:cs="Times New Roman"/>
          <w:b/>
          <w:bCs/>
        </w:rPr>
        <w:t>assisted autonomous study of system knowledge</w:t>
      </w:r>
      <w:bookmarkEnd w:id="9"/>
    </w:p>
    <w:p w14:paraId="767363B9" w14:textId="2BF9DDDE" w:rsidR="00F238B2" w:rsidRPr="00DA5618" w:rsidRDefault="00000000" w:rsidP="00A97B0D">
      <w:pPr>
        <w:rPr>
          <w:rFonts w:cs="Times New Roman"/>
        </w:rPr>
      </w:pPr>
      <w:r w:rsidRPr="00DA5618">
        <w:rPr>
          <w:rFonts w:cs="Times New Roman"/>
        </w:rPr>
        <w:t>At the pre</w:t>
      </w:r>
      <w:r w:rsidRPr="00A97B0D">
        <w:rPr>
          <w:rFonts w:cs="Times New Roman"/>
        </w:rPr>
        <w:t>‑</w:t>
      </w:r>
      <w:r w:rsidRPr="00DA5618">
        <w:rPr>
          <w:rFonts w:cs="Times New Roman"/>
        </w:rPr>
        <w:t>class stage, teachers select concrete cases such as regional water</w:t>
      </w:r>
      <w:r w:rsidRPr="00A97B0D">
        <w:rPr>
          <w:rFonts w:cs="Times New Roman"/>
        </w:rPr>
        <w:t>‑</w:t>
      </w:r>
      <w:r w:rsidRPr="00DA5618">
        <w:rPr>
          <w:rFonts w:cs="Times New Roman"/>
        </w:rPr>
        <w:t>resource allocation, and design progressive question chains in accordance with basic system</w:t>
      </w:r>
      <w:r w:rsidRPr="00A97B0D">
        <w:rPr>
          <w:rFonts w:cs="Times New Roman"/>
        </w:rPr>
        <w:t>‑</w:t>
      </w:r>
      <w:r w:rsidRPr="00DA5618">
        <w:rPr>
          <w:rFonts w:cs="Times New Roman"/>
        </w:rPr>
        <w:t>analysis workflows to guide students to complete system</w:t>
      </w:r>
      <w:r w:rsidRPr="00A97B0D">
        <w:rPr>
          <w:rFonts w:cs="Times New Roman"/>
        </w:rPr>
        <w:t>‑</w:t>
      </w:r>
      <w:r w:rsidRPr="00DA5618">
        <w:rPr>
          <w:rFonts w:cs="Times New Roman"/>
        </w:rPr>
        <w:t>boundary definition, identification of element relationships, model</w:t>
      </w:r>
      <w:r w:rsidRPr="00A97B0D">
        <w:rPr>
          <w:rFonts w:cs="Times New Roman"/>
        </w:rPr>
        <w:t>‑</w:t>
      </w:r>
      <w:r w:rsidRPr="00DA5618">
        <w:rPr>
          <w:rFonts w:cs="Times New Roman"/>
        </w:rPr>
        <w:t xml:space="preserve">structure design, parameter estimation and result verification in sequence. </w:t>
      </w:r>
      <w:proofErr w:type="spellStart"/>
      <w:r w:rsidRPr="00DA5618">
        <w:rPr>
          <w:rFonts w:cs="Times New Roman"/>
        </w:rPr>
        <w:t>Centering</w:t>
      </w:r>
      <w:proofErr w:type="spellEnd"/>
      <w:r w:rsidRPr="00DA5618">
        <w:rPr>
          <w:rFonts w:cs="Times New Roman"/>
        </w:rPr>
        <w:t xml:space="preserve"> on these questions, students consult textbooks, case materials and relevant literature, and understand basic principles and operating procedures of interpretive structural </w:t>
      </w:r>
      <w:proofErr w:type="spellStart"/>
      <w:r w:rsidRPr="00DA5618">
        <w:rPr>
          <w:rFonts w:cs="Times New Roman"/>
        </w:rPr>
        <w:t>modeling</w:t>
      </w:r>
      <w:proofErr w:type="spellEnd"/>
      <w:r w:rsidRPr="00DA5618">
        <w:rPr>
          <w:rFonts w:cs="Times New Roman"/>
        </w:rPr>
        <w:t>, system</w:t>
      </w:r>
      <w:r w:rsidRPr="00A97B0D">
        <w:rPr>
          <w:rFonts w:cs="Times New Roman"/>
        </w:rPr>
        <w:t>‑</w:t>
      </w:r>
      <w:r w:rsidRPr="00DA5618">
        <w:rPr>
          <w:rFonts w:cs="Times New Roman"/>
        </w:rPr>
        <w:t>dynamics flow diagrams, analytic hierarchy process, entropy</w:t>
      </w:r>
      <w:r w:rsidRPr="00A97B0D">
        <w:rPr>
          <w:rFonts w:cs="Times New Roman"/>
        </w:rPr>
        <w:t>‑</w:t>
      </w:r>
      <w:r w:rsidRPr="00DA5618">
        <w:rPr>
          <w:rFonts w:cs="Times New Roman"/>
        </w:rPr>
        <w:t>weight method and system</w:t>
      </w:r>
      <w:r w:rsidRPr="00A97B0D">
        <w:rPr>
          <w:rFonts w:cs="Times New Roman"/>
        </w:rPr>
        <w:t>‑</w:t>
      </w:r>
      <w:r w:rsidRPr="00DA5618">
        <w:rPr>
          <w:rFonts w:cs="Times New Roman"/>
        </w:rPr>
        <w:t>reliability</w:t>
      </w:r>
      <w:r w:rsidRPr="00A97B0D">
        <w:rPr>
          <w:rFonts w:cs="Times New Roman"/>
        </w:rPr>
        <w:t>‑</w:t>
      </w:r>
      <w:r w:rsidRPr="00DA5618">
        <w:rPr>
          <w:rFonts w:cs="Times New Roman"/>
        </w:rPr>
        <w:t>analysis models. When necessary, intelligent tools can be used to sort out concepts, compare methods</w:t>
      </w:r>
      <w:r w:rsidR="00DA5618">
        <w:rPr>
          <w:rFonts w:cs="Times New Roman"/>
        </w:rPr>
        <w:t>, or inspect analytical ideas, yet relevant content still needs</w:t>
      </w:r>
      <w:r w:rsidRPr="00DA5618">
        <w:rPr>
          <w:rFonts w:cs="Times New Roman"/>
        </w:rPr>
        <w:t xml:space="preserve"> to be cross</w:t>
      </w:r>
      <w:r w:rsidRPr="00A97B0D">
        <w:rPr>
          <w:rFonts w:cs="Times New Roman"/>
        </w:rPr>
        <w:t>‑</w:t>
      </w:r>
      <w:r w:rsidRPr="00DA5618">
        <w:rPr>
          <w:rFonts w:cs="Times New Roman"/>
        </w:rPr>
        <w:t xml:space="preserve">checked against textbooks and literature. Through this process, students form relatively complete knowledge frameworks before class and get prepared for subsequent </w:t>
      </w:r>
      <w:proofErr w:type="spellStart"/>
      <w:r w:rsidRPr="00DA5618">
        <w:rPr>
          <w:rFonts w:cs="Times New Roman"/>
        </w:rPr>
        <w:t>modeling</w:t>
      </w:r>
      <w:proofErr w:type="spellEnd"/>
      <w:r w:rsidRPr="00DA5618">
        <w:rPr>
          <w:rFonts w:cs="Times New Roman"/>
        </w:rPr>
        <w:t>, discussions and scheme design</w:t>
      </w:r>
      <w:r w:rsidR="00C65C8B" w:rsidRPr="00DA5618">
        <w:rPr>
          <w:rFonts w:cs="Times New Roman"/>
        </w:rPr>
        <w:t xml:space="preserve"> </w:t>
      </w:r>
      <w:r w:rsidRPr="00DA5618">
        <w:rPr>
          <w:rFonts w:cs="Times New Roman"/>
          <w:vertAlign w:val="superscript"/>
        </w:rPr>
        <w:t>[6]</w:t>
      </w:r>
      <w:r w:rsidRPr="00DA5618">
        <w:rPr>
          <w:rFonts w:cs="Times New Roman"/>
        </w:rPr>
        <w:t>.</w:t>
      </w:r>
    </w:p>
    <w:p w14:paraId="15FACC91" w14:textId="77777777" w:rsidR="00C65C8B" w:rsidRPr="00DA5618" w:rsidRDefault="00C65C8B" w:rsidP="00C65C8B">
      <w:pPr>
        <w:rPr>
          <w:rFonts w:cs="Times New Roman"/>
          <w:lang w:val="en-US"/>
        </w:rPr>
      </w:pPr>
      <w:bookmarkStart w:id="10" w:name="heading_9"/>
    </w:p>
    <w:p w14:paraId="347019C5" w14:textId="7D8BF388" w:rsidR="00F238B2" w:rsidRPr="00A97B0D" w:rsidRDefault="00000000" w:rsidP="00A97B0D">
      <w:pPr>
        <w:rPr>
          <w:rFonts w:cs="Times New Roman"/>
          <w:b/>
          <w:bCs/>
        </w:rPr>
      </w:pPr>
      <w:r w:rsidRPr="00A97B0D">
        <w:rPr>
          <w:rFonts w:cs="Times New Roman"/>
          <w:b/>
          <w:bCs/>
          <w:lang w:val="en-US"/>
        </w:rPr>
        <w:t>3.2</w:t>
      </w:r>
      <w:r w:rsidR="00C65C8B" w:rsidRPr="00DA5618">
        <w:rPr>
          <w:rFonts w:cs="Times New Roman"/>
          <w:b/>
          <w:bCs/>
          <w:lang w:val="en-US"/>
        </w:rPr>
        <w:t>.</w:t>
      </w:r>
      <w:r w:rsidRPr="00A97B0D">
        <w:rPr>
          <w:rFonts w:cs="Times New Roman"/>
          <w:b/>
          <w:bCs/>
        </w:rPr>
        <w:t xml:space="preserve"> In‑</w:t>
      </w:r>
      <w:r w:rsidR="00C65C8B" w:rsidRPr="00DA5618">
        <w:rPr>
          <w:rFonts w:cs="Times New Roman"/>
          <w:b/>
          <w:bCs/>
        </w:rPr>
        <w:t>class</w:t>
      </w:r>
      <w:r w:rsidRPr="00A97B0D">
        <w:rPr>
          <w:rFonts w:cs="Times New Roman"/>
          <w:b/>
          <w:bCs/>
        </w:rPr>
        <w:t xml:space="preserve">: Collaborative </w:t>
      </w:r>
      <w:r w:rsidR="00C65C8B" w:rsidRPr="00DA5618">
        <w:rPr>
          <w:rFonts w:cs="Times New Roman"/>
          <w:b/>
          <w:bCs/>
        </w:rPr>
        <w:t>inquiry and scheme deduction based on real</w:t>
      </w:r>
      <w:r w:rsidR="00C65C8B" w:rsidRPr="00A97B0D">
        <w:rPr>
          <w:rFonts w:cs="Times New Roman"/>
          <w:b/>
          <w:bCs/>
        </w:rPr>
        <w:t>‑</w:t>
      </w:r>
      <w:r w:rsidR="00C65C8B" w:rsidRPr="00DA5618">
        <w:rPr>
          <w:rFonts w:cs="Times New Roman"/>
          <w:b/>
          <w:bCs/>
        </w:rPr>
        <w:t>world problems</w:t>
      </w:r>
      <w:bookmarkEnd w:id="10"/>
    </w:p>
    <w:p w14:paraId="38445FAE" w14:textId="77777777" w:rsidR="00F238B2" w:rsidRPr="00DA5618" w:rsidRDefault="00000000" w:rsidP="00A97B0D">
      <w:pPr>
        <w:rPr>
          <w:rFonts w:cs="Times New Roman"/>
        </w:rPr>
      </w:pPr>
      <w:r w:rsidRPr="00DA5618">
        <w:rPr>
          <w:rFonts w:cs="Times New Roman"/>
        </w:rPr>
        <w:t>Classroom teaching focuses on complete system</w:t>
      </w:r>
      <w:r w:rsidRPr="00A97B0D">
        <w:rPr>
          <w:rFonts w:cs="Times New Roman"/>
        </w:rPr>
        <w:t>‑</w:t>
      </w:r>
      <w:r w:rsidRPr="00DA5618">
        <w:rPr>
          <w:rFonts w:cs="Times New Roman"/>
        </w:rPr>
        <w:t xml:space="preserve">analysis tasks. </w:t>
      </w:r>
      <w:proofErr w:type="spellStart"/>
      <w:r w:rsidRPr="00DA5618">
        <w:rPr>
          <w:rFonts w:cs="Times New Roman"/>
        </w:rPr>
        <w:t>Centering</w:t>
      </w:r>
      <w:proofErr w:type="spellEnd"/>
      <w:r w:rsidRPr="00DA5618">
        <w:rPr>
          <w:rFonts w:cs="Times New Roman"/>
        </w:rPr>
        <w:t xml:space="preserve"> on comprehensive</w:t>
      </w:r>
      <w:r w:rsidRPr="00A97B0D">
        <w:rPr>
          <w:rFonts w:cs="Times New Roman"/>
        </w:rPr>
        <w:t>‑</w:t>
      </w:r>
      <w:r w:rsidRPr="00DA5618">
        <w:rPr>
          <w:rFonts w:cs="Times New Roman"/>
        </w:rPr>
        <w:t xml:space="preserve">application objectives of the course, teachers design complex tasks covering system </w:t>
      </w:r>
      <w:proofErr w:type="spellStart"/>
      <w:r w:rsidRPr="00DA5618">
        <w:rPr>
          <w:rFonts w:cs="Times New Roman"/>
        </w:rPr>
        <w:t>modeling</w:t>
      </w:r>
      <w:proofErr w:type="spellEnd"/>
      <w:r w:rsidRPr="00DA5618">
        <w:rPr>
          <w:rFonts w:cs="Times New Roman"/>
        </w:rPr>
        <w:t>, system evaluation and reliability analysis, for instance, optimization of urban public</w:t>
      </w:r>
      <w:r w:rsidRPr="00A97B0D">
        <w:rPr>
          <w:rFonts w:cs="Times New Roman"/>
        </w:rPr>
        <w:t>‑</w:t>
      </w:r>
      <w:r w:rsidRPr="00DA5618">
        <w:rPr>
          <w:rFonts w:cs="Times New Roman"/>
        </w:rPr>
        <w:t>transportation systems, evaluation and reliability demonstration of regional water</w:t>
      </w:r>
      <w:r w:rsidRPr="00A97B0D">
        <w:rPr>
          <w:rFonts w:cs="Times New Roman"/>
        </w:rPr>
        <w:t>‑</w:t>
      </w:r>
      <w:r w:rsidRPr="00DA5618">
        <w:rPr>
          <w:rFonts w:cs="Times New Roman"/>
        </w:rPr>
        <w:t>resource</w:t>
      </w:r>
      <w:r w:rsidRPr="00A97B0D">
        <w:rPr>
          <w:rFonts w:cs="Times New Roman"/>
        </w:rPr>
        <w:t>‑</w:t>
      </w:r>
      <w:r w:rsidRPr="00DA5618">
        <w:rPr>
          <w:rFonts w:cs="Times New Roman"/>
        </w:rPr>
        <w:t>allocation schemes. Divided into groups of 4</w:t>
      </w:r>
      <w:r w:rsidRPr="00A97B0D">
        <w:rPr>
          <w:rFonts w:cs="Times New Roman"/>
        </w:rPr>
        <w:t>‑</w:t>
      </w:r>
      <w:r w:rsidRPr="00DA5618">
        <w:rPr>
          <w:rFonts w:cs="Times New Roman"/>
        </w:rPr>
        <w:t>5 members, students finish system definition, boundary determination, subsystem division, element</w:t>
      </w:r>
      <w:r w:rsidRPr="00A97B0D">
        <w:rPr>
          <w:rFonts w:cs="Times New Roman"/>
        </w:rPr>
        <w:t>‑</w:t>
      </w:r>
      <w:r w:rsidRPr="00DA5618">
        <w:rPr>
          <w:rFonts w:cs="Times New Roman"/>
        </w:rPr>
        <w:t>relationship analysis, alternative</w:t>
      </w:r>
      <w:r w:rsidRPr="00A97B0D">
        <w:rPr>
          <w:rFonts w:cs="Times New Roman"/>
        </w:rPr>
        <w:t>‑</w:t>
      </w:r>
      <w:r w:rsidRPr="00DA5618">
        <w:rPr>
          <w:rFonts w:cs="Times New Roman"/>
        </w:rPr>
        <w:t>scheme design, comprehensive evaluation and reliability analysis within specified class hours.</w:t>
      </w:r>
    </w:p>
    <w:p w14:paraId="3F93E017" w14:textId="085BD415" w:rsidR="00F238B2" w:rsidRPr="00DA5618" w:rsidRDefault="00000000" w:rsidP="00A97B0D">
      <w:pPr>
        <w:ind w:firstLine="420"/>
        <w:rPr>
          <w:rFonts w:cs="Times New Roman"/>
        </w:rPr>
      </w:pPr>
      <w:r w:rsidRPr="00DA5618">
        <w:rPr>
          <w:rFonts w:cs="Times New Roman"/>
        </w:rPr>
        <w:t>In the course of task implementation, teachers are mainly responsible for raising key questions, observing group progress and offering targeted guidance. When students encounter problems such as ambiguous system boundaries, confusing analytical levels, unreasonable indicator setting or insufficient demonstration basis, teachers organize timely discussions to help them sort out system relationships, revise analytical ideas and improve demonstration processes</w:t>
      </w:r>
      <w:r w:rsidR="00C65C8B" w:rsidRPr="00DA5618">
        <w:rPr>
          <w:rFonts w:cs="Times New Roman"/>
        </w:rPr>
        <w:t xml:space="preserve"> </w:t>
      </w:r>
      <w:r w:rsidRPr="00DA5618">
        <w:rPr>
          <w:rFonts w:cs="Times New Roman"/>
          <w:vertAlign w:val="superscript"/>
        </w:rPr>
        <w:t>[7]</w:t>
      </w:r>
      <w:r w:rsidRPr="00DA5618">
        <w:rPr>
          <w:rFonts w:cs="Times New Roman"/>
        </w:rPr>
        <w:t>.</w:t>
      </w:r>
    </w:p>
    <w:p w14:paraId="290E3D41" w14:textId="77777777" w:rsidR="00C65C8B" w:rsidRPr="00DA5618" w:rsidRDefault="00C65C8B" w:rsidP="00C65C8B">
      <w:pPr>
        <w:rPr>
          <w:rFonts w:cs="Times New Roman"/>
          <w:lang w:val="en-US"/>
        </w:rPr>
      </w:pPr>
      <w:bookmarkStart w:id="11" w:name="heading_10"/>
    </w:p>
    <w:p w14:paraId="4799581E" w14:textId="3D1C88FE" w:rsidR="00F238B2" w:rsidRPr="00A97B0D" w:rsidRDefault="00000000" w:rsidP="00A97B0D">
      <w:pPr>
        <w:rPr>
          <w:rFonts w:cs="Times New Roman"/>
          <w:b/>
          <w:bCs/>
        </w:rPr>
      </w:pPr>
      <w:r w:rsidRPr="00A97B0D">
        <w:rPr>
          <w:rFonts w:cs="Times New Roman"/>
          <w:b/>
          <w:bCs/>
          <w:lang w:val="en-US"/>
        </w:rPr>
        <w:t>3.3</w:t>
      </w:r>
      <w:r w:rsidR="00C65C8B" w:rsidRPr="00DA5618">
        <w:rPr>
          <w:rFonts w:cs="Times New Roman"/>
          <w:b/>
          <w:bCs/>
          <w:lang w:val="en-US"/>
        </w:rPr>
        <w:t>.</w:t>
      </w:r>
      <w:r w:rsidRPr="00A97B0D">
        <w:rPr>
          <w:rFonts w:cs="Times New Roman"/>
          <w:b/>
          <w:bCs/>
        </w:rPr>
        <w:t xml:space="preserve"> Post‑</w:t>
      </w:r>
      <w:r w:rsidR="00C65C8B" w:rsidRPr="00DA5618">
        <w:rPr>
          <w:rFonts w:cs="Times New Roman"/>
          <w:b/>
          <w:bCs/>
        </w:rPr>
        <w:t>class</w:t>
      </w:r>
      <w:r w:rsidRPr="00A97B0D">
        <w:rPr>
          <w:rFonts w:cs="Times New Roman"/>
          <w:b/>
          <w:bCs/>
        </w:rPr>
        <w:t>: Multi</w:t>
      </w:r>
      <w:r w:rsidR="00C65C8B" w:rsidRPr="00A97B0D">
        <w:rPr>
          <w:rFonts w:cs="Times New Roman"/>
          <w:b/>
          <w:bCs/>
        </w:rPr>
        <w:t>‑</w:t>
      </w:r>
      <w:r w:rsidR="00C65C8B" w:rsidRPr="00DA5618">
        <w:rPr>
          <w:rFonts w:cs="Times New Roman"/>
          <w:b/>
          <w:bCs/>
        </w:rPr>
        <w:t>dimensional critical verification of system schemes</w:t>
      </w:r>
      <w:bookmarkEnd w:id="11"/>
    </w:p>
    <w:p w14:paraId="51FA459E" w14:textId="40FC6DE9" w:rsidR="00F238B2" w:rsidRPr="00DA5618" w:rsidRDefault="00000000" w:rsidP="00A97B0D">
      <w:pPr>
        <w:rPr>
          <w:rFonts w:cs="Times New Roman"/>
        </w:rPr>
      </w:pPr>
      <w:r w:rsidRPr="00DA5618">
        <w:rPr>
          <w:rFonts w:cs="Times New Roman"/>
        </w:rPr>
        <w:t>Different from ordinary courses, feedback in systems</w:t>
      </w:r>
      <w:r w:rsidRPr="00A97B0D">
        <w:rPr>
          <w:rFonts w:cs="Times New Roman"/>
        </w:rPr>
        <w:t>‑</w:t>
      </w:r>
      <w:r w:rsidRPr="00DA5618">
        <w:rPr>
          <w:rFonts w:cs="Times New Roman"/>
        </w:rPr>
        <w:t xml:space="preserve">engineering teaching shall highlight </w:t>
      </w:r>
      <w:proofErr w:type="spellStart"/>
      <w:r w:rsidRPr="00DA5618">
        <w:rPr>
          <w:rFonts w:cs="Times New Roman"/>
        </w:rPr>
        <w:t>systematicness</w:t>
      </w:r>
      <w:proofErr w:type="spellEnd"/>
      <w:r w:rsidRPr="00DA5618">
        <w:rPr>
          <w:rFonts w:cs="Times New Roman"/>
        </w:rPr>
        <w:t>, namely examining students</w:t>
      </w:r>
      <w:r w:rsidR="00DA5618" w:rsidRPr="00A97B0D">
        <w:rPr>
          <w:rFonts w:cs="Times New Roman"/>
        </w:rPr>
        <w:t>’</w:t>
      </w:r>
      <w:r w:rsidRPr="00DA5618">
        <w:rPr>
          <w:rFonts w:cs="Times New Roman"/>
        </w:rPr>
        <w:t xml:space="preserve"> analytical schemes from multi</w:t>
      </w:r>
      <w:r w:rsidRPr="00A97B0D">
        <w:rPr>
          <w:rFonts w:cs="Times New Roman"/>
        </w:rPr>
        <w:t>‑</w:t>
      </w:r>
      <w:r w:rsidRPr="00DA5618">
        <w:rPr>
          <w:rFonts w:cs="Times New Roman"/>
        </w:rPr>
        <w:t xml:space="preserve">dimensional perspectives. This mode sets up the link of </w:t>
      </w:r>
      <w:r w:rsidR="00DA5618" w:rsidRPr="00A97B0D">
        <w:rPr>
          <w:rFonts w:cs="Times New Roman"/>
        </w:rPr>
        <w:t>“</w:t>
      </w:r>
      <w:r w:rsidRPr="00DA5618">
        <w:rPr>
          <w:rFonts w:cs="Times New Roman"/>
        </w:rPr>
        <w:t>scheme comparison and verification</w:t>
      </w:r>
      <w:r w:rsidR="00DA5618" w:rsidRPr="00A97B0D">
        <w:rPr>
          <w:rFonts w:cs="Times New Roman"/>
        </w:rPr>
        <w:t>”</w:t>
      </w:r>
      <w:r w:rsidRPr="00DA5618">
        <w:rPr>
          <w:rFonts w:cs="Times New Roman"/>
        </w:rPr>
        <w:t>. Teachers select different schemes produced by each group before or in class, organize public comparison and group discussions, with emphasis on inspecting system boundaries, element relationships, indicator setting and demonstration basis</w:t>
      </w:r>
      <w:r w:rsidR="00C65C8B" w:rsidRPr="00DA5618">
        <w:rPr>
          <w:rFonts w:cs="Times New Roman"/>
        </w:rPr>
        <w:t xml:space="preserve"> </w:t>
      </w:r>
      <w:r w:rsidRPr="00DA5618">
        <w:rPr>
          <w:rFonts w:cs="Times New Roman"/>
          <w:vertAlign w:val="superscript"/>
        </w:rPr>
        <w:t>[8]</w:t>
      </w:r>
      <w:r w:rsidRPr="00DA5618">
        <w:rPr>
          <w:rFonts w:cs="Times New Roman"/>
        </w:rPr>
        <w:t xml:space="preserve">. Studies show that teaching reform is not </w:t>
      </w:r>
      <w:r w:rsidR="00DA5618">
        <w:rPr>
          <w:rFonts w:cs="Times New Roman"/>
        </w:rPr>
        <w:t>a simple superposition of technical tools, but the joint effect of teaching subjects, activity procedures, learning environments,</w:t>
      </w:r>
      <w:r w:rsidRPr="00DA5618">
        <w:rPr>
          <w:rFonts w:cs="Times New Roman"/>
        </w:rPr>
        <w:t xml:space="preserve"> and educational objectives. Its key lies in improving teaching support according to individual student differences</w:t>
      </w:r>
      <w:r w:rsidR="00C65C8B" w:rsidRPr="00DA5618">
        <w:rPr>
          <w:rFonts w:cs="Times New Roman"/>
        </w:rPr>
        <w:t xml:space="preserve"> </w:t>
      </w:r>
      <w:r w:rsidRPr="00DA5618">
        <w:rPr>
          <w:rFonts w:cs="Times New Roman"/>
          <w:vertAlign w:val="superscript"/>
        </w:rPr>
        <w:t>[9]</w:t>
      </w:r>
      <w:r w:rsidRPr="00DA5618">
        <w:rPr>
          <w:rFonts w:cs="Times New Roman"/>
        </w:rPr>
        <w:t>.</w:t>
      </w:r>
    </w:p>
    <w:p w14:paraId="6F712EE1" w14:textId="77777777" w:rsidR="00C65C8B" w:rsidRPr="00DA5618" w:rsidRDefault="00C65C8B" w:rsidP="00C65C8B">
      <w:pPr>
        <w:rPr>
          <w:rFonts w:cs="Times New Roman"/>
          <w:lang w:val="en-US"/>
        </w:rPr>
      </w:pPr>
      <w:bookmarkStart w:id="12" w:name="heading_11"/>
    </w:p>
    <w:p w14:paraId="07E82E91" w14:textId="44F4D57B" w:rsidR="00F238B2" w:rsidRPr="00A97B0D" w:rsidRDefault="00000000" w:rsidP="00A97B0D">
      <w:pPr>
        <w:rPr>
          <w:rFonts w:cs="Times New Roman"/>
          <w:b/>
          <w:bCs/>
        </w:rPr>
      </w:pPr>
      <w:r w:rsidRPr="00A97B0D">
        <w:rPr>
          <w:rFonts w:cs="Times New Roman"/>
          <w:b/>
          <w:bCs/>
          <w:lang w:val="en-US"/>
        </w:rPr>
        <w:t>4</w:t>
      </w:r>
      <w:r w:rsidR="00C65C8B" w:rsidRPr="00DA5618">
        <w:rPr>
          <w:rFonts w:cs="Times New Roman"/>
          <w:b/>
          <w:bCs/>
          <w:lang w:val="en-US"/>
        </w:rPr>
        <w:t>.</w:t>
      </w:r>
      <w:r w:rsidRPr="00A97B0D">
        <w:rPr>
          <w:rFonts w:cs="Times New Roman"/>
          <w:b/>
          <w:bCs/>
        </w:rPr>
        <w:t xml:space="preserve"> Implementation </w:t>
      </w:r>
      <w:r w:rsidR="00C65C8B" w:rsidRPr="00DA5618">
        <w:rPr>
          <w:rFonts w:cs="Times New Roman"/>
          <w:b/>
          <w:bCs/>
        </w:rPr>
        <w:t xml:space="preserve">path combined with the teaching unit of </w:t>
      </w:r>
      <w:r w:rsidR="00DA5618" w:rsidRPr="00DA5618">
        <w:rPr>
          <w:rFonts w:cs="Times New Roman"/>
          <w:b/>
          <w:bCs/>
        </w:rPr>
        <w:t>“</w:t>
      </w:r>
      <w:r w:rsidR="00C65C8B" w:rsidRPr="00DA5618">
        <w:rPr>
          <w:rFonts w:cs="Times New Roman"/>
          <w:b/>
          <w:bCs/>
        </w:rPr>
        <w:t>system evaluation methods</w:t>
      </w:r>
      <w:bookmarkEnd w:id="12"/>
      <w:r w:rsidR="00DA5618" w:rsidRPr="00DA5618">
        <w:rPr>
          <w:rFonts w:cs="Times New Roman"/>
          <w:b/>
          <w:bCs/>
        </w:rPr>
        <w:t>”</w:t>
      </w:r>
    </w:p>
    <w:p w14:paraId="3382232F" w14:textId="50E1F27D" w:rsidR="00F238B2" w:rsidRPr="00A97B0D" w:rsidRDefault="00000000" w:rsidP="00A97B0D">
      <w:pPr>
        <w:rPr>
          <w:rFonts w:cs="Times New Roman"/>
          <w:b/>
          <w:bCs/>
        </w:rPr>
      </w:pPr>
      <w:bookmarkStart w:id="13" w:name="heading_12"/>
      <w:r w:rsidRPr="00A97B0D">
        <w:rPr>
          <w:rFonts w:cs="Times New Roman"/>
          <w:b/>
          <w:bCs/>
          <w:lang w:val="en-US"/>
        </w:rPr>
        <w:lastRenderedPageBreak/>
        <w:t>4.1</w:t>
      </w:r>
      <w:r w:rsidR="00C65C8B" w:rsidRPr="00DA5618">
        <w:rPr>
          <w:rFonts w:cs="Times New Roman"/>
          <w:b/>
          <w:bCs/>
          <w:lang w:val="en-US"/>
        </w:rPr>
        <w:t>.</w:t>
      </w:r>
      <w:r w:rsidRPr="00A97B0D">
        <w:rPr>
          <w:rFonts w:cs="Times New Roman"/>
          <w:b/>
          <w:bCs/>
        </w:rPr>
        <w:t xml:space="preserve"> Pre</w:t>
      </w:r>
      <w:r w:rsidR="00C65C8B" w:rsidRPr="00A97B0D">
        <w:rPr>
          <w:rFonts w:cs="Times New Roman"/>
          <w:b/>
          <w:bCs/>
        </w:rPr>
        <w:t>‑</w:t>
      </w:r>
      <w:r w:rsidR="00C65C8B" w:rsidRPr="00DA5618">
        <w:rPr>
          <w:rFonts w:cs="Times New Roman"/>
          <w:b/>
          <w:bCs/>
        </w:rPr>
        <w:t>class</w:t>
      </w:r>
      <w:r w:rsidRPr="00A97B0D">
        <w:rPr>
          <w:rFonts w:cs="Times New Roman"/>
          <w:b/>
          <w:bCs/>
        </w:rPr>
        <w:t xml:space="preserve">: Targeted </w:t>
      </w:r>
      <w:r w:rsidR="00C65C8B" w:rsidRPr="00DA5618">
        <w:rPr>
          <w:rFonts w:cs="Times New Roman"/>
          <w:b/>
          <w:bCs/>
        </w:rPr>
        <w:t xml:space="preserve">autonomous learning </w:t>
      </w:r>
      <w:proofErr w:type="spellStart"/>
      <w:r w:rsidR="00C65C8B" w:rsidRPr="00DA5618">
        <w:rPr>
          <w:rFonts w:cs="Times New Roman"/>
          <w:b/>
          <w:bCs/>
        </w:rPr>
        <w:t>centered</w:t>
      </w:r>
      <w:proofErr w:type="spellEnd"/>
      <w:r w:rsidR="00C65C8B" w:rsidRPr="00DA5618">
        <w:rPr>
          <w:rFonts w:cs="Times New Roman"/>
          <w:b/>
          <w:bCs/>
        </w:rPr>
        <w:t xml:space="preserve"> on problems</w:t>
      </w:r>
      <w:bookmarkEnd w:id="13"/>
    </w:p>
    <w:p w14:paraId="17CEFBDE" w14:textId="6CB573D0" w:rsidR="00F238B2" w:rsidRPr="00DA5618" w:rsidRDefault="00000000" w:rsidP="00A97B0D">
      <w:pPr>
        <w:rPr>
          <w:rFonts w:cs="Times New Roman"/>
        </w:rPr>
      </w:pPr>
      <w:r w:rsidRPr="00DA5618">
        <w:rPr>
          <w:rFonts w:cs="Times New Roman"/>
        </w:rPr>
        <w:t xml:space="preserve">Before class, teachers sort out learning outlines around </w:t>
      </w:r>
      <w:r w:rsidR="00DA5618" w:rsidRPr="00DA5618">
        <w:rPr>
          <w:rFonts w:cs="Times New Roman"/>
        </w:rPr>
        <w:t>“</w:t>
      </w:r>
      <w:r w:rsidRPr="00DA5618">
        <w:rPr>
          <w:rFonts w:cs="Times New Roman"/>
        </w:rPr>
        <w:t>system evaluation methods</w:t>
      </w:r>
      <w:r w:rsidR="00DA5618" w:rsidRPr="00DA5618">
        <w:rPr>
          <w:rFonts w:cs="Times New Roman"/>
        </w:rPr>
        <w:t>”</w:t>
      </w:r>
      <w:r w:rsidRPr="00DA5618">
        <w:rPr>
          <w:rFonts w:cs="Times New Roman"/>
        </w:rPr>
        <w:t>, dividing contents into three parts: first, basic concepts including evaluation</w:t>
      </w:r>
      <w:r w:rsidRPr="00A97B0D">
        <w:rPr>
          <w:rFonts w:cs="Times New Roman"/>
        </w:rPr>
        <w:t>‑</w:t>
      </w:r>
      <w:r w:rsidRPr="00DA5618">
        <w:rPr>
          <w:rFonts w:cs="Times New Roman"/>
        </w:rPr>
        <w:t>indicator systems, weights and comprehensive evaluation values; second, commonly</w:t>
      </w:r>
      <w:r w:rsidRPr="00A97B0D">
        <w:rPr>
          <w:rFonts w:cs="Times New Roman"/>
        </w:rPr>
        <w:t>‑</w:t>
      </w:r>
      <w:r w:rsidRPr="00DA5618">
        <w:rPr>
          <w:rFonts w:cs="Times New Roman"/>
        </w:rPr>
        <w:t>adopted methods such as analytic hierarchy process, entropy</w:t>
      </w:r>
      <w:r w:rsidRPr="00A97B0D">
        <w:rPr>
          <w:rFonts w:cs="Times New Roman"/>
        </w:rPr>
        <w:t>‑</w:t>
      </w:r>
      <w:r w:rsidRPr="00DA5618">
        <w:rPr>
          <w:rFonts w:cs="Times New Roman"/>
        </w:rPr>
        <w:t>weight method and fuzzy comprehensive</w:t>
      </w:r>
      <w:r w:rsidRPr="00A97B0D">
        <w:rPr>
          <w:rFonts w:cs="Times New Roman"/>
        </w:rPr>
        <w:t>‑</w:t>
      </w:r>
      <w:r w:rsidRPr="00DA5618">
        <w:rPr>
          <w:rFonts w:cs="Times New Roman"/>
        </w:rPr>
        <w:t>evaluation method; third, applicable scenarios and application cases for different evaluation methods. On this basis, teachers set several interrelated questions to guide students to carry out purposeful pre</w:t>
      </w:r>
      <w:r w:rsidRPr="00A97B0D">
        <w:rPr>
          <w:rFonts w:cs="Times New Roman"/>
        </w:rPr>
        <w:t>‑</w:t>
      </w:r>
      <w:r w:rsidRPr="00DA5618">
        <w:rPr>
          <w:rFonts w:cs="Times New Roman"/>
        </w:rPr>
        <w:t>class learning.</w:t>
      </w:r>
    </w:p>
    <w:p w14:paraId="2D2172C3" w14:textId="0828DD30" w:rsidR="00F238B2" w:rsidRPr="00DA5618" w:rsidRDefault="00000000" w:rsidP="00A97B0D">
      <w:pPr>
        <w:ind w:firstLine="420"/>
        <w:rPr>
          <w:rFonts w:cs="Times New Roman"/>
        </w:rPr>
      </w:pPr>
      <w:r w:rsidRPr="00DA5618">
        <w:rPr>
          <w:rFonts w:cs="Times New Roman"/>
        </w:rPr>
        <w:t xml:space="preserve">According to the outlines, students learn principles, procedures and applicable conditions of various evaluation methods and search for relevant cases with the help of generative AI. For controversial </w:t>
      </w:r>
      <w:r w:rsidR="00DA5618">
        <w:rPr>
          <w:rFonts w:cs="Times New Roman"/>
        </w:rPr>
        <w:t>content</w:t>
      </w:r>
      <w:r w:rsidR="00DA5618" w:rsidRPr="00DA5618">
        <w:rPr>
          <w:rFonts w:cs="Times New Roman"/>
        </w:rPr>
        <w:t xml:space="preserve"> </w:t>
      </w:r>
      <w:r w:rsidRPr="00DA5618">
        <w:rPr>
          <w:rFonts w:cs="Times New Roman"/>
        </w:rPr>
        <w:t>such as indicator selection and weight determination, students shall state information sources and record confusing points for further in</w:t>
      </w:r>
      <w:r w:rsidRPr="00A97B0D">
        <w:rPr>
          <w:rFonts w:cs="Times New Roman"/>
        </w:rPr>
        <w:t>‑</w:t>
      </w:r>
      <w:r w:rsidRPr="00DA5618">
        <w:rPr>
          <w:rFonts w:cs="Times New Roman"/>
        </w:rPr>
        <w:t>class discussion.</w:t>
      </w:r>
    </w:p>
    <w:p w14:paraId="7ABC0CC4" w14:textId="77777777" w:rsidR="00C65C8B" w:rsidRPr="00DA5618" w:rsidRDefault="00C65C8B" w:rsidP="00C65C8B">
      <w:pPr>
        <w:rPr>
          <w:rFonts w:cs="Times New Roman"/>
          <w:lang w:val="en-US"/>
        </w:rPr>
      </w:pPr>
      <w:bookmarkStart w:id="14" w:name="heading_13"/>
    </w:p>
    <w:p w14:paraId="5572BCD2" w14:textId="23C92056" w:rsidR="00F238B2" w:rsidRPr="00A97B0D" w:rsidRDefault="00000000" w:rsidP="00A97B0D">
      <w:pPr>
        <w:rPr>
          <w:rFonts w:cs="Times New Roman"/>
          <w:b/>
          <w:bCs/>
        </w:rPr>
      </w:pPr>
      <w:r w:rsidRPr="00A97B0D">
        <w:rPr>
          <w:rFonts w:cs="Times New Roman"/>
          <w:b/>
          <w:bCs/>
          <w:lang w:val="en-US"/>
        </w:rPr>
        <w:t>4.2</w:t>
      </w:r>
      <w:r w:rsidR="00C65C8B" w:rsidRPr="00DA5618">
        <w:rPr>
          <w:rFonts w:cs="Times New Roman"/>
          <w:b/>
          <w:bCs/>
          <w:lang w:val="en-US"/>
        </w:rPr>
        <w:t>.</w:t>
      </w:r>
      <w:r w:rsidRPr="00A97B0D">
        <w:rPr>
          <w:rFonts w:cs="Times New Roman"/>
          <w:b/>
          <w:bCs/>
        </w:rPr>
        <w:t xml:space="preserve"> In</w:t>
      </w:r>
      <w:r w:rsidR="00C65C8B" w:rsidRPr="00A97B0D">
        <w:rPr>
          <w:rFonts w:cs="Times New Roman"/>
          <w:b/>
          <w:bCs/>
        </w:rPr>
        <w:t>‑</w:t>
      </w:r>
      <w:r w:rsidR="00C65C8B" w:rsidRPr="00DA5618">
        <w:rPr>
          <w:rFonts w:cs="Times New Roman"/>
          <w:b/>
          <w:bCs/>
        </w:rPr>
        <w:t>class</w:t>
      </w:r>
      <w:r w:rsidRPr="00A97B0D">
        <w:rPr>
          <w:rFonts w:cs="Times New Roman"/>
          <w:b/>
          <w:bCs/>
        </w:rPr>
        <w:t xml:space="preserve">: Deepened </w:t>
      </w:r>
      <w:r w:rsidR="00C65C8B" w:rsidRPr="00DA5618">
        <w:rPr>
          <w:rFonts w:cs="Times New Roman"/>
          <w:b/>
          <w:bCs/>
        </w:rPr>
        <w:t>understanding through scheme comparison</w:t>
      </w:r>
      <w:bookmarkEnd w:id="14"/>
    </w:p>
    <w:p w14:paraId="7EA6032E" w14:textId="22BA4033" w:rsidR="00F238B2" w:rsidRPr="00DA5618" w:rsidRDefault="00000000" w:rsidP="00A97B0D">
      <w:pPr>
        <w:rPr>
          <w:rFonts w:cs="Times New Roman"/>
        </w:rPr>
      </w:pPr>
      <w:r w:rsidRPr="00DA5618">
        <w:rPr>
          <w:rFonts w:cs="Times New Roman"/>
        </w:rPr>
        <w:t>In class, students finish system</w:t>
      </w:r>
      <w:r w:rsidRPr="00A97B0D">
        <w:rPr>
          <w:rFonts w:cs="Times New Roman"/>
        </w:rPr>
        <w:t>‑</w:t>
      </w:r>
      <w:r w:rsidRPr="00DA5618">
        <w:rPr>
          <w:rFonts w:cs="Times New Roman"/>
        </w:rPr>
        <w:t>evaluation tasks in groups, such as service</w:t>
      </w:r>
      <w:r w:rsidRPr="00A97B0D">
        <w:rPr>
          <w:rFonts w:cs="Times New Roman"/>
        </w:rPr>
        <w:t>‑</w:t>
      </w:r>
      <w:r w:rsidRPr="00DA5618">
        <w:rPr>
          <w:rFonts w:cs="Times New Roman"/>
        </w:rPr>
        <w:t>level evaluation of urban public</w:t>
      </w:r>
      <w:r w:rsidRPr="00A97B0D">
        <w:rPr>
          <w:rFonts w:cs="Times New Roman"/>
        </w:rPr>
        <w:t>‑</w:t>
      </w:r>
      <w:r w:rsidRPr="00DA5618">
        <w:rPr>
          <w:rFonts w:cs="Times New Roman"/>
        </w:rPr>
        <w:t>transportation systems, evaluation of enterprises</w:t>
      </w:r>
      <w:r w:rsidR="00DA5618" w:rsidRPr="00A97B0D">
        <w:rPr>
          <w:rFonts w:cs="Times New Roman"/>
        </w:rPr>
        <w:t>’</w:t>
      </w:r>
      <w:r w:rsidRPr="00DA5618">
        <w:rPr>
          <w:rFonts w:cs="Times New Roman"/>
        </w:rPr>
        <w:t xml:space="preserve"> technological</w:t>
      </w:r>
      <w:r w:rsidRPr="00A97B0D">
        <w:rPr>
          <w:rFonts w:cs="Times New Roman"/>
        </w:rPr>
        <w:t>‑</w:t>
      </w:r>
      <w:r w:rsidRPr="00DA5618">
        <w:rPr>
          <w:rFonts w:cs="Times New Roman"/>
        </w:rPr>
        <w:t>innovation capacity, or evaluation of regional ecological</w:t>
      </w:r>
      <w:r w:rsidRPr="00A97B0D">
        <w:rPr>
          <w:rFonts w:cs="Times New Roman"/>
        </w:rPr>
        <w:t>‑</w:t>
      </w:r>
      <w:r w:rsidRPr="00DA5618">
        <w:rPr>
          <w:rFonts w:cs="Times New Roman"/>
        </w:rPr>
        <w:t>environment quality. After drawing tasks, combined with pre</w:t>
      </w:r>
      <w:r w:rsidRPr="00A97B0D">
        <w:rPr>
          <w:rFonts w:cs="Times New Roman"/>
        </w:rPr>
        <w:t>‑</w:t>
      </w:r>
      <w:r w:rsidRPr="00DA5618">
        <w:rPr>
          <w:rFonts w:cs="Times New Roman"/>
        </w:rPr>
        <w:t>class knowledge, each group completes system</w:t>
      </w:r>
      <w:r w:rsidRPr="00A97B0D">
        <w:rPr>
          <w:rFonts w:cs="Times New Roman"/>
        </w:rPr>
        <w:t>‑</w:t>
      </w:r>
      <w:r w:rsidRPr="00DA5618">
        <w:rPr>
          <w:rFonts w:cs="Times New Roman"/>
        </w:rPr>
        <w:t>boundary definition, construction of evaluation</w:t>
      </w:r>
      <w:r w:rsidRPr="00A97B0D">
        <w:rPr>
          <w:rFonts w:cs="Times New Roman"/>
        </w:rPr>
        <w:t>‑</w:t>
      </w:r>
      <w:r w:rsidRPr="00DA5618">
        <w:rPr>
          <w:rFonts w:cs="Times New Roman"/>
        </w:rPr>
        <w:t>indicator systems, selection of evaluation methods and design of implementation workflows. During scheme design, students may use generative AI to supplement alternative indicators, compare different evaluation methods, or check the consistency of judgment matrices for the analytic hierarchy process.</w:t>
      </w:r>
    </w:p>
    <w:p w14:paraId="79A29A14" w14:textId="3552E850" w:rsidR="00F238B2" w:rsidRPr="00DA5618" w:rsidRDefault="00000000" w:rsidP="00A97B0D">
      <w:pPr>
        <w:ind w:firstLine="420"/>
        <w:rPr>
          <w:rFonts w:cs="Times New Roman"/>
        </w:rPr>
      </w:pPr>
      <w:r w:rsidRPr="00DA5618">
        <w:rPr>
          <w:rFonts w:cs="Times New Roman"/>
        </w:rPr>
        <w:t>The final 30 minutes of class are reserved for scheme presentations and inter</w:t>
      </w:r>
      <w:r w:rsidRPr="00A97B0D">
        <w:rPr>
          <w:rFonts w:cs="Times New Roman"/>
        </w:rPr>
        <w:t>‑</w:t>
      </w:r>
      <w:r w:rsidRPr="00DA5618">
        <w:rPr>
          <w:rFonts w:cs="Times New Roman"/>
        </w:rPr>
        <w:t>group questioning. Other groups mainly put forward opinions from perspectives including whether system boundaries are clear, whether indicator selection is comprehensive, whether method selection is appropriate and whether data sources are reliable</w:t>
      </w:r>
      <w:r w:rsidR="00C65C8B" w:rsidRPr="00DA5618">
        <w:rPr>
          <w:rFonts w:cs="Times New Roman"/>
        </w:rPr>
        <w:t xml:space="preserve"> </w:t>
      </w:r>
      <w:r w:rsidRPr="00DA5618">
        <w:rPr>
          <w:rFonts w:cs="Times New Roman"/>
          <w:vertAlign w:val="superscript"/>
        </w:rPr>
        <w:t>[10]</w:t>
      </w:r>
      <w:r w:rsidRPr="00DA5618">
        <w:rPr>
          <w:rFonts w:cs="Times New Roman"/>
        </w:rPr>
        <w:t>. Based on discussions, teachers supplement explanations for common problems and help students understand applicable conditions and limitations of different methods.</w:t>
      </w:r>
    </w:p>
    <w:p w14:paraId="5004E651" w14:textId="77777777" w:rsidR="00C65C8B" w:rsidRPr="00DA5618" w:rsidRDefault="00C65C8B" w:rsidP="00C65C8B">
      <w:pPr>
        <w:rPr>
          <w:rFonts w:cs="Times New Roman"/>
          <w:lang w:val="en-US"/>
        </w:rPr>
      </w:pPr>
      <w:bookmarkStart w:id="15" w:name="heading_14"/>
    </w:p>
    <w:p w14:paraId="2FF4529C" w14:textId="15B208F2" w:rsidR="00F238B2" w:rsidRPr="00A97B0D" w:rsidRDefault="00000000" w:rsidP="00A97B0D">
      <w:pPr>
        <w:rPr>
          <w:rFonts w:cs="Times New Roman"/>
          <w:b/>
          <w:bCs/>
        </w:rPr>
      </w:pPr>
      <w:r w:rsidRPr="00A97B0D">
        <w:rPr>
          <w:rFonts w:cs="Times New Roman"/>
          <w:b/>
          <w:bCs/>
          <w:lang w:val="en-US"/>
        </w:rPr>
        <w:t>4.3</w:t>
      </w:r>
      <w:r w:rsidR="00C65C8B" w:rsidRPr="00DA5618">
        <w:rPr>
          <w:rFonts w:cs="Times New Roman"/>
          <w:b/>
          <w:bCs/>
          <w:lang w:val="en-US"/>
        </w:rPr>
        <w:t>.</w:t>
      </w:r>
      <w:r w:rsidRPr="00A97B0D">
        <w:rPr>
          <w:rFonts w:cs="Times New Roman"/>
          <w:b/>
          <w:bCs/>
        </w:rPr>
        <w:t xml:space="preserve"> Post‑</w:t>
      </w:r>
      <w:r w:rsidR="00C65C8B" w:rsidRPr="00DA5618">
        <w:rPr>
          <w:rFonts w:cs="Times New Roman"/>
          <w:b/>
          <w:bCs/>
        </w:rPr>
        <w:t>class</w:t>
      </w:r>
      <w:r w:rsidRPr="00A97B0D">
        <w:rPr>
          <w:rFonts w:cs="Times New Roman"/>
          <w:b/>
          <w:bCs/>
        </w:rPr>
        <w:t xml:space="preserve">: Inspection and </w:t>
      </w:r>
      <w:r w:rsidR="00C65C8B" w:rsidRPr="00DA5618">
        <w:rPr>
          <w:rFonts w:cs="Times New Roman"/>
          <w:b/>
          <w:bCs/>
        </w:rPr>
        <w:t>revision of generated schemes</w:t>
      </w:r>
      <w:bookmarkEnd w:id="15"/>
    </w:p>
    <w:p w14:paraId="3AC3D78F" w14:textId="565A36C5" w:rsidR="00F238B2" w:rsidRPr="00DA5618" w:rsidRDefault="00000000" w:rsidP="00A97B0D">
      <w:pPr>
        <w:rPr>
          <w:rFonts w:cs="Times New Roman"/>
        </w:rPr>
      </w:pPr>
      <w:r w:rsidRPr="00DA5618">
        <w:rPr>
          <w:rFonts w:cs="Times New Roman"/>
        </w:rPr>
        <w:t xml:space="preserve">After class, teachers select representative generated </w:t>
      </w:r>
      <w:r w:rsidR="00DA5618">
        <w:rPr>
          <w:rFonts w:cs="Times New Roman"/>
        </w:rPr>
        <w:t>content from each group’s schemes, such as evaluation indicators, weight settings,</w:t>
      </w:r>
      <w:r w:rsidRPr="00DA5618">
        <w:rPr>
          <w:rFonts w:cs="Times New Roman"/>
        </w:rPr>
        <w:t xml:space="preserve"> and comprehensive</w:t>
      </w:r>
      <w:r w:rsidRPr="00A97B0D">
        <w:rPr>
          <w:rFonts w:cs="Times New Roman"/>
        </w:rPr>
        <w:t>‑</w:t>
      </w:r>
      <w:r w:rsidRPr="00DA5618">
        <w:rPr>
          <w:rFonts w:cs="Times New Roman"/>
        </w:rPr>
        <w:t>evaluation results, and organize students for further verification. Students first trace sources of indicators and parameters and judge whether they conform to evaluation objectives and system boundaries. Next, they inspect indicators for repetition, omission or logical contradictions. On this basis, weights and evaluation results are recalculated through expert judgment, sensitivity analysis and multi</w:t>
      </w:r>
      <w:r w:rsidRPr="00A97B0D">
        <w:rPr>
          <w:rFonts w:cs="Times New Roman"/>
        </w:rPr>
        <w:t>‑</w:t>
      </w:r>
      <w:r w:rsidRPr="00DA5618">
        <w:rPr>
          <w:rFonts w:cs="Times New Roman"/>
        </w:rPr>
        <w:t>scenario comparison. After finishing inspection, combined with course theories and consulted literature, students make judgments on whether to retain, revise or reject original schemes and submit brief revision notes</w:t>
      </w:r>
      <w:r w:rsidR="00C65C8B" w:rsidRPr="00DA5618">
        <w:rPr>
          <w:rFonts w:cs="Times New Roman"/>
        </w:rPr>
        <w:t xml:space="preserve"> </w:t>
      </w:r>
      <w:r w:rsidRPr="00DA5618">
        <w:rPr>
          <w:rFonts w:cs="Times New Roman"/>
          <w:vertAlign w:val="superscript"/>
        </w:rPr>
        <w:t>[11]</w:t>
      </w:r>
      <w:r w:rsidRPr="00DA5618">
        <w:rPr>
          <w:rFonts w:cs="Times New Roman"/>
        </w:rPr>
        <w:t>. Human</w:t>
      </w:r>
      <w:r w:rsidRPr="00A97B0D">
        <w:rPr>
          <w:rFonts w:cs="Times New Roman"/>
        </w:rPr>
        <w:t>‑</w:t>
      </w:r>
      <w:r w:rsidRPr="00DA5618">
        <w:rPr>
          <w:rFonts w:cs="Times New Roman"/>
        </w:rPr>
        <w:t>AI collaborative design teaching integrated with reflection strategies can effectively foster learners</w:t>
      </w:r>
      <w:r w:rsidR="00DA5618" w:rsidRPr="00A97B0D">
        <w:rPr>
          <w:rFonts w:cs="Times New Roman"/>
        </w:rPr>
        <w:t>’</w:t>
      </w:r>
      <w:r w:rsidRPr="00DA5618">
        <w:rPr>
          <w:rFonts w:cs="Times New Roman"/>
        </w:rPr>
        <w:t xml:space="preserve"> critical</w:t>
      </w:r>
      <w:r w:rsidRPr="00A97B0D">
        <w:rPr>
          <w:rFonts w:cs="Times New Roman"/>
        </w:rPr>
        <w:t>‑</w:t>
      </w:r>
      <w:r w:rsidRPr="00DA5618">
        <w:rPr>
          <w:rFonts w:cs="Times New Roman"/>
        </w:rPr>
        <w:t>thinking development. When using AI, students need to learn to judge when to accept, modify or reject AI</w:t>
      </w:r>
      <w:r w:rsidRPr="00A97B0D">
        <w:rPr>
          <w:rFonts w:cs="Times New Roman"/>
        </w:rPr>
        <w:t>‑</w:t>
      </w:r>
      <w:r w:rsidRPr="00DA5618">
        <w:rPr>
          <w:rFonts w:cs="Times New Roman"/>
        </w:rPr>
        <w:t>generated outputs</w:t>
      </w:r>
      <w:r w:rsidR="00C65C8B" w:rsidRPr="00DA5618">
        <w:rPr>
          <w:rFonts w:cs="Times New Roman"/>
        </w:rPr>
        <w:t xml:space="preserve"> </w:t>
      </w:r>
      <w:r w:rsidRPr="00DA5618">
        <w:rPr>
          <w:rFonts w:cs="Times New Roman"/>
          <w:vertAlign w:val="superscript"/>
        </w:rPr>
        <w:t>[12]</w:t>
      </w:r>
      <w:r w:rsidRPr="00DA5618">
        <w:rPr>
          <w:rFonts w:cs="Times New Roman"/>
        </w:rPr>
        <w:t>.</w:t>
      </w:r>
    </w:p>
    <w:p w14:paraId="16BCC709" w14:textId="77777777" w:rsidR="00C65C8B" w:rsidRPr="00DA5618" w:rsidRDefault="00C65C8B" w:rsidP="00C65C8B">
      <w:pPr>
        <w:rPr>
          <w:rFonts w:cs="Times New Roman"/>
          <w:lang w:val="en-US"/>
        </w:rPr>
      </w:pPr>
      <w:bookmarkStart w:id="16" w:name="heading_15"/>
    </w:p>
    <w:p w14:paraId="701F6E9D" w14:textId="5A6F12FD" w:rsidR="00F238B2" w:rsidRPr="00A97B0D" w:rsidRDefault="00000000" w:rsidP="00A97B0D">
      <w:pPr>
        <w:rPr>
          <w:rFonts w:cs="Times New Roman"/>
          <w:b/>
          <w:bCs/>
        </w:rPr>
      </w:pPr>
      <w:r w:rsidRPr="00A97B0D">
        <w:rPr>
          <w:rFonts w:cs="Times New Roman"/>
          <w:b/>
          <w:bCs/>
          <w:lang w:val="en-US"/>
        </w:rPr>
        <w:t>5</w:t>
      </w:r>
      <w:r w:rsidR="00C65C8B" w:rsidRPr="00DA5618">
        <w:rPr>
          <w:rFonts w:cs="Times New Roman"/>
          <w:b/>
          <w:bCs/>
          <w:lang w:val="en-US"/>
        </w:rPr>
        <w:t>.</w:t>
      </w:r>
      <w:r w:rsidRPr="00A97B0D">
        <w:rPr>
          <w:rFonts w:cs="Times New Roman"/>
          <w:b/>
          <w:bCs/>
        </w:rPr>
        <w:t xml:space="preserve"> Conclusion</w:t>
      </w:r>
      <w:bookmarkEnd w:id="16"/>
    </w:p>
    <w:p w14:paraId="3784C7AE" w14:textId="64106B89" w:rsidR="00F238B2" w:rsidRPr="00DA5618" w:rsidRDefault="00000000" w:rsidP="00A97B0D">
      <w:pPr>
        <w:rPr>
          <w:rFonts w:cs="Times New Roman"/>
        </w:rPr>
      </w:pPr>
      <w:r w:rsidRPr="00DA5618">
        <w:rPr>
          <w:rFonts w:cs="Times New Roman"/>
        </w:rPr>
        <w:t>The priority of systems</w:t>
      </w:r>
      <w:r w:rsidRPr="00A97B0D">
        <w:rPr>
          <w:rFonts w:cs="Times New Roman"/>
        </w:rPr>
        <w:t>‑</w:t>
      </w:r>
      <w:r w:rsidRPr="00DA5618">
        <w:rPr>
          <w:rFonts w:cs="Times New Roman"/>
        </w:rPr>
        <w:t>engineering</w:t>
      </w:r>
      <w:r w:rsidRPr="00A97B0D">
        <w:rPr>
          <w:rFonts w:cs="Times New Roman"/>
        </w:rPr>
        <w:t>‑</w:t>
      </w:r>
      <w:r w:rsidRPr="00DA5618">
        <w:rPr>
          <w:rFonts w:cs="Times New Roman"/>
        </w:rPr>
        <w:t>course reform does not lie in increasing the frequency of technical</w:t>
      </w:r>
      <w:r w:rsidRPr="00A97B0D">
        <w:rPr>
          <w:rFonts w:cs="Times New Roman"/>
        </w:rPr>
        <w:t>‑</w:t>
      </w:r>
      <w:r w:rsidRPr="00DA5618">
        <w:rPr>
          <w:rFonts w:cs="Times New Roman"/>
        </w:rPr>
        <w:t>tool application, but in cultivating students</w:t>
      </w:r>
      <w:r w:rsidR="00DA5618" w:rsidRPr="00A97B0D">
        <w:rPr>
          <w:rFonts w:cs="Times New Roman"/>
        </w:rPr>
        <w:t>’</w:t>
      </w:r>
      <w:r w:rsidRPr="00DA5618">
        <w:rPr>
          <w:rFonts w:cs="Times New Roman"/>
        </w:rPr>
        <w:t xml:space="preserve"> competence to understand problems, </w:t>
      </w:r>
      <w:proofErr w:type="spellStart"/>
      <w:r w:rsidRPr="00DA5618">
        <w:rPr>
          <w:rFonts w:cs="Times New Roman"/>
        </w:rPr>
        <w:t>analyze</w:t>
      </w:r>
      <w:proofErr w:type="spellEnd"/>
      <w:r w:rsidRPr="00DA5618">
        <w:rPr>
          <w:rFonts w:cs="Times New Roman"/>
        </w:rPr>
        <w:t xml:space="preserve"> relationships and work out feasible solutions from a holistic perspective. Combined with course characteristics and practical teaching difficulties, this paper constructs the teaching mode of </w:t>
      </w:r>
      <w:r w:rsidR="00DA5618" w:rsidRPr="00A97B0D">
        <w:rPr>
          <w:rFonts w:cs="Times New Roman"/>
        </w:rPr>
        <w:t>“</w:t>
      </w:r>
      <w:r w:rsidRPr="00DA5618">
        <w:rPr>
          <w:rFonts w:cs="Times New Roman"/>
        </w:rPr>
        <w:t>pre</w:t>
      </w:r>
      <w:r w:rsidRPr="00A97B0D">
        <w:rPr>
          <w:rFonts w:cs="Times New Roman"/>
        </w:rPr>
        <w:t>‑</w:t>
      </w:r>
      <w:r w:rsidRPr="00DA5618">
        <w:rPr>
          <w:rFonts w:cs="Times New Roman"/>
        </w:rPr>
        <w:t xml:space="preserve">class autonomous study </w:t>
      </w:r>
      <w:r w:rsidRPr="00A97B0D">
        <w:rPr>
          <w:rFonts w:cs="Times New Roman"/>
        </w:rPr>
        <w:t>—</w:t>
      </w:r>
      <w:r w:rsidRPr="00DA5618">
        <w:rPr>
          <w:rFonts w:cs="Times New Roman"/>
        </w:rPr>
        <w:t xml:space="preserve"> classroom collaborative inquiry </w:t>
      </w:r>
      <w:r w:rsidRPr="00A97B0D">
        <w:rPr>
          <w:rFonts w:cs="Times New Roman"/>
        </w:rPr>
        <w:t>—</w:t>
      </w:r>
      <w:r w:rsidRPr="00DA5618">
        <w:rPr>
          <w:rFonts w:cs="Times New Roman"/>
        </w:rPr>
        <w:t xml:space="preserve"> post</w:t>
      </w:r>
      <w:r w:rsidRPr="00A97B0D">
        <w:rPr>
          <w:rFonts w:cs="Times New Roman"/>
        </w:rPr>
        <w:t>‑</w:t>
      </w:r>
      <w:r w:rsidRPr="00DA5618">
        <w:rPr>
          <w:rFonts w:cs="Times New Roman"/>
        </w:rPr>
        <w:t>class scheme verification</w:t>
      </w:r>
      <w:r w:rsidR="00DA5618" w:rsidRPr="00A97B0D">
        <w:rPr>
          <w:rFonts w:cs="Times New Roman"/>
        </w:rPr>
        <w:t>”</w:t>
      </w:r>
      <w:r w:rsidRPr="00DA5618">
        <w:rPr>
          <w:rFonts w:cs="Times New Roman"/>
        </w:rPr>
        <w:t>. Pre</w:t>
      </w:r>
      <w:r w:rsidRPr="00A97B0D">
        <w:rPr>
          <w:rFonts w:cs="Times New Roman"/>
        </w:rPr>
        <w:t>‑</w:t>
      </w:r>
      <w:r w:rsidRPr="00DA5618">
        <w:rPr>
          <w:rFonts w:cs="Times New Roman"/>
        </w:rPr>
        <w:t>class learning helps students acquire necessary knowledge preparation; classroom teaching takes real</w:t>
      </w:r>
      <w:r w:rsidRPr="00A97B0D">
        <w:rPr>
          <w:rFonts w:cs="Times New Roman"/>
        </w:rPr>
        <w:t>‑</w:t>
      </w:r>
      <w:r w:rsidRPr="00DA5618">
        <w:rPr>
          <w:rFonts w:cs="Times New Roman"/>
        </w:rPr>
        <w:t xml:space="preserve">world problems as carriers and promotes students to deepen understanding via discussions, </w:t>
      </w:r>
      <w:proofErr w:type="spellStart"/>
      <w:r w:rsidRPr="00DA5618">
        <w:rPr>
          <w:rFonts w:cs="Times New Roman"/>
        </w:rPr>
        <w:t>modeling</w:t>
      </w:r>
      <w:proofErr w:type="spellEnd"/>
      <w:r w:rsidRPr="00DA5618">
        <w:rPr>
          <w:rFonts w:cs="Times New Roman"/>
        </w:rPr>
        <w:t xml:space="preserve"> and scheme comparison; post</w:t>
      </w:r>
      <w:r w:rsidRPr="00A97B0D">
        <w:rPr>
          <w:rFonts w:cs="Times New Roman"/>
        </w:rPr>
        <w:t>‑</w:t>
      </w:r>
      <w:r w:rsidRPr="00DA5618">
        <w:rPr>
          <w:rFonts w:cs="Times New Roman"/>
        </w:rPr>
        <w:t>class sessions cultivate students</w:t>
      </w:r>
      <w:r w:rsidR="00DA5618" w:rsidRPr="00A97B0D">
        <w:rPr>
          <w:rFonts w:cs="Times New Roman"/>
        </w:rPr>
        <w:t>’</w:t>
      </w:r>
      <w:r w:rsidRPr="00DA5618">
        <w:rPr>
          <w:rFonts w:cs="Times New Roman"/>
        </w:rPr>
        <w:t xml:space="preserve"> awareness of </w:t>
      </w:r>
      <w:r w:rsidRPr="00DA5618">
        <w:rPr>
          <w:rFonts w:cs="Times New Roman"/>
        </w:rPr>
        <w:lastRenderedPageBreak/>
        <w:t>prudent judgment and continuous improvement through data verification, logical inspection, result recalculation and reflective revision. These three links are closely connected, forming a complete process integrating knowledge acquisition, method application and competence cultivation.</w:t>
      </w:r>
    </w:p>
    <w:p w14:paraId="62516965" w14:textId="5D30C5F1" w:rsidR="00F238B2" w:rsidRPr="00DA5618" w:rsidRDefault="00000000" w:rsidP="00A97B0D">
      <w:pPr>
        <w:ind w:firstLine="420"/>
        <w:rPr>
          <w:rFonts w:cs="Times New Roman"/>
        </w:rPr>
      </w:pPr>
      <w:r w:rsidRPr="00DA5618">
        <w:rPr>
          <w:rFonts w:cs="Times New Roman"/>
        </w:rPr>
        <w:t>In practical implementation, intelligent tools shall always serve teaching objectives and must not replace students</w:t>
      </w:r>
      <w:r w:rsidR="00DA5618" w:rsidRPr="00DA5618">
        <w:rPr>
          <w:rFonts w:cs="Times New Roman"/>
        </w:rPr>
        <w:t>’</w:t>
      </w:r>
      <w:r w:rsidRPr="00DA5618">
        <w:rPr>
          <w:rFonts w:cs="Times New Roman"/>
        </w:rPr>
        <w:t xml:space="preserve"> independent thinking or teachers</w:t>
      </w:r>
      <w:r w:rsidR="00DA5618" w:rsidRPr="00DA5618">
        <w:rPr>
          <w:rFonts w:cs="Times New Roman"/>
        </w:rPr>
        <w:t>’</w:t>
      </w:r>
      <w:r w:rsidRPr="00DA5618">
        <w:rPr>
          <w:rFonts w:cs="Times New Roman"/>
        </w:rPr>
        <w:t xml:space="preserve"> professional judgment. Teachers need to guide students to pay attention to the basis, applicable conditions</w:t>
      </w:r>
      <w:r w:rsidR="00DA5618">
        <w:rPr>
          <w:rFonts w:cs="Times New Roman"/>
        </w:rPr>
        <w:t>, and potential biases of generated content, treating it as a resource</w:t>
      </w:r>
      <w:r w:rsidRPr="00DA5618">
        <w:rPr>
          <w:rFonts w:cs="Times New Roman"/>
        </w:rPr>
        <w:t xml:space="preserve"> for auxiliary analysis and idea inspiration instead of standard answers to be directly accepted</w:t>
      </w:r>
      <w:r w:rsidR="00C65C8B" w:rsidRPr="00DA5618">
        <w:rPr>
          <w:rFonts w:cs="Times New Roman"/>
        </w:rPr>
        <w:t xml:space="preserve"> </w:t>
      </w:r>
      <w:r w:rsidRPr="00DA5618">
        <w:rPr>
          <w:rFonts w:cs="Times New Roman"/>
          <w:vertAlign w:val="superscript"/>
        </w:rPr>
        <w:t>[13]</w:t>
      </w:r>
      <w:r w:rsidRPr="00DA5618">
        <w:rPr>
          <w:rFonts w:cs="Times New Roman"/>
        </w:rPr>
        <w:t>. The mode proposed in this paper still needs further verification in teaching practice. Follow</w:t>
      </w:r>
      <w:r w:rsidRPr="00A97B0D">
        <w:rPr>
          <w:rFonts w:cs="Times New Roman"/>
        </w:rPr>
        <w:t>‑</w:t>
      </w:r>
      <w:r w:rsidRPr="00DA5618">
        <w:rPr>
          <w:rFonts w:cs="Times New Roman"/>
        </w:rPr>
        <w:t xml:space="preserve">up comparative research can be carried out targeting different contents such as system </w:t>
      </w:r>
      <w:proofErr w:type="spellStart"/>
      <w:r w:rsidRPr="00DA5618">
        <w:rPr>
          <w:rFonts w:cs="Times New Roman"/>
        </w:rPr>
        <w:t>modeling</w:t>
      </w:r>
      <w:proofErr w:type="spellEnd"/>
      <w:r w:rsidRPr="00DA5618">
        <w:rPr>
          <w:rFonts w:cs="Times New Roman"/>
        </w:rPr>
        <w:t xml:space="preserve"> &amp; simulation and system dynamics, to investigate its actual influences on systems thinking, collaboration capabilities and complex</w:t>
      </w:r>
      <w:r w:rsidRPr="00A97B0D">
        <w:rPr>
          <w:rFonts w:cs="Times New Roman"/>
        </w:rPr>
        <w:t>‑</w:t>
      </w:r>
      <w:r w:rsidRPr="00DA5618">
        <w:rPr>
          <w:rFonts w:cs="Times New Roman"/>
        </w:rPr>
        <w:t>problem</w:t>
      </w:r>
      <w:r w:rsidRPr="00A97B0D">
        <w:rPr>
          <w:rFonts w:cs="Times New Roman"/>
        </w:rPr>
        <w:t>‑</w:t>
      </w:r>
      <w:r w:rsidRPr="00DA5618">
        <w:rPr>
          <w:rFonts w:cs="Times New Roman"/>
        </w:rPr>
        <w:t>solving competence, and continuously optimize teaching design according to implementation outcomes</w:t>
      </w:r>
      <w:r w:rsidR="00C65C8B" w:rsidRPr="00DA5618">
        <w:rPr>
          <w:rFonts w:cs="Times New Roman"/>
        </w:rPr>
        <w:t xml:space="preserve"> </w:t>
      </w:r>
      <w:r w:rsidRPr="00DA5618">
        <w:rPr>
          <w:rFonts w:cs="Times New Roman"/>
          <w:vertAlign w:val="superscript"/>
        </w:rPr>
        <w:t>[14]</w:t>
      </w:r>
      <w:r w:rsidRPr="00DA5618">
        <w:rPr>
          <w:rFonts w:cs="Times New Roman"/>
        </w:rPr>
        <w:t>.</w:t>
      </w:r>
    </w:p>
    <w:p w14:paraId="64DAD329" w14:textId="77777777" w:rsidR="00716057" w:rsidRPr="00DA5618" w:rsidRDefault="00716057" w:rsidP="00C65C8B">
      <w:pPr>
        <w:rPr>
          <w:rFonts w:cs="Times New Roman"/>
        </w:rPr>
      </w:pPr>
      <w:bookmarkStart w:id="17" w:name="heading_16"/>
    </w:p>
    <w:p w14:paraId="4CD294B9" w14:textId="77777777" w:rsidR="00716057" w:rsidRPr="00DA5618" w:rsidRDefault="00716057" w:rsidP="00C65C8B">
      <w:pPr>
        <w:rPr>
          <w:rFonts w:cs="Times New Roman"/>
          <w:b/>
          <w:bCs/>
        </w:rPr>
      </w:pPr>
      <w:r w:rsidRPr="00DA5618">
        <w:rPr>
          <w:rFonts w:cs="Times New Roman"/>
          <w:b/>
          <w:bCs/>
        </w:rPr>
        <w:t>Disclosure statement</w:t>
      </w:r>
    </w:p>
    <w:p w14:paraId="45A04A3C" w14:textId="77777777" w:rsidR="00716057" w:rsidRPr="00DA5618" w:rsidRDefault="00716057" w:rsidP="00C65C8B">
      <w:pPr>
        <w:rPr>
          <w:rFonts w:cs="Times New Roman"/>
        </w:rPr>
      </w:pPr>
      <w:r w:rsidRPr="00DA5618">
        <w:rPr>
          <w:rFonts w:cs="Times New Roman"/>
        </w:rPr>
        <w:t>The author declares no conflict of interest.</w:t>
      </w:r>
    </w:p>
    <w:p w14:paraId="019052BD" w14:textId="77777777" w:rsidR="00716057" w:rsidRPr="00DA5618" w:rsidRDefault="00716057" w:rsidP="00C65C8B">
      <w:pPr>
        <w:rPr>
          <w:rFonts w:cs="Times New Roman"/>
        </w:rPr>
      </w:pPr>
    </w:p>
    <w:p w14:paraId="0DE80EA9" w14:textId="5A7625AD" w:rsidR="00F238B2" w:rsidRPr="00DA5618" w:rsidRDefault="00000000" w:rsidP="00C65C8B">
      <w:pPr>
        <w:rPr>
          <w:rFonts w:cs="Times New Roman"/>
          <w:b/>
          <w:bCs/>
        </w:rPr>
      </w:pPr>
      <w:r w:rsidRPr="00A97B0D">
        <w:rPr>
          <w:rFonts w:cs="Times New Roman"/>
          <w:b/>
          <w:bCs/>
        </w:rPr>
        <w:t>References</w:t>
      </w:r>
      <w:bookmarkEnd w:id="17"/>
    </w:p>
    <w:p w14:paraId="100667E0" w14:textId="792E9095" w:rsidR="00C65C8B" w:rsidRPr="00DA5618" w:rsidRDefault="00C65C8B" w:rsidP="00C65C8B">
      <w:pPr>
        <w:ind w:left="454" w:hanging="454"/>
        <w:rPr>
          <w:rFonts w:cs="Times New Roman"/>
        </w:rPr>
      </w:pPr>
      <w:bookmarkStart w:id="18" w:name="_Hlk185327419"/>
      <w:r w:rsidRPr="00DA5618">
        <w:rPr>
          <w:rFonts w:cs="Times New Roman"/>
        </w:rPr>
        <w:t>[1]</w:t>
      </w:r>
      <w:r w:rsidRPr="00DA5618">
        <w:rPr>
          <w:rFonts w:cs="Times New Roman"/>
        </w:rPr>
        <w:tab/>
      </w:r>
      <w:r w:rsidRPr="00DA5618">
        <w:rPr>
          <w:rFonts w:cs="Times New Roman"/>
        </w:rPr>
        <w:t>Liu C, Chen Y, Wang H, 2026, AIGC-Empowered Engineering Curriculum Design: Opportunities, Challenges and Countermeasures. Chinese University Science &amp; Technology, 2026(6): 34–40.</w:t>
      </w:r>
    </w:p>
    <w:p w14:paraId="00F811F1" w14:textId="01E34E5D" w:rsidR="00C65C8B" w:rsidRPr="00DA5618" w:rsidRDefault="00C65C8B" w:rsidP="00C65C8B">
      <w:pPr>
        <w:ind w:left="454" w:hanging="454"/>
        <w:rPr>
          <w:rFonts w:cs="Times New Roman"/>
        </w:rPr>
      </w:pPr>
      <w:r w:rsidRPr="00DA5618">
        <w:rPr>
          <w:rFonts w:cs="Times New Roman"/>
        </w:rPr>
        <w:t>[2]</w:t>
      </w:r>
      <w:r w:rsidRPr="00DA5618">
        <w:rPr>
          <w:rFonts w:cs="Times New Roman"/>
        </w:rPr>
        <w:tab/>
      </w:r>
      <w:r w:rsidRPr="00DA5618">
        <w:rPr>
          <w:rFonts w:cs="Times New Roman"/>
        </w:rPr>
        <w:t>Ning D, Wei T, 2026, Coupling Mechanism, Risk Examination and Promotion Path of Generative-AI-Empowered College Classroom Teaching Reform. University Teaching in China, 2026(1): 77–83.</w:t>
      </w:r>
    </w:p>
    <w:p w14:paraId="4F72F79D" w14:textId="2CA66A0C" w:rsidR="00C65C8B" w:rsidRPr="00DA5618" w:rsidRDefault="00C65C8B" w:rsidP="00C65C8B">
      <w:pPr>
        <w:ind w:left="454" w:hanging="454"/>
        <w:rPr>
          <w:rFonts w:cs="Times New Roman"/>
        </w:rPr>
      </w:pPr>
      <w:r w:rsidRPr="00DA5618">
        <w:rPr>
          <w:rFonts w:cs="Times New Roman"/>
        </w:rPr>
        <w:t>[3]</w:t>
      </w:r>
      <w:r w:rsidRPr="00DA5618">
        <w:rPr>
          <w:rFonts w:cs="Times New Roman"/>
        </w:rPr>
        <w:tab/>
      </w:r>
      <w:r w:rsidRPr="00DA5618">
        <w:rPr>
          <w:rFonts w:cs="Times New Roman"/>
        </w:rPr>
        <w:t>Zhan Z, Kong J, Ji Y, Lan M, 2026, AI-Driven Multi-Agent Training Paradigm for Engineering-Thinking Competence — Development and Application of Bai-Gong AI Platform for Engineering-Competence Education. Research in Higher Engineering Education, 2026(2): 23–30.</w:t>
      </w:r>
    </w:p>
    <w:p w14:paraId="6A917788" w14:textId="53D070EC" w:rsidR="00C65C8B" w:rsidRPr="00DA5618" w:rsidRDefault="00C65C8B" w:rsidP="00C65C8B">
      <w:pPr>
        <w:ind w:left="454" w:hanging="454"/>
        <w:rPr>
          <w:rFonts w:cs="Times New Roman"/>
        </w:rPr>
      </w:pPr>
      <w:r w:rsidRPr="00DA5618">
        <w:rPr>
          <w:rFonts w:cs="Times New Roman"/>
        </w:rPr>
        <w:t>[4]</w:t>
      </w:r>
      <w:r w:rsidRPr="00DA5618">
        <w:rPr>
          <w:rFonts w:cs="Times New Roman"/>
        </w:rPr>
        <w:tab/>
      </w:r>
      <w:r w:rsidRPr="00DA5618">
        <w:rPr>
          <w:rFonts w:cs="Times New Roman"/>
        </w:rPr>
        <w:t xml:space="preserve">Gao J, Tang L, 2026, From </w:t>
      </w:r>
      <w:r w:rsidR="00DA5618" w:rsidRPr="00DA5618">
        <w:rPr>
          <w:rFonts w:cs="Times New Roman"/>
        </w:rPr>
        <w:t>“</w:t>
      </w:r>
      <w:r w:rsidRPr="00DA5618">
        <w:rPr>
          <w:rFonts w:cs="Times New Roman"/>
        </w:rPr>
        <w:t>Human-AI Q&amp;A</w:t>
      </w:r>
      <w:r w:rsidR="00DA5618" w:rsidRPr="00DA5618">
        <w:rPr>
          <w:rFonts w:cs="Times New Roman"/>
        </w:rPr>
        <w:t>”</w:t>
      </w:r>
      <w:r w:rsidRPr="00DA5618">
        <w:rPr>
          <w:rFonts w:cs="Times New Roman"/>
        </w:rPr>
        <w:t xml:space="preserve"> to </w:t>
      </w:r>
      <w:r w:rsidR="00DA5618" w:rsidRPr="00DA5618">
        <w:rPr>
          <w:rFonts w:cs="Times New Roman"/>
        </w:rPr>
        <w:t>“</w:t>
      </w:r>
      <w:r w:rsidRPr="00DA5618">
        <w:rPr>
          <w:rFonts w:cs="Times New Roman"/>
        </w:rPr>
        <w:t>Human-AI Co-Thinking</w:t>
      </w:r>
      <w:r w:rsidR="00DA5618" w:rsidRPr="00DA5618">
        <w:rPr>
          <w:rFonts w:cs="Times New Roman"/>
        </w:rPr>
        <w:t>”</w:t>
      </w:r>
      <w:r w:rsidRPr="00DA5618">
        <w:rPr>
          <w:rFonts w:cs="Times New Roman"/>
        </w:rPr>
        <w:t>: Research on Students</w:t>
      </w:r>
      <w:r w:rsidR="00DA5618" w:rsidRPr="00DA5618">
        <w:rPr>
          <w:rFonts w:cs="Times New Roman"/>
        </w:rPr>
        <w:t>’</w:t>
      </w:r>
      <w:r w:rsidRPr="00DA5618">
        <w:rPr>
          <w:rFonts w:cs="Times New Roman"/>
        </w:rPr>
        <w:t xml:space="preserve"> Question-Raising Dilemmas and Teaching Interventions in AI-Generative Learning. University Teaching in China, 2026(1): 91–96.</w:t>
      </w:r>
    </w:p>
    <w:p w14:paraId="448B008B" w14:textId="3FEB5163" w:rsidR="00C65C8B" w:rsidRPr="00DA5618" w:rsidRDefault="00C65C8B" w:rsidP="00C65C8B">
      <w:pPr>
        <w:ind w:left="454" w:hanging="454"/>
        <w:rPr>
          <w:rFonts w:cs="Times New Roman"/>
        </w:rPr>
      </w:pPr>
      <w:r w:rsidRPr="00DA5618">
        <w:rPr>
          <w:rFonts w:cs="Times New Roman"/>
        </w:rPr>
        <w:t>[5]</w:t>
      </w:r>
      <w:r w:rsidRPr="00DA5618">
        <w:rPr>
          <w:rFonts w:cs="Times New Roman"/>
        </w:rPr>
        <w:tab/>
      </w:r>
      <w:r w:rsidRPr="00DA5618">
        <w:rPr>
          <w:rFonts w:cs="Times New Roman"/>
        </w:rPr>
        <w:t>Guo J, Shao Z, 2026, First Principles of University-Teaching Innovation in the Artificial-Intelligence Era. China Higher Education Review, 23(1): 21–43.</w:t>
      </w:r>
    </w:p>
    <w:p w14:paraId="653BD733" w14:textId="6865E3A8" w:rsidR="00C65C8B" w:rsidRPr="00DA5618" w:rsidRDefault="00C65C8B" w:rsidP="00C65C8B">
      <w:pPr>
        <w:ind w:left="454" w:hanging="454"/>
        <w:rPr>
          <w:rFonts w:cs="Times New Roman"/>
        </w:rPr>
      </w:pPr>
      <w:r w:rsidRPr="00DA5618">
        <w:rPr>
          <w:rFonts w:cs="Times New Roman"/>
        </w:rPr>
        <w:t>[6]</w:t>
      </w:r>
      <w:r w:rsidRPr="00DA5618">
        <w:rPr>
          <w:rFonts w:cs="Times New Roman"/>
        </w:rPr>
        <w:tab/>
      </w:r>
      <w:r w:rsidRPr="00DA5618">
        <w:rPr>
          <w:rFonts w:cs="Times New Roman"/>
        </w:rPr>
        <w:t>Mu S, Chen X, Zhou D, 2025, Analysis of Generative-AI-Empowered Teaching-Design: Demands, Methods and Development. Open Education Research, 31(1): 61–72.</w:t>
      </w:r>
    </w:p>
    <w:p w14:paraId="10141005" w14:textId="360D2C2F" w:rsidR="00C65C8B" w:rsidRPr="00DA5618" w:rsidRDefault="00C65C8B" w:rsidP="00C65C8B">
      <w:pPr>
        <w:ind w:left="454" w:hanging="454"/>
        <w:rPr>
          <w:rFonts w:cs="Times New Roman"/>
        </w:rPr>
      </w:pPr>
      <w:r w:rsidRPr="00DA5618">
        <w:rPr>
          <w:rFonts w:cs="Times New Roman"/>
        </w:rPr>
        <w:t>[7]</w:t>
      </w:r>
      <w:r w:rsidRPr="00DA5618">
        <w:rPr>
          <w:rFonts w:cs="Times New Roman"/>
        </w:rPr>
        <w:tab/>
      </w:r>
      <w:r w:rsidRPr="00DA5618">
        <w:rPr>
          <w:rFonts w:cs="Times New Roman"/>
        </w:rPr>
        <w:t xml:space="preserve">Su F, 2025, Risks and Governance of Generative Artificial Intelligence Promoting Higher-Education Development </w:t>
      </w:r>
      <w:proofErr w:type="gramStart"/>
      <w:r w:rsidRPr="00DA5618">
        <w:rPr>
          <w:rFonts w:cs="Times New Roman"/>
        </w:rPr>
        <w:t>From</w:t>
      </w:r>
      <w:proofErr w:type="gramEnd"/>
      <w:r w:rsidRPr="00DA5618">
        <w:rPr>
          <w:rFonts w:cs="Times New Roman"/>
        </w:rPr>
        <w:t xml:space="preserve"> the Perspective of Complex Systems. Research in Higher Engineering Education, 2025(4): 112–117.</w:t>
      </w:r>
    </w:p>
    <w:p w14:paraId="4FA5AE82" w14:textId="3693EB4F" w:rsidR="00C65C8B" w:rsidRPr="00DA5618" w:rsidRDefault="00C65C8B" w:rsidP="00C65C8B">
      <w:pPr>
        <w:ind w:left="454" w:hanging="454"/>
        <w:rPr>
          <w:rFonts w:cs="Times New Roman"/>
        </w:rPr>
      </w:pPr>
      <w:r w:rsidRPr="00DA5618">
        <w:rPr>
          <w:rFonts w:cs="Times New Roman"/>
        </w:rPr>
        <w:t>[8]</w:t>
      </w:r>
      <w:r w:rsidRPr="00DA5618">
        <w:rPr>
          <w:rFonts w:cs="Times New Roman"/>
        </w:rPr>
        <w:tab/>
      </w:r>
      <w:r w:rsidRPr="00DA5618">
        <w:rPr>
          <w:rFonts w:cs="Times New Roman"/>
        </w:rPr>
        <w:t>Li H, Wang W, 2025, Human-AI Debate Inquiry Method: Exploration on a Training Mode for Students</w:t>
      </w:r>
      <w:r w:rsidR="00DA5618" w:rsidRPr="00DA5618">
        <w:rPr>
          <w:rFonts w:cs="Times New Roman"/>
        </w:rPr>
        <w:t>’</w:t>
      </w:r>
      <w:r w:rsidRPr="00DA5618">
        <w:rPr>
          <w:rFonts w:cs="Times New Roman"/>
        </w:rPr>
        <w:t xml:space="preserve"> Higher-Order-Thinking Competence Supported by Argumentative Intelligent Chatbots. E-Education Research, 2025(9): 89–97.</w:t>
      </w:r>
    </w:p>
    <w:p w14:paraId="721CB8A2" w14:textId="0B959001" w:rsidR="00C65C8B" w:rsidRPr="00DA5618" w:rsidRDefault="00C65C8B" w:rsidP="00C65C8B">
      <w:pPr>
        <w:ind w:left="454" w:hanging="454"/>
        <w:rPr>
          <w:rFonts w:cs="Times New Roman"/>
        </w:rPr>
      </w:pPr>
      <w:r w:rsidRPr="00DA5618">
        <w:rPr>
          <w:rFonts w:cs="Times New Roman"/>
        </w:rPr>
        <w:t>[9]</w:t>
      </w:r>
      <w:r w:rsidRPr="00DA5618">
        <w:rPr>
          <w:rFonts w:cs="Times New Roman"/>
        </w:rPr>
        <w:tab/>
      </w:r>
      <w:r w:rsidRPr="00DA5618">
        <w:rPr>
          <w:rFonts w:cs="Times New Roman"/>
        </w:rPr>
        <w:t>Xu X, 2025, Generative-AI-Empowered Software-Engineering Education and Improvement of Student Competencies. Computer Education, 2025(8): 1–8.</w:t>
      </w:r>
    </w:p>
    <w:p w14:paraId="1403F3C9" w14:textId="0887C1F7" w:rsidR="00C65C8B" w:rsidRPr="00DA5618" w:rsidRDefault="00C65C8B" w:rsidP="00C65C8B">
      <w:pPr>
        <w:ind w:left="454" w:hanging="454"/>
        <w:rPr>
          <w:rFonts w:cs="Times New Roman"/>
        </w:rPr>
      </w:pPr>
      <w:r w:rsidRPr="00DA5618">
        <w:rPr>
          <w:rFonts w:cs="Times New Roman"/>
        </w:rPr>
        <w:t>[10]</w:t>
      </w:r>
      <w:r w:rsidRPr="00DA5618">
        <w:rPr>
          <w:rFonts w:cs="Times New Roman"/>
        </w:rPr>
        <w:tab/>
      </w:r>
      <w:r w:rsidRPr="00DA5618">
        <w:rPr>
          <w:rFonts w:cs="Times New Roman"/>
        </w:rPr>
        <w:t>Zhu L, 2026, Generative-Artificial-Intelligence-Assisted Cultivation of Engineering Thinking: Five-Step Learning Method and Practice. Digital Teaching in Primary and Secondary Schools, 2026(4): 71–75.</w:t>
      </w:r>
    </w:p>
    <w:p w14:paraId="43FEC770" w14:textId="1743E208" w:rsidR="00C65C8B" w:rsidRPr="00DA5618" w:rsidRDefault="00C65C8B" w:rsidP="00C65C8B">
      <w:pPr>
        <w:ind w:left="454" w:hanging="454"/>
        <w:rPr>
          <w:rFonts w:cs="Times New Roman"/>
        </w:rPr>
      </w:pPr>
      <w:r w:rsidRPr="00DA5618">
        <w:rPr>
          <w:rFonts w:cs="Times New Roman"/>
        </w:rPr>
        <w:t>[11]</w:t>
      </w:r>
      <w:r w:rsidRPr="00DA5618">
        <w:rPr>
          <w:rFonts w:cs="Times New Roman"/>
        </w:rPr>
        <w:tab/>
      </w:r>
      <w:r w:rsidRPr="00DA5618">
        <w:rPr>
          <w:rFonts w:cs="Times New Roman"/>
        </w:rPr>
        <w:t>Zhao R, Han X, Zhang Y, et al., 2026, Practical Path and Innovation Exploration of Artificial-Intelligence-Empowered Mechanical-Oriented Courses. Equipment Manufacturing Technology, 2026(1): 119–121+125.</w:t>
      </w:r>
    </w:p>
    <w:p w14:paraId="4F22AE82" w14:textId="2C8D928B" w:rsidR="00C65C8B" w:rsidRPr="00DA5618" w:rsidRDefault="00C65C8B" w:rsidP="00C65C8B">
      <w:pPr>
        <w:ind w:left="454" w:hanging="454"/>
        <w:rPr>
          <w:rFonts w:cs="Times New Roman"/>
        </w:rPr>
      </w:pPr>
      <w:r w:rsidRPr="00DA5618">
        <w:rPr>
          <w:rFonts w:cs="Times New Roman"/>
        </w:rPr>
        <w:t>[12]</w:t>
      </w:r>
      <w:r w:rsidRPr="00DA5618">
        <w:rPr>
          <w:rFonts w:cs="Times New Roman"/>
        </w:rPr>
        <w:tab/>
      </w:r>
      <w:r w:rsidRPr="00DA5618">
        <w:rPr>
          <w:rFonts w:cs="Times New Roman"/>
        </w:rPr>
        <w:t xml:space="preserve">Zhao Y, Guo M, Cao X, et al., 2026, Research on Blended-Teaching Mode for the Course </w:t>
      </w:r>
      <w:r w:rsidR="00DA5618" w:rsidRPr="00DA5618">
        <w:rPr>
          <w:rFonts w:cs="Times New Roman"/>
        </w:rPr>
        <w:t>“</w:t>
      </w:r>
      <w:r w:rsidRPr="00DA5618">
        <w:rPr>
          <w:rFonts w:cs="Times New Roman"/>
        </w:rPr>
        <w:t>Principles and Applications of Programmable Controllers</w:t>
      </w:r>
      <w:r w:rsidR="00DA5618" w:rsidRPr="00DA5618">
        <w:rPr>
          <w:rFonts w:cs="Times New Roman"/>
        </w:rPr>
        <w:t>”</w:t>
      </w:r>
      <w:r w:rsidRPr="00DA5618">
        <w:rPr>
          <w:rFonts w:cs="Times New Roman"/>
        </w:rPr>
        <w:t xml:space="preserve"> Based on Knowledge Graphs. </w:t>
      </w:r>
      <w:r w:rsidRPr="00DA5618">
        <w:rPr>
          <w:rFonts w:cs="Times New Roman"/>
        </w:rPr>
        <w:lastRenderedPageBreak/>
        <w:t>Heilongjiang Education (Theory &amp; Practice), 2026(5): 54–57.</w:t>
      </w:r>
    </w:p>
    <w:p w14:paraId="52CC0973" w14:textId="23CC0343" w:rsidR="00C65C8B" w:rsidRPr="00DA5618" w:rsidRDefault="00C65C8B" w:rsidP="00C65C8B">
      <w:pPr>
        <w:ind w:left="454" w:hanging="454"/>
        <w:rPr>
          <w:rFonts w:cs="Times New Roman"/>
        </w:rPr>
      </w:pPr>
      <w:r w:rsidRPr="00DA5618">
        <w:rPr>
          <w:rFonts w:cs="Times New Roman"/>
        </w:rPr>
        <w:t>[13]</w:t>
      </w:r>
      <w:r w:rsidRPr="00DA5618">
        <w:rPr>
          <w:rFonts w:cs="Times New Roman"/>
        </w:rPr>
        <w:tab/>
      </w:r>
      <w:r w:rsidRPr="00DA5618">
        <w:rPr>
          <w:rFonts w:cs="Times New Roman"/>
        </w:rPr>
        <w:t xml:space="preserve">Xu J, Li Y, Sun D, Ma X, Chen J, 2026, Research on Practice and Effects of Human-AI Collaborative Design Teaching Integrated </w:t>
      </w:r>
      <w:proofErr w:type="gramStart"/>
      <w:r w:rsidRPr="00DA5618">
        <w:rPr>
          <w:rFonts w:cs="Times New Roman"/>
        </w:rPr>
        <w:t>With</w:t>
      </w:r>
      <w:proofErr w:type="gramEnd"/>
      <w:r w:rsidRPr="00DA5618">
        <w:rPr>
          <w:rFonts w:cs="Times New Roman"/>
        </w:rPr>
        <w:t xml:space="preserve"> Reflection Strategies. Modern Distance Education, 2026(1): 57–67.</w:t>
      </w:r>
    </w:p>
    <w:p w14:paraId="380834C1" w14:textId="163C7AF6" w:rsidR="00716057" w:rsidRPr="00DA5618" w:rsidRDefault="00C65C8B" w:rsidP="00C65C8B">
      <w:pPr>
        <w:ind w:left="454" w:hanging="454"/>
        <w:rPr>
          <w:rFonts w:cs="Times New Roman"/>
        </w:rPr>
      </w:pPr>
      <w:r w:rsidRPr="00DA5618">
        <w:rPr>
          <w:rFonts w:cs="Times New Roman"/>
        </w:rPr>
        <w:t>[14]</w:t>
      </w:r>
      <w:r w:rsidRPr="00DA5618">
        <w:rPr>
          <w:rFonts w:cs="Times New Roman"/>
        </w:rPr>
        <w:tab/>
      </w:r>
      <w:r w:rsidRPr="00DA5618">
        <w:rPr>
          <w:rFonts w:cs="Times New Roman"/>
        </w:rPr>
        <w:t>Yin J, Meng G, Wang K, 2026, Risk-Assessment Method for Bayesian-Network-Based Smart Teaching Space Under the Background of Digital-Intelligent Education Transformation. Educational Information Technology, 2026(5): 71–76.</w:t>
      </w:r>
    </w:p>
    <w:p w14:paraId="7869D75B" w14:textId="0CECDD9C" w:rsidR="00716057" w:rsidRPr="00DA5618" w:rsidRDefault="00716057" w:rsidP="00C65C8B">
      <w:pPr>
        <w:rPr>
          <w:rFonts w:cs="Times New Roman"/>
        </w:rPr>
      </w:pPr>
    </w:p>
    <w:p w14:paraId="0F77C276" w14:textId="69023CEF" w:rsidR="00716057" w:rsidRPr="00DA5618" w:rsidRDefault="00716057" w:rsidP="00C65C8B">
      <w:pPr>
        <w:widowControl/>
        <w:autoSpaceDE w:val="0"/>
        <w:autoSpaceDN w:val="0"/>
        <w:snapToGrid/>
        <w:jc w:val="left"/>
        <w:rPr>
          <w:rFonts w:eastAsia="SimSun" w:cs="Times New Roman"/>
          <w:b/>
          <w:bCs/>
          <w:sz w:val="20"/>
          <w:lang w:eastAsia="en-US"/>
        </w:rPr>
      </w:pPr>
      <w:r w:rsidRPr="00DA5618">
        <w:rPr>
          <w:rFonts w:eastAsia="SimSun" w:cs="Times New Roman"/>
          <w:b/>
          <w:bCs/>
          <w:sz w:val="20"/>
          <w:lang w:eastAsia="en-US"/>
        </w:rPr>
        <w:t>Publisher</w:t>
      </w:r>
      <w:r w:rsidR="00DA5618" w:rsidRPr="00DA5618">
        <w:rPr>
          <w:rFonts w:eastAsia="SimSun" w:cs="Times New Roman"/>
          <w:b/>
          <w:bCs/>
          <w:sz w:val="20"/>
          <w:lang w:eastAsia="en-US"/>
        </w:rPr>
        <w:t>’</w:t>
      </w:r>
      <w:r w:rsidRPr="00DA5618">
        <w:rPr>
          <w:rFonts w:eastAsia="SimSun" w:cs="Times New Roman"/>
          <w:b/>
          <w:bCs/>
          <w:sz w:val="20"/>
          <w:lang w:eastAsia="en-US"/>
        </w:rPr>
        <w:t>s note</w:t>
      </w:r>
    </w:p>
    <w:p w14:paraId="006BDAD9" w14:textId="77777777" w:rsidR="00716057" w:rsidRPr="00DA5618" w:rsidRDefault="00716057" w:rsidP="00C65C8B">
      <w:pPr>
        <w:adjustRightInd/>
        <w:snapToGrid/>
        <w:rPr>
          <w:rFonts w:cs="Times New Roman"/>
        </w:rPr>
      </w:pPr>
      <w:r w:rsidRPr="00DA5618">
        <w:rPr>
          <w:rFonts w:eastAsia="SimSun" w:cs="Times New Roman"/>
          <w:sz w:val="20"/>
          <w:lang w:eastAsia="en-US"/>
        </w:rPr>
        <w:t>Bio-Byword Scientific Publishing remains neutral with regard to jurisdictional claims in published maps and institutional affiliations.</w:t>
      </w:r>
      <w:r w:rsidRPr="00DA5618">
        <w:rPr>
          <w:rFonts w:cs="Times New Roman"/>
        </w:rPr>
        <w:t xml:space="preserve"> </w:t>
      </w:r>
      <w:bookmarkEnd w:id="18"/>
    </w:p>
    <w:p w14:paraId="18E6C771" w14:textId="012BFCFD" w:rsidR="00F238B2" w:rsidRPr="00DA5618" w:rsidRDefault="00F238B2" w:rsidP="00A97B0D">
      <w:pPr>
        <w:rPr>
          <w:rFonts w:cs="Times New Roman"/>
        </w:rPr>
      </w:pPr>
    </w:p>
    <w:sectPr w:rsidR="00F238B2" w:rsidRPr="00DA5618" w:rsidSect="00A97B0D">
      <w:headerReference w:type="default" r:id="rId6"/>
      <w:footerReference w:type="default" r:id="rId7"/>
      <w:pgSz w:w="11905" w:h="16840"/>
      <w:pgMar w:top="1418" w:right="1134" w:bottom="1418" w:left="1134"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B84F4" w14:textId="77777777" w:rsidR="003C1767" w:rsidRDefault="003C1767">
      <w:r>
        <w:separator/>
      </w:r>
    </w:p>
  </w:endnote>
  <w:endnote w:type="continuationSeparator" w:id="0">
    <w:p w14:paraId="658A7C15" w14:textId="77777777" w:rsidR="003C1767" w:rsidRDefault="003C17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D8D1D" w14:textId="77777777" w:rsidR="00F238B2" w:rsidRDefault="00F238B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ACC36" w14:textId="77777777" w:rsidR="003C1767" w:rsidRDefault="003C1767">
      <w:r>
        <w:separator/>
      </w:r>
    </w:p>
  </w:footnote>
  <w:footnote w:type="continuationSeparator" w:id="0">
    <w:p w14:paraId="7910131E" w14:textId="77777777" w:rsidR="003C1767" w:rsidRDefault="003C17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822EA" w14:textId="77777777" w:rsidR="00F238B2" w:rsidRDefault="00F238B2"/>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4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8B2"/>
    <w:rsid w:val="00325A52"/>
    <w:rsid w:val="003C1767"/>
    <w:rsid w:val="00573E55"/>
    <w:rsid w:val="00716057"/>
    <w:rsid w:val="00A97B0D"/>
    <w:rsid w:val="00C65C8B"/>
    <w:rsid w:val="00DA5618"/>
    <w:rsid w:val="00F238B2"/>
    <w:rsid w:val="00F514BE"/>
    <w:rsid w:val="1901370E"/>
    <w:rsid w:val="522D4A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60293"/>
  <w15:docId w15:val="{46D43883-D11F-4657-9A99-FEDA29C92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6057"/>
    <w:pPr>
      <w:widowControl w:val="0"/>
      <w:suppressAutoHyphens/>
      <w:adjustRightInd w:val="0"/>
      <w:snapToGrid w:val="0"/>
      <w:jc w:val="both"/>
    </w:pPr>
    <w:rPr>
      <w:rFonts w:ascii="Times New Roman" w:hAnsi="Times New Roman"/>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unhideWhenUsed/>
    <w:rsid w:val="00716057"/>
    <w:rPr>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2966</Words>
  <Characters>16907</Characters>
  <Application>Microsoft Office Word</Application>
  <DocSecurity>0</DocSecurity>
  <Lines>140</Lines>
  <Paragraphs>39</Paragraphs>
  <ScaleCrop>false</ScaleCrop>
  <Company/>
  <LinksUpToDate>false</LinksUpToDate>
  <CharactersWithSpaces>19834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Apache POI</dc:creator>
  <cp:lastModifiedBy>Editor J</cp:lastModifiedBy>
  <cp:revision>2</cp:revision>
  <dcterms:created xsi:type="dcterms:W3CDTF">2026-09-22T01:46:00Z</dcterms:created>
  <dcterms:modified xsi:type="dcterms:W3CDTF">2026-09-22T01:46:00Z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{"Label":"1","ContentProducer":"001191110102MACQD9K64010000","ProduceID":"7680466612827671757","ReservedCode1":"","ContentPropagator":"","PropagateID":"","ReservedCode2":""}</vt:lpwstr>
  </property>
  <property fmtid="{D5CDD505-2E9C-101B-9397-08002B2CF9AE}" pid="3" name="KSOTemplateDocerSaveRecord">
    <vt:lpwstr>eyJoZGlkIjoiYzEzOWZlYzFlNTk2MmQzMDQwMDE5MjliMjM5ODUzNjEiLCJ1c2VySWQiOiI2NTQ2OTg3NDEifQ==</vt:lpwstr>
  </property>
  <property fmtid="{D5CDD505-2E9C-101B-9397-08002B2CF9AE}" pid="4" name="KSOProductBuildVer">
    <vt:lpwstr>2052-12.1.0.28505</vt:lpwstr>
  </property>
  <property fmtid="{D5CDD505-2E9C-101B-9397-08002B2CF9AE}" pid="5" name="ICV">
    <vt:lpwstr>DEC0D82A2513432197D5F19CA9ED7439_12</vt:lpwstr>
  </property>
  <property fmtid="{D5CDD505-2E9C-101B-9397-08002B2CF9AE}" pid="6" name="GrammarlyDocumentId">
    <vt:lpwstr>a7493107-bd09-4f20-a551-ef996373bd30</vt:lpwstr>
  </property>
</Properties>
</file>