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99C04" w14:textId="77777777" w:rsidR="00882157" w:rsidRPr="00C1599A" w:rsidRDefault="00000000" w:rsidP="00C1599A">
      <w:pPr>
        <w:jc w:val="left"/>
        <w:rPr>
          <w:rFonts w:cs="Times New Roman"/>
          <w:b/>
          <w:bCs/>
          <w:sz w:val="44"/>
          <w:szCs w:val="44"/>
        </w:rPr>
      </w:pPr>
      <w:bookmarkStart w:id="0" w:name="heading_0"/>
      <w:r w:rsidRPr="00C1599A">
        <w:rPr>
          <w:rFonts w:cs="Times New Roman"/>
          <w:b/>
          <w:bCs/>
          <w:sz w:val="44"/>
          <w:szCs w:val="44"/>
        </w:rPr>
        <w:t>Research on Teaching Innovation of Machine Learning Courses Synergistically Empowered by Knowledge Graphs and Intelligent Agents</w:t>
      </w:r>
      <w:bookmarkEnd w:id="0"/>
    </w:p>
    <w:p w14:paraId="490474B6" w14:textId="436B5027" w:rsidR="00022B24" w:rsidRPr="00C1599A" w:rsidRDefault="00000000" w:rsidP="00022B24">
      <w:pPr>
        <w:rPr>
          <w:rFonts w:cs="Times New Roman"/>
          <w:b/>
          <w:bCs/>
        </w:rPr>
      </w:pPr>
      <w:proofErr w:type="spellStart"/>
      <w:r w:rsidRPr="00C1599A">
        <w:rPr>
          <w:rFonts w:cs="Times New Roman"/>
          <w:b/>
          <w:bCs/>
        </w:rPr>
        <w:t>Leilei</w:t>
      </w:r>
      <w:proofErr w:type="spellEnd"/>
      <w:r w:rsidRPr="00C1599A">
        <w:rPr>
          <w:rFonts w:cs="Times New Roman"/>
          <w:b/>
          <w:bCs/>
          <w:lang w:val="en-US"/>
        </w:rPr>
        <w:t xml:space="preserve"> </w:t>
      </w:r>
      <w:r w:rsidRPr="00C1599A">
        <w:rPr>
          <w:rFonts w:cs="Times New Roman"/>
          <w:b/>
          <w:bCs/>
        </w:rPr>
        <w:t xml:space="preserve">Guo*, </w:t>
      </w:r>
      <w:proofErr w:type="spellStart"/>
      <w:r w:rsidRPr="00C1599A">
        <w:rPr>
          <w:rFonts w:cs="Times New Roman"/>
          <w:b/>
          <w:bCs/>
        </w:rPr>
        <w:t>Meiyu</w:t>
      </w:r>
      <w:proofErr w:type="spellEnd"/>
      <w:r w:rsidRPr="00C1599A">
        <w:rPr>
          <w:rFonts w:cs="Times New Roman"/>
          <w:b/>
          <w:bCs/>
          <w:lang w:val="en-US"/>
        </w:rPr>
        <w:t xml:space="preserve"> </w:t>
      </w:r>
      <w:r w:rsidRPr="00C1599A">
        <w:rPr>
          <w:rFonts w:cs="Times New Roman"/>
          <w:b/>
          <w:bCs/>
        </w:rPr>
        <w:t>Hao, Yu</w:t>
      </w:r>
      <w:r w:rsidRPr="00C1599A">
        <w:rPr>
          <w:rFonts w:cs="Times New Roman"/>
          <w:b/>
          <w:bCs/>
          <w:lang w:val="en-US"/>
        </w:rPr>
        <w:t xml:space="preserve"> </w:t>
      </w:r>
      <w:r w:rsidRPr="00C1599A">
        <w:rPr>
          <w:rFonts w:cs="Times New Roman"/>
          <w:b/>
          <w:bCs/>
        </w:rPr>
        <w:t>Han</w:t>
      </w:r>
    </w:p>
    <w:p w14:paraId="721C5C27" w14:textId="2DE86F59" w:rsidR="00882157" w:rsidRPr="00022B24" w:rsidRDefault="00000000" w:rsidP="00C1599A">
      <w:pPr>
        <w:rPr>
          <w:rFonts w:cs="Times New Roman"/>
        </w:rPr>
      </w:pPr>
      <w:r w:rsidRPr="00022B24">
        <w:rPr>
          <w:rFonts w:cs="Times New Roman"/>
        </w:rPr>
        <w:t>Qingdao Binhai University, Qingdao</w:t>
      </w:r>
      <w:r w:rsidRPr="00022B24">
        <w:rPr>
          <w:rFonts w:cs="Times New Roman"/>
          <w:lang w:val="en-US"/>
        </w:rPr>
        <w:t xml:space="preserve"> </w:t>
      </w:r>
      <w:r w:rsidRPr="00022B24">
        <w:rPr>
          <w:rFonts w:cs="Times New Roman"/>
        </w:rPr>
        <w:t>266555, Shandong, China</w:t>
      </w:r>
    </w:p>
    <w:p w14:paraId="71E5E837" w14:textId="77777777" w:rsidR="00022B24" w:rsidRPr="003017C3" w:rsidRDefault="00022B24" w:rsidP="00022B24">
      <w:pPr>
        <w:rPr>
          <w:rFonts w:eastAsia="DengXian"/>
          <w:b/>
          <w:bCs/>
          <w:i/>
          <w:iCs/>
        </w:rPr>
      </w:pPr>
      <w:bookmarkStart w:id="1" w:name="heading_1"/>
      <w:r w:rsidRPr="003017C3">
        <w:rPr>
          <w:rFonts w:eastAsia="DengXian"/>
          <w:b/>
          <w:bCs/>
          <w:i/>
          <w:iCs/>
          <w:lang w:bidi="ar"/>
        </w:rPr>
        <w:t>*Author to whom correspondence should be addressed</w:t>
      </w:r>
      <w:r w:rsidRPr="004636F6">
        <w:rPr>
          <w:rFonts w:eastAsia="DengXian"/>
          <w:b/>
          <w:bCs/>
          <w:i/>
          <w:iCs/>
          <w:lang w:bidi="ar"/>
        </w:rPr>
        <w:t>.</w:t>
      </w:r>
    </w:p>
    <w:p w14:paraId="1C0A6A2A" w14:textId="77777777" w:rsidR="00022B24" w:rsidRDefault="00022B24" w:rsidP="00022B24">
      <w:pPr>
        <w:rPr>
          <w:highlight w:val="yellow"/>
        </w:rPr>
      </w:pPr>
    </w:p>
    <w:p w14:paraId="56977B30" w14:textId="77777777" w:rsidR="00022B24" w:rsidRDefault="00022B24" w:rsidP="00022B24">
      <w:pPr>
        <w:widowControl/>
        <w:autoSpaceDE w:val="0"/>
        <w:autoSpaceDN w:val="0"/>
        <w:snapToGrid/>
        <w:rPr>
          <w:rFonts w:eastAsia="SimSun"/>
          <w:sz w:val="20"/>
          <w:szCs w:val="20"/>
          <w:lang w:eastAsia="en-US"/>
        </w:rPr>
      </w:pPr>
      <w:bookmarkStart w:id="2"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2"/>
    <w:p w14:paraId="158F1349" w14:textId="77777777" w:rsidR="00022B24" w:rsidRDefault="00022B24" w:rsidP="00022B24">
      <w:pPr>
        <w:rPr>
          <w:rFonts w:cs="Times New Roman"/>
        </w:rPr>
      </w:pPr>
    </w:p>
    <w:p w14:paraId="2DB08703" w14:textId="06EEC229" w:rsidR="00882157" w:rsidRPr="00022B24" w:rsidRDefault="00000000" w:rsidP="00C1599A">
      <w:pPr>
        <w:rPr>
          <w:rFonts w:cs="Times New Roman"/>
        </w:rPr>
      </w:pPr>
      <w:r w:rsidRPr="00C1599A">
        <w:rPr>
          <w:rFonts w:cs="Times New Roman"/>
          <w:b/>
          <w:bCs/>
        </w:rPr>
        <w:t>Abstract</w:t>
      </w:r>
      <w:bookmarkEnd w:id="1"/>
      <w:r w:rsidR="00022B24">
        <w:rPr>
          <w:rFonts w:cs="Times New Roman"/>
          <w:b/>
          <w:bCs/>
        </w:rPr>
        <w:t>:</w:t>
      </w:r>
      <w:r w:rsidR="00022B24">
        <w:rPr>
          <w:rFonts w:cs="Times New Roman"/>
        </w:rPr>
        <w:t xml:space="preserve"> </w:t>
      </w:r>
      <w:r w:rsidRPr="00022B24">
        <w:rPr>
          <w:rFonts w:cs="Times New Roman"/>
        </w:rPr>
        <w:t>Against the background of the intelligent era, fundamental changes have taken place in talent requirements and job</w:t>
      </w:r>
      <w:r w:rsidRPr="00C1599A">
        <w:rPr>
          <w:rFonts w:cs="Times New Roman"/>
        </w:rPr>
        <w:t>‑</w:t>
      </w:r>
      <w:r w:rsidRPr="00022B24">
        <w:rPr>
          <w:rFonts w:cs="Times New Roman"/>
        </w:rPr>
        <w:t>post demands. Traditional teaching modes are confronted with practical problems including fragmented knowledge, insufficient adaptability to learning situations, weak personalized guidance and single</w:t>
      </w:r>
      <w:r w:rsidRPr="00C1599A">
        <w:rPr>
          <w:rFonts w:cs="Times New Roman"/>
        </w:rPr>
        <w:t>‑</w:t>
      </w:r>
      <w:r w:rsidRPr="00022B24">
        <w:rPr>
          <w:rFonts w:cs="Times New Roman"/>
        </w:rPr>
        <w:t>faceted teaching evaluation, which can hardly meet the training demands for high</w:t>
      </w:r>
      <w:r w:rsidRPr="00C1599A">
        <w:rPr>
          <w:rFonts w:cs="Times New Roman"/>
        </w:rPr>
        <w:t>‑</w:t>
      </w:r>
      <w:r w:rsidRPr="00022B24">
        <w:rPr>
          <w:rFonts w:cs="Times New Roman"/>
        </w:rPr>
        <w:t>order innovative talents under intelligent</w:t>
      </w:r>
      <w:r w:rsidRPr="00C1599A">
        <w:rPr>
          <w:rFonts w:cs="Times New Roman"/>
        </w:rPr>
        <w:t>‑</w:t>
      </w:r>
      <w:r w:rsidRPr="00022B24">
        <w:rPr>
          <w:rFonts w:cs="Times New Roman"/>
        </w:rPr>
        <w:t>education backgrounds. On this basis, this paper focuses on exploring teaching</w:t>
      </w:r>
      <w:r w:rsidRPr="00C1599A">
        <w:rPr>
          <w:rFonts w:cs="Times New Roman"/>
        </w:rPr>
        <w:t>‑</w:t>
      </w:r>
      <w:r w:rsidRPr="00022B24">
        <w:rPr>
          <w:rFonts w:cs="Times New Roman"/>
        </w:rPr>
        <w:t>innovation strategies for machine</w:t>
      </w:r>
      <w:r w:rsidRPr="00C1599A">
        <w:rPr>
          <w:rFonts w:cs="Times New Roman"/>
        </w:rPr>
        <w:t>‑</w:t>
      </w:r>
      <w:r w:rsidRPr="00022B24">
        <w:rPr>
          <w:rFonts w:cs="Times New Roman"/>
        </w:rPr>
        <w:t>learning courses synergistically empowered by knowledge graphs and intelligent agents, so as to provide theoretical support for the intelligent teaching reform and the implementation of personalized education of machine</w:t>
      </w:r>
      <w:r w:rsidRPr="00C1599A">
        <w:rPr>
          <w:rFonts w:cs="Times New Roman"/>
        </w:rPr>
        <w:t>‑</w:t>
      </w:r>
      <w:r w:rsidRPr="00022B24">
        <w:rPr>
          <w:rFonts w:cs="Times New Roman"/>
        </w:rPr>
        <w:t>learning courses in colleges and universities.</w:t>
      </w:r>
    </w:p>
    <w:p w14:paraId="4906A0EF" w14:textId="3CC35753" w:rsidR="00882157" w:rsidRPr="00022B24" w:rsidRDefault="00000000" w:rsidP="00C1599A">
      <w:pPr>
        <w:rPr>
          <w:rFonts w:cs="Times New Roman"/>
        </w:rPr>
      </w:pPr>
      <w:r w:rsidRPr="00C1599A">
        <w:rPr>
          <w:rFonts w:cs="Times New Roman"/>
          <w:b/>
          <w:bCs/>
        </w:rPr>
        <w:t>Keywords:</w:t>
      </w:r>
      <w:r w:rsidRPr="00022B24">
        <w:rPr>
          <w:rFonts w:cs="Times New Roman"/>
        </w:rPr>
        <w:t xml:space="preserve"> Machine</w:t>
      </w:r>
      <w:r w:rsidRPr="00C1599A">
        <w:rPr>
          <w:rFonts w:cs="Times New Roman"/>
        </w:rPr>
        <w:t>‑</w:t>
      </w:r>
      <w:r w:rsidR="00022B24" w:rsidRPr="00022B24">
        <w:rPr>
          <w:rFonts w:cs="Times New Roman"/>
        </w:rPr>
        <w:t>learning course</w:t>
      </w:r>
      <w:r w:rsidRPr="00022B24">
        <w:rPr>
          <w:rFonts w:cs="Times New Roman"/>
        </w:rPr>
        <w:t xml:space="preserve">; Intelligent </w:t>
      </w:r>
      <w:r w:rsidR="00022B24" w:rsidRPr="00022B24">
        <w:rPr>
          <w:rFonts w:cs="Times New Roman"/>
        </w:rPr>
        <w:t>agent</w:t>
      </w:r>
      <w:r w:rsidRPr="00022B24">
        <w:rPr>
          <w:rFonts w:cs="Times New Roman"/>
        </w:rPr>
        <w:t xml:space="preserve">; Knowledge </w:t>
      </w:r>
      <w:r w:rsidR="00022B24" w:rsidRPr="00022B24">
        <w:rPr>
          <w:rFonts w:cs="Times New Roman"/>
        </w:rPr>
        <w:t>graph</w:t>
      </w:r>
      <w:r w:rsidRPr="00022B24">
        <w:rPr>
          <w:rFonts w:cs="Times New Roman"/>
        </w:rPr>
        <w:t xml:space="preserve">; Artificial </w:t>
      </w:r>
      <w:r w:rsidR="00022B24" w:rsidRPr="00022B24">
        <w:rPr>
          <w:rFonts w:cs="Times New Roman"/>
        </w:rPr>
        <w:t>intelligence</w:t>
      </w:r>
    </w:p>
    <w:p w14:paraId="73BE2EE9" w14:textId="77777777" w:rsidR="00022B24" w:rsidRDefault="00022B24" w:rsidP="00022B24">
      <w:pPr>
        <w:rPr>
          <w:rFonts w:cs="Times New Roman"/>
        </w:rPr>
      </w:pPr>
      <w:bookmarkStart w:id="3" w:name="heading_2"/>
    </w:p>
    <w:p w14:paraId="6574DB25" w14:textId="14DED7EF" w:rsidR="00022B24" w:rsidRPr="00C1599A" w:rsidRDefault="00022B24" w:rsidP="00022B24">
      <w:pPr>
        <w:rPr>
          <w:rFonts w:cs="Times New Roman"/>
          <w:b/>
          <w:bCs/>
        </w:rPr>
      </w:pPr>
      <w:r>
        <w:rPr>
          <w:rFonts w:cs="Times New Roman"/>
          <w:b/>
          <w:bCs/>
        </w:rPr>
        <w:t>Online publication:</w:t>
      </w:r>
    </w:p>
    <w:p w14:paraId="2E23B347" w14:textId="77777777" w:rsidR="00022B24" w:rsidRDefault="00022B24" w:rsidP="00022B24">
      <w:pPr>
        <w:rPr>
          <w:rFonts w:cs="Times New Roman"/>
        </w:rPr>
      </w:pPr>
    </w:p>
    <w:p w14:paraId="7837C248" w14:textId="31826BC4" w:rsidR="00882157" w:rsidRPr="00C1599A" w:rsidRDefault="00022B24" w:rsidP="00C1599A">
      <w:pPr>
        <w:rPr>
          <w:rFonts w:cs="Times New Roman"/>
          <w:b/>
          <w:bCs/>
        </w:rPr>
      </w:pPr>
      <w:r w:rsidRPr="00C1599A">
        <w:rPr>
          <w:rFonts w:cs="Times New Roman"/>
          <w:b/>
          <w:bCs/>
        </w:rPr>
        <w:t xml:space="preserve">1. </w:t>
      </w:r>
      <w:r w:rsidR="00000000" w:rsidRPr="00C1599A">
        <w:rPr>
          <w:rFonts w:cs="Times New Roman"/>
          <w:b/>
          <w:bCs/>
        </w:rPr>
        <w:t>Introduction</w:t>
      </w:r>
      <w:bookmarkEnd w:id="3"/>
    </w:p>
    <w:p w14:paraId="2C01EB79" w14:textId="77777777" w:rsidR="00882157" w:rsidRPr="00022B24" w:rsidRDefault="00000000" w:rsidP="00C1599A">
      <w:pPr>
        <w:rPr>
          <w:rFonts w:cs="Times New Roman"/>
        </w:rPr>
      </w:pPr>
      <w:r w:rsidRPr="00022B24">
        <w:rPr>
          <w:rFonts w:cs="Times New Roman"/>
        </w:rPr>
        <w:t>As a core major course for artificial</w:t>
      </w:r>
      <w:r w:rsidRPr="00C1599A">
        <w:rPr>
          <w:rFonts w:cs="Times New Roman"/>
        </w:rPr>
        <w:t>‑</w:t>
      </w:r>
      <w:r w:rsidRPr="00022B24">
        <w:rPr>
          <w:rFonts w:cs="Times New Roman"/>
        </w:rPr>
        <w:t>intelligence, big</w:t>
      </w:r>
      <w:r w:rsidRPr="00C1599A">
        <w:rPr>
          <w:rFonts w:cs="Times New Roman"/>
        </w:rPr>
        <w:t>‑</w:t>
      </w:r>
      <w:r w:rsidRPr="00022B24">
        <w:rPr>
          <w:rFonts w:cs="Times New Roman"/>
        </w:rPr>
        <w:t>data and computer</w:t>
      </w:r>
      <w:r w:rsidRPr="00C1599A">
        <w:rPr>
          <w:rFonts w:cs="Times New Roman"/>
        </w:rPr>
        <w:t>‑</w:t>
      </w:r>
      <w:r w:rsidRPr="00022B24">
        <w:rPr>
          <w:rFonts w:cs="Times New Roman"/>
        </w:rPr>
        <w:t>related majors in colleges and universities, machine</w:t>
      </w:r>
      <w:r w:rsidRPr="00C1599A">
        <w:rPr>
          <w:rFonts w:cs="Times New Roman"/>
        </w:rPr>
        <w:t>‑</w:t>
      </w:r>
      <w:r w:rsidRPr="00022B24">
        <w:rPr>
          <w:rFonts w:cs="Times New Roman"/>
        </w:rPr>
        <w:t>learning courses undertake the important educational function of cultivating students</w:t>
      </w:r>
      <w:r w:rsidRPr="00C1599A">
        <w:rPr>
          <w:rFonts w:cs="Times New Roman"/>
        </w:rPr>
        <w:t>’</w:t>
      </w:r>
      <w:r w:rsidRPr="00022B24">
        <w:rPr>
          <w:rFonts w:cs="Times New Roman"/>
        </w:rPr>
        <w:t xml:space="preserve"> algorithm</w:t>
      </w:r>
      <w:r w:rsidRPr="00C1599A">
        <w:rPr>
          <w:rFonts w:cs="Times New Roman"/>
        </w:rPr>
        <w:t>‑</w:t>
      </w:r>
      <w:r w:rsidRPr="00022B24">
        <w:rPr>
          <w:rFonts w:cs="Times New Roman"/>
        </w:rPr>
        <w:t>oriented thinking, model</w:t>
      </w:r>
      <w:r w:rsidRPr="00C1599A">
        <w:rPr>
          <w:rFonts w:cs="Times New Roman"/>
        </w:rPr>
        <w:t>‑</w:t>
      </w:r>
      <w:r w:rsidRPr="00022B24">
        <w:rPr>
          <w:rFonts w:cs="Times New Roman"/>
        </w:rPr>
        <w:t xml:space="preserve">building capabilities and literacy in applying intelligent technologies. Featuring technical advantages of structured knowledge organization, associative logical sorting and visualized system presentation, knowledge graphs can effectively sort out the complex knowledge system of machine learning and help students establish systematic and hierarchical knowledge </w:t>
      </w:r>
      <w:proofErr w:type="gramStart"/>
      <w:r w:rsidRPr="00022B24">
        <w:rPr>
          <w:rFonts w:cs="Times New Roman"/>
        </w:rPr>
        <w:t>frameworks</w:t>
      </w:r>
      <w:r w:rsidRPr="00022B24">
        <w:rPr>
          <w:rFonts w:cs="Times New Roman"/>
          <w:vertAlign w:val="superscript"/>
        </w:rPr>
        <w:t>[</w:t>
      </w:r>
      <w:proofErr w:type="gramEnd"/>
      <w:r w:rsidRPr="00022B24">
        <w:rPr>
          <w:rFonts w:cs="Times New Roman"/>
          <w:vertAlign w:val="superscript"/>
        </w:rPr>
        <w:t>1]</w:t>
      </w:r>
      <w:r w:rsidRPr="00022B24">
        <w:rPr>
          <w:rFonts w:cs="Times New Roman"/>
        </w:rPr>
        <w:t>. Intelligent agents possess core characteristics including autonomous interaction, learning</w:t>
      </w:r>
      <w:r w:rsidRPr="00C1599A">
        <w:rPr>
          <w:rFonts w:cs="Times New Roman"/>
        </w:rPr>
        <w:t>‑</w:t>
      </w:r>
      <w:r w:rsidRPr="00022B24">
        <w:rPr>
          <w:rFonts w:cs="Times New Roman"/>
        </w:rPr>
        <w:t>situation perception, intelligent adaptation and dynamic tutoring, which can realize precise, adaptive and full</w:t>
      </w:r>
      <w:r w:rsidRPr="00C1599A">
        <w:rPr>
          <w:rFonts w:cs="Times New Roman"/>
        </w:rPr>
        <w:t>‑</w:t>
      </w:r>
      <w:r w:rsidRPr="00022B24">
        <w:rPr>
          <w:rFonts w:cs="Times New Roman"/>
        </w:rPr>
        <w:t>process teaching services. The teaching</w:t>
      </w:r>
      <w:r w:rsidRPr="00C1599A">
        <w:rPr>
          <w:rFonts w:cs="Times New Roman"/>
        </w:rPr>
        <w:t>‑</w:t>
      </w:r>
      <w:r w:rsidRPr="00022B24">
        <w:rPr>
          <w:rFonts w:cs="Times New Roman"/>
        </w:rPr>
        <w:t>innovation mode empowered by the synergy of the two can remedy inherent drawbacks of traditional teaching systems and build a new teaching paradigm featuring deep integration of structured</w:t>
      </w:r>
      <w:r w:rsidRPr="00C1599A">
        <w:rPr>
          <w:rFonts w:cs="Times New Roman"/>
        </w:rPr>
        <w:t>‑</w:t>
      </w:r>
      <w:r w:rsidRPr="00022B24">
        <w:rPr>
          <w:rFonts w:cs="Times New Roman"/>
        </w:rPr>
        <w:t>knowledge teaching and personalized intelligent tutoring.</w:t>
      </w:r>
    </w:p>
    <w:p w14:paraId="70E2667A" w14:textId="77777777" w:rsidR="00022B24" w:rsidRDefault="00022B24" w:rsidP="00022B24">
      <w:pPr>
        <w:rPr>
          <w:rFonts w:cs="Times New Roman"/>
          <w:lang w:val="en-US"/>
        </w:rPr>
      </w:pPr>
      <w:bookmarkStart w:id="4" w:name="heading_3"/>
    </w:p>
    <w:p w14:paraId="25B17229" w14:textId="32912E3A" w:rsidR="00882157" w:rsidRPr="00C1599A" w:rsidRDefault="00022B24" w:rsidP="00C1599A">
      <w:pPr>
        <w:rPr>
          <w:rFonts w:cs="Times New Roman"/>
          <w:b/>
          <w:bCs/>
        </w:rPr>
      </w:pPr>
      <w:r>
        <w:rPr>
          <w:rFonts w:cs="Times New Roman"/>
          <w:b/>
          <w:bCs/>
          <w:lang w:val="en-US"/>
        </w:rPr>
        <w:t>2.</w:t>
      </w:r>
      <w:r>
        <w:rPr>
          <w:rFonts w:cs="Times New Roman"/>
          <w:b/>
          <w:bCs/>
        </w:rPr>
        <w:t xml:space="preserve"> </w:t>
      </w:r>
      <w:r w:rsidR="00000000" w:rsidRPr="00C1599A">
        <w:rPr>
          <w:rFonts w:cs="Times New Roman"/>
          <w:b/>
          <w:bCs/>
        </w:rPr>
        <w:t xml:space="preserve">Teaching </w:t>
      </w:r>
      <w:r w:rsidRPr="00022B24">
        <w:rPr>
          <w:rFonts w:cs="Times New Roman"/>
          <w:b/>
          <w:bCs/>
        </w:rPr>
        <w:t>advantages of machine‑learning courses synergistically empowered by knowledge graphs and intelligent agents</w:t>
      </w:r>
      <w:bookmarkEnd w:id="4"/>
    </w:p>
    <w:p w14:paraId="6C36180B" w14:textId="06A7360C" w:rsidR="00882157" w:rsidRPr="00C1599A" w:rsidRDefault="00022B24" w:rsidP="00C1599A">
      <w:pPr>
        <w:rPr>
          <w:rFonts w:cs="Times New Roman"/>
          <w:b/>
          <w:bCs/>
        </w:rPr>
      </w:pPr>
      <w:bookmarkStart w:id="5" w:name="heading_4"/>
      <w:r>
        <w:rPr>
          <w:rFonts w:cs="Times New Roman"/>
          <w:b/>
          <w:bCs/>
          <w:lang w:val="en-US"/>
        </w:rPr>
        <w:t>2</w:t>
      </w:r>
      <w:r w:rsidR="00000000" w:rsidRPr="00C1599A">
        <w:rPr>
          <w:rFonts w:cs="Times New Roman"/>
          <w:b/>
          <w:bCs/>
          <w:lang w:val="en-US"/>
        </w:rPr>
        <w:t>.1</w:t>
      </w:r>
      <w:r>
        <w:rPr>
          <w:rFonts w:cs="Times New Roman"/>
          <w:b/>
          <w:bCs/>
          <w:lang w:val="en-US"/>
        </w:rPr>
        <w:t>.</w:t>
      </w:r>
      <w:r w:rsidR="00000000" w:rsidRPr="00C1599A">
        <w:rPr>
          <w:rFonts w:cs="Times New Roman"/>
          <w:b/>
          <w:bCs/>
        </w:rPr>
        <w:t xml:space="preserve"> Knowledge </w:t>
      </w:r>
      <w:r w:rsidRPr="00022B24">
        <w:rPr>
          <w:rFonts w:cs="Times New Roman"/>
          <w:b/>
          <w:bCs/>
        </w:rPr>
        <w:t>graph</w:t>
      </w:r>
      <w:bookmarkEnd w:id="5"/>
    </w:p>
    <w:p w14:paraId="1F18F85E" w14:textId="2FF91AC0" w:rsidR="00882157" w:rsidRPr="00022B24" w:rsidRDefault="00000000" w:rsidP="00C1599A">
      <w:pPr>
        <w:rPr>
          <w:rFonts w:cs="Times New Roman"/>
        </w:rPr>
      </w:pPr>
      <w:r w:rsidRPr="00022B24">
        <w:rPr>
          <w:rFonts w:cs="Times New Roman"/>
        </w:rPr>
        <w:t>A knowledge graph is a structured knowledge</w:t>
      </w:r>
      <w:r w:rsidRPr="00C1599A">
        <w:rPr>
          <w:rFonts w:cs="Times New Roman"/>
        </w:rPr>
        <w:t>‑</w:t>
      </w:r>
      <w:r w:rsidRPr="00022B24">
        <w:rPr>
          <w:rFonts w:cs="Times New Roman"/>
        </w:rPr>
        <w:t>organization and</w:t>
      </w:r>
      <w:r w:rsidRPr="00C1599A">
        <w:rPr>
          <w:rFonts w:cs="Times New Roman"/>
        </w:rPr>
        <w:t>‑</w:t>
      </w:r>
      <w:r w:rsidRPr="00022B24">
        <w:rPr>
          <w:rFonts w:cs="Times New Roman"/>
        </w:rPr>
        <w:t>representation system constructed based on semantic</w:t>
      </w:r>
      <w:r w:rsidRPr="00C1599A">
        <w:rPr>
          <w:rFonts w:cs="Times New Roman"/>
        </w:rPr>
        <w:t>‑</w:t>
      </w:r>
      <w:r w:rsidRPr="00022B24">
        <w:rPr>
          <w:rFonts w:cs="Times New Roman"/>
        </w:rPr>
        <w:t>network theory, ontology ideology and big</w:t>
      </w:r>
      <w:r w:rsidRPr="00C1599A">
        <w:rPr>
          <w:rFonts w:cs="Times New Roman"/>
        </w:rPr>
        <w:t>‑</w:t>
      </w:r>
      <w:r w:rsidRPr="00022B24">
        <w:rPr>
          <w:rFonts w:cs="Times New Roman"/>
        </w:rPr>
        <w:t>data knowledge</w:t>
      </w:r>
      <w:r w:rsidRPr="00C1599A">
        <w:rPr>
          <w:rFonts w:cs="Times New Roman"/>
        </w:rPr>
        <w:t>‑</w:t>
      </w:r>
      <w:r w:rsidRPr="00022B24">
        <w:rPr>
          <w:rFonts w:cs="Times New Roman"/>
        </w:rPr>
        <w:t xml:space="preserve">mining technologies. It serves as a core technical carrier for realizing structured knowledge storage, semantic association and visualized presentation in the field of artificial intelligence. In the education sector, knowledge graphs can accurately define difficulty levels, </w:t>
      </w:r>
      <w:r w:rsidR="00993EEF">
        <w:rPr>
          <w:rFonts w:cs="Times New Roman"/>
        </w:rPr>
        <w:t>prerequisite dependencies, progressive logics,</w:t>
      </w:r>
      <w:r w:rsidRPr="00022B24">
        <w:rPr>
          <w:rFonts w:cs="Times New Roman"/>
        </w:rPr>
        <w:t xml:space="preserve"> and application scopes of disciplinary knowledge. For instance, adopting the “core</w:t>
      </w:r>
      <w:r w:rsidRPr="00C1599A">
        <w:rPr>
          <w:rFonts w:cs="Times New Roman"/>
        </w:rPr>
        <w:t>‑</w:t>
      </w:r>
      <w:r w:rsidRPr="00022B24">
        <w:rPr>
          <w:rFonts w:cs="Times New Roman"/>
        </w:rPr>
        <w:t>knowledge layer + cutting</w:t>
      </w:r>
      <w:r w:rsidRPr="00C1599A">
        <w:rPr>
          <w:rFonts w:cs="Times New Roman"/>
        </w:rPr>
        <w:t>‑</w:t>
      </w:r>
      <w:r w:rsidRPr="00022B24">
        <w:rPr>
          <w:rFonts w:cs="Times New Roman"/>
        </w:rPr>
        <w:t>edge</w:t>
      </w:r>
      <w:r w:rsidRPr="00C1599A">
        <w:rPr>
          <w:rFonts w:cs="Times New Roman"/>
        </w:rPr>
        <w:t>‑</w:t>
      </w:r>
      <w:r w:rsidRPr="00022B24">
        <w:rPr>
          <w:rFonts w:cs="Times New Roman"/>
        </w:rPr>
        <w:t>expansion layer</w:t>
      </w:r>
      <w:r w:rsidRPr="00C1599A">
        <w:rPr>
          <w:rFonts w:cs="Times New Roman"/>
        </w:rPr>
        <w:t>”</w:t>
      </w:r>
      <w:r w:rsidRPr="00022B24">
        <w:rPr>
          <w:rFonts w:cs="Times New Roman"/>
        </w:rPr>
        <w:t xml:space="preserve">, a knowledge graph can cover six types of content: basic theories, </w:t>
      </w:r>
      <w:r w:rsidRPr="00022B24">
        <w:rPr>
          <w:rFonts w:cs="Times New Roman"/>
        </w:rPr>
        <w:lastRenderedPageBreak/>
        <w:t>key algorithms, core concepts, tool applications, industrial cases and cutting</w:t>
      </w:r>
      <w:r w:rsidRPr="00C1599A">
        <w:rPr>
          <w:rFonts w:cs="Times New Roman"/>
        </w:rPr>
        <w:t>‑</w:t>
      </w:r>
      <w:r w:rsidRPr="00022B24">
        <w:rPr>
          <w:rFonts w:cs="Times New Roman"/>
        </w:rPr>
        <w:t>edge technologies. It clarifies internal correlations and supporting relationships among different knowledge modules and constructs a complete disciplinary</w:t>
      </w:r>
      <w:r w:rsidRPr="00C1599A">
        <w:rPr>
          <w:rFonts w:cs="Times New Roman"/>
        </w:rPr>
        <w:t>‑</w:t>
      </w:r>
      <w:r w:rsidRPr="00022B24">
        <w:rPr>
          <w:rFonts w:cs="Times New Roman"/>
        </w:rPr>
        <w:t>knowledge logical system</w:t>
      </w:r>
      <w:r w:rsidR="00022B24">
        <w:rPr>
          <w:rFonts w:cs="Times New Roman"/>
        </w:rPr>
        <w:t xml:space="preserve"> </w:t>
      </w:r>
      <w:r w:rsidRPr="00022B24">
        <w:rPr>
          <w:rFonts w:cs="Times New Roman"/>
          <w:vertAlign w:val="superscript"/>
        </w:rPr>
        <w:t>[2]</w:t>
      </w:r>
      <w:r w:rsidRPr="00022B24">
        <w:rPr>
          <w:rFonts w:cs="Times New Roman"/>
        </w:rPr>
        <w:t>.</w:t>
      </w:r>
    </w:p>
    <w:p w14:paraId="05309C1B" w14:textId="77777777" w:rsidR="00022B24" w:rsidRDefault="00022B24" w:rsidP="00022B24">
      <w:pPr>
        <w:rPr>
          <w:rFonts w:cs="Times New Roman"/>
          <w:lang w:val="en-US"/>
        </w:rPr>
      </w:pPr>
      <w:bookmarkStart w:id="6" w:name="heading_5"/>
    </w:p>
    <w:p w14:paraId="6D5FDC76" w14:textId="02840F6C" w:rsidR="00882157" w:rsidRPr="00C1599A" w:rsidRDefault="00022B24" w:rsidP="00C1599A">
      <w:pPr>
        <w:rPr>
          <w:rFonts w:cs="Times New Roman"/>
          <w:b/>
          <w:bCs/>
        </w:rPr>
      </w:pPr>
      <w:r>
        <w:rPr>
          <w:rFonts w:cs="Times New Roman"/>
          <w:b/>
          <w:bCs/>
          <w:lang w:val="en-US"/>
        </w:rPr>
        <w:t>2</w:t>
      </w:r>
      <w:r w:rsidR="00000000" w:rsidRPr="00C1599A">
        <w:rPr>
          <w:rFonts w:cs="Times New Roman"/>
          <w:b/>
          <w:bCs/>
          <w:lang w:val="en-US"/>
        </w:rPr>
        <w:t>.2</w:t>
      </w:r>
      <w:r>
        <w:rPr>
          <w:rFonts w:cs="Times New Roman"/>
          <w:b/>
          <w:bCs/>
          <w:lang w:val="en-US"/>
        </w:rPr>
        <w:t>.</w:t>
      </w:r>
      <w:r w:rsidR="00000000" w:rsidRPr="00C1599A">
        <w:rPr>
          <w:rFonts w:cs="Times New Roman"/>
          <w:b/>
          <w:bCs/>
        </w:rPr>
        <w:t xml:space="preserve"> Intelligent </w:t>
      </w:r>
      <w:r w:rsidRPr="00022B24">
        <w:rPr>
          <w:rFonts w:cs="Times New Roman"/>
          <w:b/>
          <w:bCs/>
        </w:rPr>
        <w:t>agent</w:t>
      </w:r>
      <w:bookmarkEnd w:id="6"/>
    </w:p>
    <w:p w14:paraId="284A7EAF" w14:textId="7E2F2657" w:rsidR="00882157" w:rsidRPr="00022B24" w:rsidRDefault="00000000" w:rsidP="00C1599A">
      <w:pPr>
        <w:rPr>
          <w:rFonts w:cs="Times New Roman"/>
        </w:rPr>
      </w:pPr>
      <w:r w:rsidRPr="00022B24">
        <w:rPr>
          <w:rFonts w:cs="Times New Roman"/>
        </w:rPr>
        <w:t>An intelligent agent refers to an intelligent subject system with autonomy, interactivity, adaptability and intelligence, which is built upon artificial</w:t>
      </w:r>
      <w:r w:rsidRPr="00C1599A">
        <w:rPr>
          <w:rFonts w:cs="Times New Roman"/>
        </w:rPr>
        <w:t>‑</w:t>
      </w:r>
      <w:r w:rsidRPr="00022B24">
        <w:rPr>
          <w:rFonts w:cs="Times New Roman"/>
        </w:rPr>
        <w:t>intelligence algorithms, machine</w:t>
      </w:r>
      <w:r w:rsidRPr="00C1599A">
        <w:rPr>
          <w:rFonts w:cs="Times New Roman"/>
        </w:rPr>
        <w:t>‑</w:t>
      </w:r>
      <w:r w:rsidRPr="00022B24">
        <w:rPr>
          <w:rFonts w:cs="Times New Roman"/>
        </w:rPr>
        <w:t>learning models, perceptual</w:t>
      </w:r>
      <w:r w:rsidRPr="00C1599A">
        <w:rPr>
          <w:rFonts w:cs="Times New Roman"/>
        </w:rPr>
        <w:t>‑</w:t>
      </w:r>
      <w:r w:rsidRPr="00022B24">
        <w:rPr>
          <w:rFonts w:cs="Times New Roman"/>
        </w:rPr>
        <w:t>computing technologies and autonomous</w:t>
      </w:r>
      <w:r w:rsidRPr="00C1599A">
        <w:rPr>
          <w:rFonts w:cs="Times New Roman"/>
        </w:rPr>
        <w:t>‑</w:t>
      </w:r>
      <w:r w:rsidRPr="00022B24">
        <w:rPr>
          <w:rFonts w:cs="Times New Roman"/>
        </w:rPr>
        <w:t>decision</w:t>
      </w:r>
      <w:r w:rsidRPr="00C1599A">
        <w:rPr>
          <w:rFonts w:cs="Times New Roman"/>
        </w:rPr>
        <w:t>‑</w:t>
      </w:r>
      <w:r w:rsidRPr="00022B24">
        <w:rPr>
          <w:rFonts w:cs="Times New Roman"/>
        </w:rPr>
        <w:t>making mechanisms. It acts as a core intelligent carrier to realize personalized learning guidance, adaptive teaching and dynamic learning</w:t>
      </w:r>
      <w:r w:rsidRPr="00C1599A">
        <w:rPr>
          <w:rFonts w:cs="Times New Roman"/>
        </w:rPr>
        <w:t>‑</w:t>
      </w:r>
      <w:r w:rsidRPr="00022B24">
        <w:rPr>
          <w:rFonts w:cs="Times New Roman"/>
        </w:rPr>
        <w:t>situation services in intelligent</w:t>
      </w:r>
      <w:r w:rsidRPr="00C1599A">
        <w:rPr>
          <w:rFonts w:cs="Times New Roman"/>
        </w:rPr>
        <w:t>‑</w:t>
      </w:r>
      <w:r w:rsidRPr="00022B24">
        <w:rPr>
          <w:rFonts w:cs="Times New Roman"/>
        </w:rPr>
        <w:t>education scenarios. Different from traditional intelligent tools, intelligent agents are equipped with independent capabilities for environment perception, information collection, data analysis, logical judgment, autonomous decision</w:t>
      </w:r>
      <w:r w:rsidRPr="00C1599A">
        <w:rPr>
          <w:rFonts w:cs="Times New Roman"/>
        </w:rPr>
        <w:t>‑</w:t>
      </w:r>
      <w:r w:rsidRPr="00022B24">
        <w:rPr>
          <w:rFonts w:cs="Times New Roman"/>
        </w:rPr>
        <w:t xml:space="preserve">making and dynamic adaptation. Without continuous manual intervention, they can actively perceive changes in external scenarios, user </w:t>
      </w:r>
      <w:proofErr w:type="spellStart"/>
      <w:r w:rsidRPr="00022B24">
        <w:rPr>
          <w:rFonts w:cs="Times New Roman"/>
        </w:rPr>
        <w:t>behavioral</w:t>
      </w:r>
      <w:proofErr w:type="spellEnd"/>
      <w:r w:rsidRPr="00022B24">
        <w:rPr>
          <w:rFonts w:cs="Times New Roman"/>
        </w:rPr>
        <w:t xml:space="preserve"> characteristics and dynamic learning status</w:t>
      </w:r>
      <w:r w:rsidR="00022B24">
        <w:rPr>
          <w:rFonts w:cs="Times New Roman"/>
        </w:rPr>
        <w:t xml:space="preserve"> </w:t>
      </w:r>
      <w:r w:rsidRPr="00022B24">
        <w:rPr>
          <w:rFonts w:cs="Times New Roman"/>
          <w:vertAlign w:val="superscript"/>
        </w:rPr>
        <w:t>[3]</w:t>
      </w:r>
      <w:r w:rsidRPr="00022B24">
        <w:rPr>
          <w:rFonts w:cs="Times New Roman"/>
        </w:rPr>
        <w:t>. Meanwhile, relying on course knowledge graphs and Q&amp;A knowledge bases, intelligent agents can identify, retrieve and respond to questions concerning concept interpretation, code debugging and case analysis. Generated results shall be compared with standard expressions in the graph; re</w:t>
      </w:r>
      <w:r w:rsidRPr="00C1599A">
        <w:rPr>
          <w:rFonts w:cs="Times New Roman"/>
        </w:rPr>
        <w:t>‑</w:t>
      </w:r>
      <w:r w:rsidRPr="00022B24">
        <w:rPr>
          <w:rFonts w:cs="Times New Roman"/>
        </w:rPr>
        <w:t>retrieval, revision or teacher verification shall be performed when necessary.</w:t>
      </w:r>
    </w:p>
    <w:p w14:paraId="5672C99A" w14:textId="77777777" w:rsidR="00022B24" w:rsidRDefault="00022B24" w:rsidP="00022B24">
      <w:pPr>
        <w:rPr>
          <w:rFonts w:cs="Times New Roman"/>
          <w:lang w:val="en-US"/>
        </w:rPr>
      </w:pPr>
      <w:bookmarkStart w:id="7" w:name="heading_6"/>
    </w:p>
    <w:p w14:paraId="2765C41E" w14:textId="1F504348" w:rsidR="00882157" w:rsidRPr="00C1599A" w:rsidRDefault="00022B24" w:rsidP="00C1599A">
      <w:pPr>
        <w:rPr>
          <w:rFonts w:cs="Times New Roman"/>
          <w:b/>
          <w:bCs/>
        </w:rPr>
      </w:pPr>
      <w:r>
        <w:rPr>
          <w:rFonts w:cs="Times New Roman"/>
          <w:b/>
          <w:bCs/>
          <w:lang w:val="en-US"/>
        </w:rPr>
        <w:t>2</w:t>
      </w:r>
      <w:r w:rsidR="00000000" w:rsidRPr="00C1599A">
        <w:rPr>
          <w:rFonts w:cs="Times New Roman"/>
          <w:b/>
          <w:bCs/>
          <w:lang w:val="en-US"/>
        </w:rPr>
        <w:t>.3</w:t>
      </w:r>
      <w:r>
        <w:rPr>
          <w:rFonts w:cs="Times New Roman"/>
          <w:b/>
          <w:bCs/>
          <w:lang w:val="en-US"/>
        </w:rPr>
        <w:t>.</w:t>
      </w:r>
      <w:r w:rsidR="00000000" w:rsidRPr="00C1599A">
        <w:rPr>
          <w:rFonts w:cs="Times New Roman"/>
          <w:b/>
          <w:bCs/>
        </w:rPr>
        <w:t xml:space="preserve"> Teaching </w:t>
      </w:r>
      <w:r w:rsidRPr="00022B24">
        <w:rPr>
          <w:rFonts w:cs="Times New Roman"/>
          <w:b/>
          <w:bCs/>
        </w:rPr>
        <w:t>advantages of machine‑learning courses synergistically empowered by knowledge graphs and intelligent agents</w:t>
      </w:r>
      <w:bookmarkEnd w:id="7"/>
    </w:p>
    <w:p w14:paraId="262986A0" w14:textId="6531D89B" w:rsidR="00882157" w:rsidRPr="00022B24" w:rsidRDefault="00000000" w:rsidP="00C1599A">
      <w:pPr>
        <w:rPr>
          <w:rFonts w:cs="Times New Roman"/>
        </w:rPr>
      </w:pPr>
      <w:r w:rsidRPr="00022B24">
        <w:rPr>
          <w:rFonts w:cs="Times New Roman"/>
        </w:rPr>
        <w:t>First of all, machine</w:t>
      </w:r>
      <w:r w:rsidRPr="00C1599A">
        <w:rPr>
          <w:rFonts w:cs="Times New Roman"/>
        </w:rPr>
        <w:t>‑</w:t>
      </w:r>
      <w:r w:rsidRPr="00022B24">
        <w:rPr>
          <w:rFonts w:cs="Times New Roman"/>
        </w:rPr>
        <w:t>learning courses feature high theoretical abstraction and strong logical complexity. Students show remarkable individual differences in mathematical foundations, logical thinking, algorithm comprehension and practical</w:t>
      </w:r>
      <w:r w:rsidRPr="00C1599A">
        <w:rPr>
          <w:rFonts w:cs="Times New Roman"/>
        </w:rPr>
        <w:t>‑</w:t>
      </w:r>
      <w:r w:rsidRPr="00022B24">
        <w:rPr>
          <w:rFonts w:cs="Times New Roman"/>
        </w:rPr>
        <w:t>operation capabilities. The unified and homogenized traditional teaching mode fails to adapt to students</w:t>
      </w:r>
      <w:r w:rsidRPr="00C1599A">
        <w:rPr>
          <w:rFonts w:cs="Times New Roman"/>
        </w:rPr>
        <w:t>’</w:t>
      </w:r>
      <w:r w:rsidRPr="00022B24">
        <w:rPr>
          <w:rFonts w:cs="Times New Roman"/>
        </w:rPr>
        <w:t xml:space="preserve"> personalized learning rhythms and differentiated growth demands, making it difficult to achieve the educational goal of teaching students in accordance with their aptitude. Through two</w:t>
      </w:r>
      <w:r w:rsidRPr="00C1599A">
        <w:rPr>
          <w:rFonts w:cs="Times New Roman"/>
        </w:rPr>
        <w:t>‑</w:t>
      </w:r>
      <w:r w:rsidRPr="00022B24">
        <w:rPr>
          <w:rFonts w:cs="Times New Roman"/>
        </w:rPr>
        <w:t>way synergy between refined knowledge graphs and intelligent agents, the intelligent teaching system can automatically adapt to different students</w:t>
      </w:r>
      <w:r w:rsidRPr="00C1599A">
        <w:rPr>
          <w:rFonts w:cs="Times New Roman"/>
        </w:rPr>
        <w:t>’</w:t>
      </w:r>
      <w:r w:rsidRPr="00022B24">
        <w:rPr>
          <w:rFonts w:cs="Times New Roman"/>
        </w:rPr>
        <w:t xml:space="preserve"> learning rhythms, dynamically adjust the difficulty of knowledge </w:t>
      </w:r>
      <w:r w:rsidR="00993EEF">
        <w:rPr>
          <w:rFonts w:cs="Times New Roman"/>
        </w:rPr>
        <w:t>delivery, teaching progress, learning priorities, and training content</w:t>
      </w:r>
      <w:r w:rsidRPr="00022B24">
        <w:rPr>
          <w:rFonts w:cs="Times New Roman"/>
        </w:rPr>
        <w:t>. It consolidates underlying theoretical systems for students with weak foundations, and pushes high</w:t>
      </w:r>
      <w:r w:rsidRPr="00C1599A">
        <w:rPr>
          <w:rFonts w:cs="Times New Roman"/>
        </w:rPr>
        <w:t>‑</w:t>
      </w:r>
      <w:r w:rsidRPr="00022B24">
        <w:rPr>
          <w:rFonts w:cs="Times New Roman"/>
        </w:rPr>
        <w:t>order algorithm</w:t>
      </w:r>
      <w:r w:rsidRPr="00C1599A">
        <w:rPr>
          <w:rFonts w:cs="Times New Roman"/>
        </w:rPr>
        <w:t>‑</w:t>
      </w:r>
      <w:r w:rsidRPr="00022B24">
        <w:rPr>
          <w:rFonts w:cs="Times New Roman"/>
        </w:rPr>
        <w:t>expansion and innovative</w:t>
      </w:r>
      <w:r w:rsidRPr="00C1599A">
        <w:rPr>
          <w:rFonts w:cs="Times New Roman"/>
        </w:rPr>
        <w:t>‑</w:t>
      </w:r>
      <w:r w:rsidRPr="00022B24">
        <w:rPr>
          <w:rFonts w:cs="Times New Roman"/>
        </w:rPr>
        <w:t>application contents for high</w:t>
      </w:r>
      <w:r w:rsidRPr="00C1599A">
        <w:rPr>
          <w:rFonts w:cs="Times New Roman"/>
        </w:rPr>
        <w:t>‑</w:t>
      </w:r>
      <w:r w:rsidRPr="00022B24">
        <w:rPr>
          <w:rFonts w:cs="Times New Roman"/>
        </w:rPr>
        <w:t>ability students, so as to realize hierarchical teaching, precise instruction and aptitude</w:t>
      </w:r>
      <w:r w:rsidRPr="00C1599A">
        <w:rPr>
          <w:rFonts w:cs="Times New Roman"/>
        </w:rPr>
        <w:t>‑</w:t>
      </w:r>
      <w:r w:rsidRPr="00022B24">
        <w:rPr>
          <w:rFonts w:cs="Times New Roman"/>
        </w:rPr>
        <w:t>oriented education</w:t>
      </w:r>
      <w:r w:rsidR="00022B24">
        <w:rPr>
          <w:rFonts w:cs="Times New Roman"/>
        </w:rPr>
        <w:t xml:space="preserve"> </w:t>
      </w:r>
      <w:r w:rsidRPr="00022B24">
        <w:rPr>
          <w:rFonts w:cs="Times New Roman"/>
          <w:vertAlign w:val="superscript"/>
        </w:rPr>
        <w:t>[4]</w:t>
      </w:r>
      <w:r w:rsidRPr="00022B24">
        <w:rPr>
          <w:rFonts w:cs="Times New Roman"/>
        </w:rPr>
        <w:t>.</w:t>
      </w:r>
    </w:p>
    <w:p w14:paraId="3EF03023" w14:textId="3CCEE74E" w:rsidR="00882157" w:rsidRPr="00022B24" w:rsidRDefault="00000000" w:rsidP="00C1599A">
      <w:pPr>
        <w:ind w:firstLine="420"/>
        <w:rPr>
          <w:rFonts w:cs="Times New Roman"/>
        </w:rPr>
      </w:pPr>
      <w:r w:rsidRPr="00022B24">
        <w:rPr>
          <w:rFonts w:cs="Times New Roman"/>
        </w:rPr>
        <w:t>Secondly, leveraging the technical strengths of knowledge graphs and intelligent agents, university teachers can make up for drawbacks such as insufficient interaction and delayed guidance in traditional teaching, and comprehensively improve teaching efficiency and educational outcomes of machine</w:t>
      </w:r>
      <w:r w:rsidRPr="00C1599A">
        <w:rPr>
          <w:rFonts w:cs="Times New Roman"/>
        </w:rPr>
        <w:t>‑</w:t>
      </w:r>
      <w:r w:rsidRPr="00022B24">
        <w:rPr>
          <w:rFonts w:cs="Times New Roman"/>
        </w:rPr>
        <w:t xml:space="preserve">learning courses. Specifically, on the one hand, based on </w:t>
      </w:r>
      <w:r w:rsidR="00993EEF">
        <w:rPr>
          <w:rFonts w:cs="Times New Roman"/>
        </w:rPr>
        <w:t>the knowledge‑association logic of knowledge graphs, intelligent agents can conduct hierarchical decomposition, logical sorting, and precise interpretation for various machine‑learning theoretical questions, algorithm puzzles,</w:t>
      </w:r>
      <w:r w:rsidRPr="00022B24">
        <w:rPr>
          <w:rFonts w:cs="Times New Roman"/>
        </w:rPr>
        <w:t xml:space="preserve"> and derivation difficulties raised by students. They output not only standardized answers but also restore internal correlations and derivation logics of knowledge points, guiding students to establish scientific problem</w:t>
      </w:r>
      <w:r w:rsidRPr="00C1599A">
        <w:rPr>
          <w:rFonts w:cs="Times New Roman"/>
        </w:rPr>
        <w:t>‑</w:t>
      </w:r>
      <w:r w:rsidRPr="00022B24">
        <w:rPr>
          <w:rFonts w:cs="Times New Roman"/>
        </w:rPr>
        <w:t>solving thinking and disciplinary logics.</w:t>
      </w:r>
    </w:p>
    <w:p w14:paraId="50142261" w14:textId="688C7087" w:rsidR="00882157" w:rsidRPr="00022B24" w:rsidRDefault="00000000" w:rsidP="00C1599A">
      <w:pPr>
        <w:ind w:firstLine="420"/>
        <w:rPr>
          <w:rFonts w:cs="Times New Roman"/>
        </w:rPr>
      </w:pPr>
      <w:r w:rsidRPr="00022B24">
        <w:rPr>
          <w:rFonts w:cs="Times New Roman"/>
        </w:rPr>
        <w:t>On the other hand, the combination of intelligent agents and knowledge graphs can dynamically track students’ learning processes, actively identify high</w:t>
      </w:r>
      <w:r w:rsidRPr="00C1599A">
        <w:rPr>
          <w:rFonts w:cs="Times New Roman"/>
        </w:rPr>
        <w:t>‑</w:t>
      </w:r>
      <w:r w:rsidRPr="00022B24">
        <w:rPr>
          <w:rFonts w:cs="Times New Roman"/>
        </w:rPr>
        <w:t>frequency difficult points and error</w:t>
      </w:r>
      <w:r w:rsidRPr="00C1599A">
        <w:rPr>
          <w:rFonts w:cs="Times New Roman"/>
        </w:rPr>
        <w:t>‑</w:t>
      </w:r>
      <w:r w:rsidRPr="00022B24">
        <w:rPr>
          <w:rFonts w:cs="Times New Roman"/>
        </w:rPr>
        <w:t>prone knowledge points, and push supporting interpretation resources, logical</w:t>
      </w:r>
      <w:r w:rsidRPr="00C1599A">
        <w:rPr>
          <w:rFonts w:cs="Times New Roman"/>
        </w:rPr>
        <w:t>‑</w:t>
      </w:r>
      <w:r w:rsidRPr="00022B24">
        <w:rPr>
          <w:rFonts w:cs="Times New Roman"/>
        </w:rPr>
        <w:t xml:space="preserve">sorting </w:t>
      </w:r>
      <w:r w:rsidR="00993EEF">
        <w:rPr>
          <w:rFonts w:cs="Times New Roman"/>
        </w:rPr>
        <w:t>content,</w:t>
      </w:r>
      <w:r w:rsidR="00993EEF" w:rsidRPr="00022B24">
        <w:rPr>
          <w:rFonts w:cs="Times New Roman"/>
        </w:rPr>
        <w:t xml:space="preserve"> </w:t>
      </w:r>
      <w:r w:rsidRPr="00022B24">
        <w:rPr>
          <w:rFonts w:cs="Times New Roman"/>
        </w:rPr>
        <w:t>and targeted training materials in association with knowledge graphs. This realizes the transformation from passive Q&amp;A to active learning guidance</w:t>
      </w:r>
      <w:r w:rsidR="00022B24">
        <w:rPr>
          <w:rFonts w:cs="Times New Roman"/>
        </w:rPr>
        <w:t xml:space="preserve"> </w:t>
      </w:r>
      <w:r w:rsidRPr="00022B24">
        <w:rPr>
          <w:rFonts w:cs="Times New Roman"/>
          <w:vertAlign w:val="superscript"/>
        </w:rPr>
        <w:t>[5]</w:t>
      </w:r>
      <w:r w:rsidRPr="00022B24">
        <w:rPr>
          <w:rFonts w:cs="Times New Roman"/>
        </w:rPr>
        <w:t>.</w:t>
      </w:r>
    </w:p>
    <w:p w14:paraId="049F9E23" w14:textId="6EC5D909" w:rsidR="00882157" w:rsidRPr="00022B24" w:rsidRDefault="00000000" w:rsidP="00C1599A">
      <w:pPr>
        <w:ind w:firstLine="420"/>
        <w:rPr>
          <w:rFonts w:cs="Times New Roman"/>
        </w:rPr>
      </w:pPr>
      <w:r w:rsidRPr="00022B24">
        <w:rPr>
          <w:rFonts w:cs="Times New Roman"/>
        </w:rPr>
        <w:t>Thirdly, the integration of knowledge graphs and intelligent agents can not only deeply bind theoretical knowledge with corresponding model training, code implementation, experimental design, parameter optimization and scenario</w:t>
      </w:r>
      <w:r w:rsidRPr="00C1599A">
        <w:rPr>
          <w:rFonts w:cs="Times New Roman"/>
        </w:rPr>
        <w:t>‑</w:t>
      </w:r>
      <w:r w:rsidRPr="00022B24">
        <w:rPr>
          <w:rFonts w:cs="Times New Roman"/>
        </w:rPr>
        <w:t xml:space="preserve">based applications, but also automatically match </w:t>
      </w:r>
      <w:r w:rsidRPr="00022B24">
        <w:rPr>
          <w:rFonts w:cs="Times New Roman"/>
        </w:rPr>
        <w:lastRenderedPageBreak/>
        <w:t>practical training, experimental projects and algorithm</w:t>
      </w:r>
      <w:r w:rsidRPr="00C1599A">
        <w:rPr>
          <w:rFonts w:cs="Times New Roman"/>
        </w:rPr>
        <w:t>‑</w:t>
      </w:r>
      <w:r w:rsidRPr="00022B24">
        <w:rPr>
          <w:rFonts w:cs="Times New Roman"/>
        </w:rPr>
        <w:t xml:space="preserve">application tasks of adaptive difficulty levels after students finish learning corresponding theoretical modules, guiding students </w:t>
      </w:r>
      <w:r w:rsidR="00993EEF">
        <w:rPr>
          <w:rFonts w:cs="Times New Roman"/>
        </w:rPr>
        <w:t>to transform theoretical cognition into practical capabilities in a timely manner</w:t>
      </w:r>
      <w:r w:rsidRPr="00022B24">
        <w:rPr>
          <w:rFonts w:cs="Times New Roman"/>
        </w:rPr>
        <w:t>.</w:t>
      </w:r>
    </w:p>
    <w:p w14:paraId="7A7117C2" w14:textId="77777777" w:rsidR="00022B24" w:rsidRDefault="00022B24" w:rsidP="00022B24">
      <w:pPr>
        <w:rPr>
          <w:rFonts w:cs="Times New Roman"/>
          <w:lang w:val="en-US"/>
        </w:rPr>
      </w:pPr>
      <w:bookmarkStart w:id="8" w:name="heading_7"/>
    </w:p>
    <w:p w14:paraId="09EF2350" w14:textId="001240FD" w:rsidR="00882157" w:rsidRPr="00C1599A" w:rsidRDefault="00022B24" w:rsidP="00C1599A">
      <w:pPr>
        <w:rPr>
          <w:rFonts w:cs="Times New Roman"/>
          <w:b/>
          <w:bCs/>
        </w:rPr>
      </w:pPr>
      <w:r>
        <w:rPr>
          <w:rFonts w:cs="Times New Roman"/>
          <w:b/>
          <w:bCs/>
          <w:lang w:val="en-US"/>
        </w:rPr>
        <w:t>3.</w:t>
      </w:r>
      <w:r w:rsidRPr="00C1599A">
        <w:rPr>
          <w:rFonts w:cs="Times New Roman"/>
          <w:b/>
          <w:bCs/>
        </w:rPr>
        <w:t xml:space="preserve"> </w:t>
      </w:r>
      <w:r w:rsidR="00000000" w:rsidRPr="00C1599A">
        <w:rPr>
          <w:rFonts w:cs="Times New Roman"/>
          <w:b/>
          <w:bCs/>
        </w:rPr>
        <w:t xml:space="preserve">Existing </w:t>
      </w:r>
      <w:r w:rsidRPr="00022B24">
        <w:rPr>
          <w:rFonts w:cs="Times New Roman"/>
          <w:b/>
          <w:bCs/>
        </w:rPr>
        <w:t>problems in traditional machine‑learning course teaching</w:t>
      </w:r>
      <w:bookmarkEnd w:id="8"/>
    </w:p>
    <w:p w14:paraId="7EA53990" w14:textId="5753CA6E" w:rsidR="00882157" w:rsidRPr="00C1599A" w:rsidRDefault="00022B24" w:rsidP="00C1599A">
      <w:pPr>
        <w:rPr>
          <w:rFonts w:cs="Times New Roman"/>
          <w:b/>
          <w:bCs/>
        </w:rPr>
      </w:pPr>
      <w:bookmarkStart w:id="9" w:name="heading_8"/>
      <w:r>
        <w:rPr>
          <w:rFonts w:cs="Times New Roman"/>
          <w:b/>
          <w:bCs/>
          <w:lang w:val="en-US"/>
        </w:rPr>
        <w:t>3</w:t>
      </w:r>
      <w:r w:rsidR="00000000" w:rsidRPr="00C1599A">
        <w:rPr>
          <w:rFonts w:cs="Times New Roman"/>
          <w:b/>
          <w:bCs/>
          <w:lang w:val="en-US"/>
        </w:rPr>
        <w:t>.1</w:t>
      </w:r>
      <w:r>
        <w:rPr>
          <w:rFonts w:cs="Times New Roman"/>
          <w:b/>
          <w:bCs/>
          <w:lang w:val="en-US"/>
        </w:rPr>
        <w:t>.</w:t>
      </w:r>
      <w:r w:rsidR="00000000" w:rsidRPr="00C1599A">
        <w:rPr>
          <w:rFonts w:cs="Times New Roman"/>
          <w:b/>
          <w:bCs/>
        </w:rPr>
        <w:t xml:space="preserve"> Single and </w:t>
      </w:r>
      <w:r w:rsidRPr="00022B24">
        <w:rPr>
          <w:rFonts w:cs="Times New Roman"/>
          <w:b/>
          <w:bCs/>
        </w:rPr>
        <w:t>rigid teaching mode</w:t>
      </w:r>
      <w:bookmarkEnd w:id="9"/>
    </w:p>
    <w:p w14:paraId="10784BBE" w14:textId="07DE3086" w:rsidR="00882157" w:rsidRPr="00022B24" w:rsidRDefault="00000000" w:rsidP="00C1599A">
      <w:pPr>
        <w:rPr>
          <w:rFonts w:cs="Times New Roman"/>
        </w:rPr>
      </w:pPr>
      <w:r w:rsidRPr="00022B24">
        <w:rPr>
          <w:rFonts w:cs="Times New Roman"/>
        </w:rPr>
        <w:t>Machine</w:t>
      </w:r>
      <w:r w:rsidRPr="00C1599A">
        <w:rPr>
          <w:rFonts w:cs="Times New Roman"/>
        </w:rPr>
        <w:t>‑</w:t>
      </w:r>
      <w:r w:rsidRPr="00022B24">
        <w:rPr>
          <w:rFonts w:cs="Times New Roman"/>
        </w:rPr>
        <w:t>learning courses are characterized by dense</w:t>
      </w:r>
      <w:r w:rsidR="00993EEF">
        <w:rPr>
          <w:rFonts w:cs="Times New Roman"/>
        </w:rPr>
        <w:t>, difficult knowledge points, abstract and complex algorithm logic</w:t>
      </w:r>
      <w:r w:rsidRPr="00022B24">
        <w:rPr>
          <w:rFonts w:cs="Times New Roman"/>
        </w:rPr>
        <w:t>, as well as lengthy formula</w:t>
      </w:r>
      <w:r w:rsidRPr="00C1599A">
        <w:rPr>
          <w:rFonts w:cs="Times New Roman"/>
        </w:rPr>
        <w:t>‑</w:t>
      </w:r>
      <w:r w:rsidRPr="00022B24">
        <w:rPr>
          <w:rFonts w:cs="Times New Roman"/>
        </w:rPr>
        <w:t xml:space="preserve">derivation chains. Students tend to suffer from persistent fragmented cognitive </w:t>
      </w:r>
      <w:r w:rsidR="00993EEF">
        <w:rPr>
          <w:rFonts w:cs="Times New Roman"/>
        </w:rPr>
        <w:t>confusion</w:t>
      </w:r>
      <w:r w:rsidR="00993EEF" w:rsidRPr="00022B24">
        <w:rPr>
          <w:rFonts w:cs="Times New Roman"/>
        </w:rPr>
        <w:t xml:space="preserve"> </w:t>
      </w:r>
      <w:r w:rsidRPr="00022B24">
        <w:rPr>
          <w:rFonts w:cs="Times New Roman"/>
        </w:rPr>
        <w:t xml:space="preserve">and logical puzzles. However, traditional Q&amp;A modes feature obvious lag and </w:t>
      </w:r>
      <w:r w:rsidR="00993EEF">
        <w:rPr>
          <w:rFonts w:cs="Times New Roman"/>
        </w:rPr>
        <w:t>passivity</w:t>
      </w:r>
      <w:r w:rsidRPr="00022B24">
        <w:rPr>
          <w:rFonts w:cs="Times New Roman"/>
        </w:rPr>
        <w:t>. They cannot give real</w:t>
      </w:r>
      <w:r w:rsidRPr="00C1599A">
        <w:rPr>
          <w:rFonts w:cs="Times New Roman"/>
        </w:rPr>
        <w:t>‑</w:t>
      </w:r>
      <w:r w:rsidRPr="00022B24">
        <w:rPr>
          <w:rFonts w:cs="Times New Roman"/>
        </w:rPr>
        <w:t>time responses and precise decomposition to students</w:t>
      </w:r>
      <w:r w:rsidRPr="00C1599A">
        <w:rPr>
          <w:rFonts w:cs="Times New Roman"/>
        </w:rPr>
        <w:t>’</w:t>
      </w:r>
      <w:r w:rsidRPr="00022B24">
        <w:rPr>
          <w:rFonts w:cs="Times New Roman"/>
        </w:rPr>
        <w:t xml:space="preserve"> immediate learning questions, leading to continuous accumulation of students</w:t>
      </w:r>
      <w:r w:rsidRPr="00C1599A">
        <w:rPr>
          <w:rFonts w:cs="Times New Roman"/>
        </w:rPr>
        <w:t>’</w:t>
      </w:r>
      <w:r w:rsidRPr="00022B24">
        <w:rPr>
          <w:rFonts w:cs="Times New Roman"/>
        </w:rPr>
        <w:t xml:space="preserve"> cognitive difficulties, superficial knowledge comprehension and barriers to in</w:t>
      </w:r>
      <w:r w:rsidRPr="00C1599A">
        <w:rPr>
          <w:rFonts w:cs="Times New Roman"/>
        </w:rPr>
        <w:t>‑</w:t>
      </w:r>
      <w:r w:rsidRPr="00022B24">
        <w:rPr>
          <w:rFonts w:cs="Times New Roman"/>
        </w:rPr>
        <w:t>depth learning</w:t>
      </w:r>
      <w:r w:rsidR="00022B24">
        <w:rPr>
          <w:rFonts w:cs="Times New Roman"/>
        </w:rPr>
        <w:t xml:space="preserve"> </w:t>
      </w:r>
      <w:r w:rsidRPr="00022B24">
        <w:rPr>
          <w:rFonts w:cs="Times New Roman"/>
          <w:vertAlign w:val="superscript"/>
        </w:rPr>
        <w:t>[6]</w:t>
      </w:r>
      <w:r w:rsidRPr="00022B24">
        <w:rPr>
          <w:rFonts w:cs="Times New Roman"/>
        </w:rPr>
        <w:t>. Meanwhile, under the traditional single and rigid mode, teachers cannot fully grasp every student’s real</w:t>
      </w:r>
      <w:r w:rsidRPr="00C1599A">
        <w:rPr>
          <w:rFonts w:cs="Times New Roman"/>
        </w:rPr>
        <w:t>‑</w:t>
      </w:r>
      <w:r w:rsidRPr="00022B24">
        <w:rPr>
          <w:rFonts w:cs="Times New Roman"/>
        </w:rPr>
        <w:t xml:space="preserve">time learning status, </w:t>
      </w:r>
      <w:r w:rsidR="00993EEF">
        <w:rPr>
          <w:rFonts w:cs="Times New Roman"/>
        </w:rPr>
        <w:t>frequently occurring error‑prone points,</w:t>
      </w:r>
      <w:r w:rsidRPr="00022B24">
        <w:rPr>
          <w:rFonts w:cs="Times New Roman"/>
        </w:rPr>
        <w:t xml:space="preserve"> and core cognitive blind spots. Targeted thinking guidance and difficulty decomposition are hard to carry out, which severely undermines the accuracy and effectiveness of interactive education.</w:t>
      </w:r>
    </w:p>
    <w:p w14:paraId="189AAF5A" w14:textId="77777777" w:rsidR="00022B24" w:rsidRDefault="00022B24" w:rsidP="00022B24">
      <w:pPr>
        <w:rPr>
          <w:rFonts w:cs="Times New Roman"/>
          <w:lang w:val="en-US"/>
        </w:rPr>
      </w:pPr>
      <w:bookmarkStart w:id="10" w:name="heading_9"/>
    </w:p>
    <w:p w14:paraId="6E16A19F" w14:textId="71F82C04" w:rsidR="00882157" w:rsidRPr="00C1599A" w:rsidRDefault="00022B24" w:rsidP="00C1599A">
      <w:pPr>
        <w:rPr>
          <w:rFonts w:cs="Times New Roman"/>
          <w:b/>
          <w:bCs/>
        </w:rPr>
      </w:pPr>
      <w:r>
        <w:rPr>
          <w:rFonts w:cs="Times New Roman"/>
          <w:b/>
          <w:bCs/>
          <w:lang w:val="en-US"/>
        </w:rPr>
        <w:t>3</w:t>
      </w:r>
      <w:r w:rsidR="00000000" w:rsidRPr="00C1599A">
        <w:rPr>
          <w:rFonts w:cs="Times New Roman"/>
          <w:b/>
          <w:bCs/>
          <w:lang w:val="en-US"/>
        </w:rPr>
        <w:t>.2</w:t>
      </w:r>
      <w:r>
        <w:rPr>
          <w:rFonts w:cs="Times New Roman"/>
          <w:b/>
          <w:bCs/>
          <w:lang w:val="en-US"/>
        </w:rPr>
        <w:t>.</w:t>
      </w:r>
      <w:r w:rsidR="00000000" w:rsidRPr="00C1599A">
        <w:rPr>
          <w:rFonts w:cs="Times New Roman"/>
          <w:b/>
          <w:bCs/>
        </w:rPr>
        <w:t xml:space="preserve"> Severe </w:t>
      </w:r>
      <w:r w:rsidRPr="00022B24">
        <w:rPr>
          <w:rFonts w:cs="Times New Roman"/>
          <w:b/>
          <w:bCs/>
        </w:rPr>
        <w:t>homogenized teaching</w:t>
      </w:r>
      <w:bookmarkEnd w:id="10"/>
    </w:p>
    <w:p w14:paraId="65F40749" w14:textId="58BD7D27" w:rsidR="00882157" w:rsidRPr="00022B24" w:rsidRDefault="00000000" w:rsidP="00C1599A">
      <w:pPr>
        <w:rPr>
          <w:rFonts w:cs="Times New Roman"/>
        </w:rPr>
      </w:pPr>
      <w:r w:rsidRPr="00022B24">
        <w:rPr>
          <w:rFonts w:cs="Times New Roman"/>
        </w:rPr>
        <w:t>Machine</w:t>
      </w:r>
      <w:r w:rsidRPr="00C1599A">
        <w:rPr>
          <w:rFonts w:cs="Times New Roman"/>
        </w:rPr>
        <w:t>‑</w:t>
      </w:r>
      <w:r w:rsidRPr="00022B24">
        <w:rPr>
          <w:rFonts w:cs="Times New Roman"/>
        </w:rPr>
        <w:t>learning courses integrate multidisciplinary knowledge including advanced mathematics, linear algebra, probability theory and computer programming. They boast high theoretical abstraction, complex logical derivation and high practical thresholds. Students have inherent hierarchical differences in mathematical</w:t>
      </w:r>
      <w:r w:rsidRPr="00C1599A">
        <w:rPr>
          <w:rFonts w:cs="Times New Roman"/>
        </w:rPr>
        <w:t>‑</w:t>
      </w:r>
      <w:r w:rsidRPr="00022B24">
        <w:rPr>
          <w:rFonts w:cs="Times New Roman"/>
        </w:rPr>
        <w:t>physical foundations, programming capabilities, logical</w:t>
      </w:r>
      <w:r w:rsidRPr="00C1599A">
        <w:rPr>
          <w:rFonts w:cs="Times New Roman"/>
        </w:rPr>
        <w:t>‑</w:t>
      </w:r>
      <w:r w:rsidRPr="00022B24">
        <w:rPr>
          <w:rFonts w:cs="Times New Roman"/>
        </w:rPr>
        <w:t>thinking literacy and algorithm</w:t>
      </w:r>
      <w:r w:rsidRPr="00C1599A">
        <w:rPr>
          <w:rFonts w:cs="Times New Roman"/>
        </w:rPr>
        <w:t>‑</w:t>
      </w:r>
      <w:r w:rsidRPr="00022B24">
        <w:rPr>
          <w:rFonts w:cs="Times New Roman"/>
        </w:rPr>
        <w:t>comprehension speed. Accordingly, their knowledge</w:t>
      </w:r>
      <w:r w:rsidRPr="00C1599A">
        <w:rPr>
          <w:rFonts w:cs="Times New Roman"/>
        </w:rPr>
        <w:t>‑</w:t>
      </w:r>
      <w:r w:rsidRPr="00022B24">
        <w:rPr>
          <w:rFonts w:cs="Times New Roman"/>
        </w:rPr>
        <w:t>reception efficiency, difficulty distribution, learning demands and capacity</w:t>
      </w:r>
      <w:r w:rsidRPr="00C1599A">
        <w:rPr>
          <w:rFonts w:cs="Times New Roman"/>
        </w:rPr>
        <w:t>‑</w:t>
      </w:r>
      <w:r w:rsidRPr="00022B24">
        <w:rPr>
          <w:rFonts w:cs="Times New Roman"/>
        </w:rPr>
        <w:t>improvement potential show prominent personalized features</w:t>
      </w:r>
      <w:r w:rsidR="00022B24">
        <w:rPr>
          <w:rFonts w:cs="Times New Roman"/>
        </w:rPr>
        <w:t xml:space="preserve"> </w:t>
      </w:r>
      <w:r w:rsidRPr="00022B24">
        <w:rPr>
          <w:rFonts w:cs="Times New Roman"/>
          <w:vertAlign w:val="superscript"/>
        </w:rPr>
        <w:t>[7]</w:t>
      </w:r>
      <w:r w:rsidRPr="00022B24">
        <w:rPr>
          <w:rFonts w:cs="Times New Roman"/>
        </w:rPr>
        <w:t>. Nevertheless, traditional machine</w:t>
      </w:r>
      <w:r w:rsidRPr="00C1599A">
        <w:rPr>
          <w:rFonts w:cs="Times New Roman"/>
        </w:rPr>
        <w:t>‑</w:t>
      </w:r>
      <w:r w:rsidRPr="00022B24">
        <w:rPr>
          <w:rFonts w:cs="Times New Roman"/>
        </w:rPr>
        <w:t xml:space="preserve">learning courses adopt a homogenized teaching mode with unified progress, </w:t>
      </w:r>
      <w:r w:rsidR="00993EEF">
        <w:rPr>
          <w:rFonts w:cs="Times New Roman"/>
        </w:rPr>
        <w:t>content,</w:t>
      </w:r>
      <w:r w:rsidR="00993EEF" w:rsidRPr="00022B24">
        <w:rPr>
          <w:rFonts w:cs="Times New Roman"/>
        </w:rPr>
        <w:t xml:space="preserve"> </w:t>
      </w:r>
      <w:r w:rsidRPr="00022B24">
        <w:rPr>
          <w:rFonts w:cs="Times New Roman"/>
        </w:rPr>
        <w:t>and standards. The whole teaching</w:t>
      </w:r>
      <w:r w:rsidRPr="00C1599A">
        <w:rPr>
          <w:rFonts w:cs="Times New Roman"/>
        </w:rPr>
        <w:t>‑</w:t>
      </w:r>
      <w:r w:rsidRPr="00022B24">
        <w:rPr>
          <w:rFonts w:cs="Times New Roman"/>
        </w:rPr>
        <w:t>implementation process lacks hierarchical design and personalized</w:t>
      </w:r>
      <w:r w:rsidRPr="00C1599A">
        <w:rPr>
          <w:rFonts w:cs="Times New Roman"/>
        </w:rPr>
        <w:t>‑</w:t>
      </w:r>
      <w:r w:rsidRPr="00022B24">
        <w:rPr>
          <w:rFonts w:cs="Times New Roman"/>
        </w:rPr>
        <w:t xml:space="preserve">adaptation mechanisms, and cannot accommodate </w:t>
      </w:r>
      <w:proofErr w:type="gramStart"/>
      <w:r w:rsidRPr="00022B24">
        <w:rPr>
          <w:rFonts w:cs="Times New Roman"/>
        </w:rPr>
        <w:t>students</w:t>
      </w:r>
      <w:r w:rsidRPr="00C1599A">
        <w:rPr>
          <w:rFonts w:cs="Times New Roman"/>
        </w:rPr>
        <w:t>’</w:t>
      </w:r>
      <w:proofErr w:type="gramEnd"/>
      <w:r w:rsidRPr="00022B24">
        <w:rPr>
          <w:rFonts w:cs="Times New Roman"/>
        </w:rPr>
        <w:t xml:space="preserve"> differentiated cognitive foundations, thinking abilities and learning rhythms. Hence</w:t>
      </w:r>
      <w:r w:rsidR="00993EEF">
        <w:rPr>
          <w:rFonts w:cs="Times New Roman"/>
        </w:rPr>
        <w:t>,</w:t>
      </w:r>
      <w:r w:rsidRPr="00022B24">
        <w:rPr>
          <w:rFonts w:cs="Times New Roman"/>
        </w:rPr>
        <w:t xml:space="preserve"> the modern educational concept of teaching students in accordance with their aptitude is hard to implement.</w:t>
      </w:r>
    </w:p>
    <w:p w14:paraId="1FCF7870" w14:textId="77777777" w:rsidR="00022B24" w:rsidRDefault="00022B24" w:rsidP="00022B24">
      <w:pPr>
        <w:rPr>
          <w:rFonts w:cs="Times New Roman"/>
          <w:lang w:val="en-US"/>
        </w:rPr>
      </w:pPr>
      <w:bookmarkStart w:id="11" w:name="heading_10"/>
    </w:p>
    <w:p w14:paraId="4E9E83ED" w14:textId="787729FD" w:rsidR="00882157" w:rsidRPr="00C1599A" w:rsidRDefault="00022B24" w:rsidP="00C1599A">
      <w:pPr>
        <w:rPr>
          <w:rFonts w:cs="Times New Roman"/>
          <w:b/>
          <w:bCs/>
        </w:rPr>
      </w:pPr>
      <w:r>
        <w:rPr>
          <w:rFonts w:cs="Times New Roman"/>
          <w:b/>
          <w:bCs/>
          <w:lang w:val="en-US"/>
        </w:rPr>
        <w:t>3</w:t>
      </w:r>
      <w:r w:rsidR="00000000" w:rsidRPr="00C1599A">
        <w:rPr>
          <w:rFonts w:cs="Times New Roman"/>
          <w:b/>
          <w:bCs/>
          <w:lang w:val="en-US"/>
        </w:rPr>
        <w:t>.3</w:t>
      </w:r>
      <w:r>
        <w:rPr>
          <w:rFonts w:cs="Times New Roman"/>
          <w:b/>
          <w:bCs/>
          <w:lang w:val="en-US"/>
        </w:rPr>
        <w:t>.</w:t>
      </w:r>
      <w:r w:rsidR="00000000" w:rsidRPr="00C1599A">
        <w:rPr>
          <w:rFonts w:cs="Times New Roman"/>
          <w:b/>
          <w:bCs/>
        </w:rPr>
        <w:t xml:space="preserve"> Disconnection </w:t>
      </w:r>
      <w:r w:rsidRPr="00022B24">
        <w:rPr>
          <w:rFonts w:cs="Times New Roman"/>
          <w:b/>
          <w:bCs/>
        </w:rPr>
        <w:t>between theoretical teaching and practical teaching</w:t>
      </w:r>
      <w:bookmarkEnd w:id="11"/>
    </w:p>
    <w:p w14:paraId="72B89AD6" w14:textId="2BE4BAEF" w:rsidR="00882157" w:rsidRPr="00022B24" w:rsidRDefault="00000000" w:rsidP="00C1599A">
      <w:pPr>
        <w:rPr>
          <w:rFonts w:cs="Times New Roman"/>
        </w:rPr>
      </w:pPr>
      <w:r w:rsidRPr="00022B24">
        <w:rPr>
          <w:rFonts w:cs="Times New Roman"/>
        </w:rPr>
        <w:t>The core educational feature of machine</w:t>
      </w:r>
      <w:r w:rsidRPr="00C1599A">
        <w:rPr>
          <w:rFonts w:cs="Times New Roman"/>
        </w:rPr>
        <w:t>‑</w:t>
      </w:r>
      <w:r w:rsidRPr="00022B24">
        <w:rPr>
          <w:rFonts w:cs="Times New Roman"/>
        </w:rPr>
        <w:t xml:space="preserve">learning courses lies in the high integration of theory and practice. </w:t>
      </w:r>
      <w:r w:rsidR="00993EEF">
        <w:rPr>
          <w:rFonts w:cs="Times New Roman"/>
        </w:rPr>
        <w:t>Cognitive deepening and capability transformation for various algorithm principles, model logics, and mathematical‑physical theories rely on experimental practice, code implementation, model training, parameter tuning,</w:t>
      </w:r>
      <w:r w:rsidRPr="00022B24">
        <w:rPr>
          <w:rFonts w:cs="Times New Roman"/>
        </w:rPr>
        <w:t xml:space="preserve"> and result verification. At present, practical</w:t>
      </w:r>
      <w:r w:rsidRPr="00C1599A">
        <w:rPr>
          <w:rFonts w:cs="Times New Roman"/>
        </w:rPr>
        <w:t>‑</w:t>
      </w:r>
      <w:r w:rsidRPr="00022B24">
        <w:rPr>
          <w:rFonts w:cs="Times New Roman"/>
        </w:rPr>
        <w:t>teaching phases in some colleges and universities are mostly dominated by fixed experimental projects, standardized practical</w:t>
      </w:r>
      <w:r w:rsidRPr="00C1599A">
        <w:rPr>
          <w:rFonts w:cs="Times New Roman"/>
        </w:rPr>
        <w:t>‑</w:t>
      </w:r>
      <w:r w:rsidRPr="00022B24">
        <w:rPr>
          <w:rFonts w:cs="Times New Roman"/>
        </w:rPr>
        <w:t>operation procedures and copy</w:t>
      </w:r>
      <w:r w:rsidRPr="00C1599A">
        <w:rPr>
          <w:rFonts w:cs="Times New Roman"/>
        </w:rPr>
        <w:t>‑</w:t>
      </w:r>
      <w:r w:rsidRPr="00022B24">
        <w:rPr>
          <w:rFonts w:cs="Times New Roman"/>
        </w:rPr>
        <w:t>style training. They lack associated review and in</w:t>
      </w:r>
      <w:r w:rsidRPr="00C1599A">
        <w:rPr>
          <w:rFonts w:cs="Times New Roman"/>
        </w:rPr>
        <w:t>‑</w:t>
      </w:r>
      <w:r w:rsidRPr="00022B24">
        <w:rPr>
          <w:rFonts w:cs="Times New Roman"/>
        </w:rPr>
        <w:t>depth application of theoretical knowledge. Students mechanically complete code execution and model training, and cannot solve practical problems combined with theoretical knowledge</w:t>
      </w:r>
      <w:r w:rsidR="00022B24">
        <w:rPr>
          <w:rFonts w:cs="Times New Roman"/>
        </w:rPr>
        <w:t xml:space="preserve"> </w:t>
      </w:r>
      <w:r w:rsidRPr="00022B24">
        <w:rPr>
          <w:rFonts w:cs="Times New Roman"/>
          <w:vertAlign w:val="superscript"/>
        </w:rPr>
        <w:t>[8]</w:t>
      </w:r>
      <w:r w:rsidRPr="00022B24">
        <w:rPr>
          <w:rFonts w:cs="Times New Roman"/>
        </w:rPr>
        <w:t>.</w:t>
      </w:r>
    </w:p>
    <w:p w14:paraId="1697CA76" w14:textId="77777777" w:rsidR="00022B24" w:rsidRDefault="00022B24" w:rsidP="00022B24">
      <w:pPr>
        <w:rPr>
          <w:rFonts w:cs="Times New Roman"/>
          <w:lang w:val="en-US"/>
        </w:rPr>
      </w:pPr>
      <w:bookmarkStart w:id="12" w:name="heading_11"/>
    </w:p>
    <w:p w14:paraId="5E69A039" w14:textId="4F4E538D" w:rsidR="00882157" w:rsidRPr="00C1599A" w:rsidRDefault="00022B24" w:rsidP="00C1599A">
      <w:pPr>
        <w:rPr>
          <w:rFonts w:cs="Times New Roman"/>
          <w:b/>
          <w:bCs/>
        </w:rPr>
      </w:pPr>
      <w:r>
        <w:rPr>
          <w:rFonts w:cs="Times New Roman"/>
          <w:b/>
          <w:bCs/>
          <w:lang w:val="en-US"/>
        </w:rPr>
        <w:t>4.</w:t>
      </w:r>
      <w:r w:rsidRPr="00C1599A">
        <w:rPr>
          <w:rFonts w:cs="Times New Roman"/>
          <w:b/>
          <w:bCs/>
        </w:rPr>
        <w:t xml:space="preserve"> </w:t>
      </w:r>
      <w:r w:rsidR="00000000" w:rsidRPr="00C1599A">
        <w:rPr>
          <w:rFonts w:cs="Times New Roman"/>
          <w:b/>
          <w:bCs/>
        </w:rPr>
        <w:t>Teaching‑</w:t>
      </w:r>
      <w:r w:rsidRPr="00022B24">
        <w:rPr>
          <w:rFonts w:cs="Times New Roman"/>
          <w:b/>
          <w:bCs/>
        </w:rPr>
        <w:t>innovation strategies for machine‑learning courses synergistically empowered by knowledge graphs and intelligent agents</w:t>
      </w:r>
      <w:bookmarkEnd w:id="12"/>
    </w:p>
    <w:p w14:paraId="47F6AE40" w14:textId="0AE81913" w:rsidR="00882157" w:rsidRPr="00C1599A" w:rsidRDefault="00022B24" w:rsidP="00C1599A">
      <w:pPr>
        <w:rPr>
          <w:rFonts w:cs="Times New Roman"/>
          <w:b/>
          <w:bCs/>
        </w:rPr>
      </w:pPr>
      <w:bookmarkStart w:id="13" w:name="heading_12"/>
      <w:r w:rsidRPr="00C1599A">
        <w:rPr>
          <w:rFonts w:cs="Times New Roman"/>
          <w:b/>
          <w:bCs/>
          <w:lang w:val="en-US"/>
        </w:rPr>
        <w:t>4</w:t>
      </w:r>
      <w:r w:rsidR="00000000" w:rsidRPr="00C1599A">
        <w:rPr>
          <w:rFonts w:cs="Times New Roman"/>
          <w:b/>
          <w:bCs/>
          <w:lang w:val="en-US"/>
        </w:rPr>
        <w:t>.1</w:t>
      </w:r>
      <w:r w:rsidRPr="00C1599A">
        <w:rPr>
          <w:rFonts w:cs="Times New Roman"/>
          <w:b/>
          <w:bCs/>
          <w:lang w:val="en-US"/>
        </w:rPr>
        <w:t>.</w:t>
      </w:r>
      <w:r w:rsidR="00000000" w:rsidRPr="00C1599A">
        <w:rPr>
          <w:rFonts w:cs="Times New Roman"/>
          <w:b/>
          <w:bCs/>
        </w:rPr>
        <w:t xml:space="preserve"> Build a </w:t>
      </w:r>
      <w:r w:rsidRPr="00022B24">
        <w:rPr>
          <w:rFonts w:cs="Times New Roman"/>
          <w:b/>
          <w:bCs/>
        </w:rPr>
        <w:t>theory‑practice integrated educational mechanism to improve teaching effectiveness</w:t>
      </w:r>
      <w:bookmarkEnd w:id="13"/>
    </w:p>
    <w:p w14:paraId="3FAF0B2F" w14:textId="16D216DB" w:rsidR="00882157" w:rsidRPr="00022B24" w:rsidRDefault="00000000" w:rsidP="00C1599A">
      <w:pPr>
        <w:rPr>
          <w:rFonts w:cs="Times New Roman"/>
        </w:rPr>
      </w:pPr>
      <w:r w:rsidRPr="00022B24">
        <w:rPr>
          <w:rFonts w:cs="Times New Roman"/>
        </w:rPr>
        <w:t>The core of talent cultivation for machine</w:t>
      </w:r>
      <w:r w:rsidRPr="00C1599A">
        <w:rPr>
          <w:rFonts w:cs="Times New Roman"/>
        </w:rPr>
        <w:t>‑</w:t>
      </w:r>
      <w:r w:rsidRPr="00022B24">
        <w:rPr>
          <w:rFonts w:cs="Times New Roman"/>
        </w:rPr>
        <w:t>learning courses consists in the organic unification of theoretical cognition and engineering practice. Promoting the synergy between knowledge graphs and intelligent agents can break educational barriers between theory and practice from multiple dimensions</w:t>
      </w:r>
      <w:r w:rsidR="00993EEF">
        <w:rPr>
          <w:rFonts w:cs="Times New Roman"/>
        </w:rPr>
        <w:t>, including knowledge association, process guidance, dynamic adaptation, and two‑way verification,</w:t>
      </w:r>
      <w:r w:rsidRPr="00022B24">
        <w:rPr>
          <w:rFonts w:cs="Times New Roman"/>
        </w:rPr>
        <w:t xml:space="preserve"> to realize all</w:t>
      </w:r>
      <w:r w:rsidRPr="00C1599A">
        <w:rPr>
          <w:rFonts w:cs="Times New Roman"/>
        </w:rPr>
        <w:t>‑</w:t>
      </w:r>
      <w:r w:rsidRPr="00022B24">
        <w:rPr>
          <w:rFonts w:cs="Times New Roman"/>
        </w:rPr>
        <w:t xml:space="preserve">round education. Specifically, first of all, teachers can adopt knowledge </w:t>
      </w:r>
      <w:r w:rsidRPr="00022B24">
        <w:rPr>
          <w:rFonts w:cs="Times New Roman"/>
        </w:rPr>
        <w:lastRenderedPageBreak/>
        <w:t>graphs to build a mapping system associating theoretical knowledge points with practical projects. Abstract algorithm principles, mathematical</w:t>
      </w:r>
      <w:r w:rsidRPr="00C1599A">
        <w:rPr>
          <w:rFonts w:cs="Times New Roman"/>
        </w:rPr>
        <w:t>‑</w:t>
      </w:r>
      <w:r w:rsidRPr="00022B24">
        <w:rPr>
          <w:rFonts w:cs="Times New Roman"/>
        </w:rPr>
        <w:t>physical derivation logics and model</w:t>
      </w:r>
      <w:r w:rsidRPr="00C1599A">
        <w:rPr>
          <w:rFonts w:cs="Times New Roman"/>
        </w:rPr>
        <w:t>‑</w:t>
      </w:r>
      <w:r w:rsidRPr="00022B24">
        <w:rPr>
          <w:rFonts w:cs="Times New Roman"/>
        </w:rPr>
        <w:t>operation mechanisms are deeply bound to corresponding practical</w:t>
      </w:r>
      <w:r w:rsidRPr="00C1599A">
        <w:rPr>
          <w:rFonts w:cs="Times New Roman"/>
        </w:rPr>
        <w:t>‑</w:t>
      </w:r>
      <w:r w:rsidRPr="00022B24">
        <w:rPr>
          <w:rFonts w:cs="Times New Roman"/>
        </w:rPr>
        <w:t>operation links, which clearly presents the internal logic that theory guides practice and practice verifies theory, forming an integrated knowledge network of theoretical knowledge and practical capabilities</w:t>
      </w:r>
      <w:r w:rsidR="00022B24">
        <w:rPr>
          <w:rFonts w:cs="Times New Roman"/>
        </w:rPr>
        <w:t xml:space="preserve"> </w:t>
      </w:r>
      <w:r w:rsidRPr="00022B24">
        <w:rPr>
          <w:rFonts w:cs="Times New Roman"/>
          <w:vertAlign w:val="superscript"/>
        </w:rPr>
        <w:t>[9]</w:t>
      </w:r>
      <w:r w:rsidRPr="00022B24">
        <w:rPr>
          <w:rFonts w:cs="Times New Roman"/>
        </w:rPr>
        <w:t>.</w:t>
      </w:r>
    </w:p>
    <w:p w14:paraId="748B1BE8" w14:textId="77777777" w:rsidR="00882157" w:rsidRPr="00022B24" w:rsidRDefault="00000000" w:rsidP="00C1599A">
      <w:pPr>
        <w:ind w:firstLine="420"/>
        <w:rPr>
          <w:rFonts w:cs="Times New Roman"/>
        </w:rPr>
      </w:pPr>
      <w:r w:rsidRPr="00022B24">
        <w:rPr>
          <w:rFonts w:cs="Times New Roman"/>
        </w:rPr>
        <w:t>Secondly, teachers can build a theory</w:t>
      </w:r>
      <w:r w:rsidRPr="00C1599A">
        <w:rPr>
          <w:rFonts w:cs="Times New Roman"/>
        </w:rPr>
        <w:t>‑</w:t>
      </w:r>
      <w:r w:rsidRPr="00022B24">
        <w:rPr>
          <w:rFonts w:cs="Times New Roman"/>
        </w:rPr>
        <w:t>practice association system relying on intelligent agents to realize dynamic connection and process guidance for theoretical learning and practical training. After students finish learning corresponding theoretical modules, practical</w:t>
      </w:r>
      <w:r w:rsidRPr="00C1599A">
        <w:rPr>
          <w:rFonts w:cs="Times New Roman"/>
        </w:rPr>
        <w:t>‑</w:t>
      </w:r>
      <w:r w:rsidRPr="00022B24">
        <w:rPr>
          <w:rFonts w:cs="Times New Roman"/>
        </w:rPr>
        <w:t>training contents of adaptive difficulty levels are automatically matched to guide students to timely realize knowledge implementation and practical</w:t>
      </w:r>
      <w:r w:rsidRPr="00C1599A">
        <w:rPr>
          <w:rFonts w:cs="Times New Roman"/>
        </w:rPr>
        <w:t>‑</w:t>
      </w:r>
      <w:r w:rsidRPr="00022B24">
        <w:rPr>
          <w:rFonts w:cs="Times New Roman"/>
        </w:rPr>
        <w:t>ability transformation.</w:t>
      </w:r>
    </w:p>
    <w:p w14:paraId="3769635E" w14:textId="1090972B" w:rsidR="00882157" w:rsidRPr="00022B24" w:rsidRDefault="00000000" w:rsidP="00C1599A">
      <w:pPr>
        <w:ind w:firstLine="420"/>
        <w:rPr>
          <w:rFonts w:cs="Times New Roman"/>
        </w:rPr>
      </w:pPr>
      <w:r w:rsidRPr="00022B24">
        <w:rPr>
          <w:rFonts w:cs="Times New Roman"/>
        </w:rPr>
        <w:t>Finally, establish a collaborative</w:t>
      </w:r>
      <w:r w:rsidRPr="00C1599A">
        <w:rPr>
          <w:rFonts w:cs="Times New Roman"/>
        </w:rPr>
        <w:t>‑</w:t>
      </w:r>
      <w:r w:rsidRPr="00022B24">
        <w:rPr>
          <w:rFonts w:cs="Times New Roman"/>
        </w:rPr>
        <w:t xml:space="preserve">feedback mechanism to guide students to </w:t>
      </w:r>
      <w:proofErr w:type="spellStart"/>
      <w:r w:rsidRPr="00022B24">
        <w:rPr>
          <w:rFonts w:cs="Times New Roman"/>
        </w:rPr>
        <w:t>analyze</w:t>
      </w:r>
      <w:proofErr w:type="spellEnd"/>
      <w:r w:rsidRPr="00022B24">
        <w:rPr>
          <w:rFonts w:cs="Times New Roman"/>
        </w:rPr>
        <w:t xml:space="preserve"> practical phenomena, judge model effects, troubleshoot operational deviations and optimize training parameters based on theoretical logics, so as to realize theoretical tracing and </w:t>
      </w:r>
      <w:proofErr w:type="gramStart"/>
      <w:r w:rsidRPr="00022B24">
        <w:rPr>
          <w:rFonts w:cs="Times New Roman"/>
        </w:rPr>
        <w:t>principle</w:t>
      </w:r>
      <w:proofErr w:type="gramEnd"/>
      <w:r w:rsidRPr="00022B24">
        <w:rPr>
          <w:rFonts w:cs="Times New Roman"/>
        </w:rPr>
        <w:t xml:space="preserve"> review of practical processes</w:t>
      </w:r>
      <w:r w:rsidR="00022B24">
        <w:rPr>
          <w:rFonts w:cs="Times New Roman"/>
        </w:rPr>
        <w:t xml:space="preserve"> </w:t>
      </w:r>
      <w:r w:rsidRPr="00022B24">
        <w:rPr>
          <w:rFonts w:cs="Times New Roman"/>
          <w:vertAlign w:val="superscript"/>
        </w:rPr>
        <w:t>[10]</w:t>
      </w:r>
      <w:r w:rsidRPr="00022B24">
        <w:rPr>
          <w:rFonts w:cs="Times New Roman"/>
        </w:rPr>
        <w:t>. On this basis, students’ capabilities for algorithm comprehension, model construction, parameter optimization and engineering application are continuously tempered, and the educational effectiveness of integrating knowledge with practice for the course is comprehensively improved.</w:t>
      </w:r>
    </w:p>
    <w:p w14:paraId="72A28585" w14:textId="77777777" w:rsidR="00022B24" w:rsidRDefault="00022B24" w:rsidP="00022B24">
      <w:pPr>
        <w:rPr>
          <w:rFonts w:cs="Times New Roman"/>
          <w:lang w:val="en-US"/>
        </w:rPr>
      </w:pPr>
      <w:bookmarkStart w:id="14" w:name="heading_13"/>
    </w:p>
    <w:p w14:paraId="0E5792F9" w14:textId="14C38882" w:rsidR="00882157" w:rsidRPr="00C1599A" w:rsidRDefault="00022B24" w:rsidP="00C1599A">
      <w:pPr>
        <w:rPr>
          <w:rFonts w:cs="Times New Roman"/>
          <w:b/>
          <w:bCs/>
        </w:rPr>
      </w:pPr>
      <w:r>
        <w:rPr>
          <w:rFonts w:cs="Times New Roman"/>
          <w:b/>
          <w:bCs/>
          <w:lang w:val="en-US"/>
        </w:rPr>
        <w:t>4</w:t>
      </w:r>
      <w:r w:rsidR="00000000" w:rsidRPr="00C1599A">
        <w:rPr>
          <w:rFonts w:cs="Times New Roman"/>
          <w:b/>
          <w:bCs/>
          <w:lang w:val="en-US"/>
        </w:rPr>
        <w:t>.2</w:t>
      </w:r>
      <w:r>
        <w:rPr>
          <w:rFonts w:cs="Times New Roman"/>
          <w:b/>
          <w:bCs/>
          <w:lang w:val="en-US"/>
        </w:rPr>
        <w:t>.</w:t>
      </w:r>
      <w:r w:rsidR="00000000" w:rsidRPr="00C1599A">
        <w:rPr>
          <w:rFonts w:cs="Times New Roman"/>
          <w:b/>
          <w:bCs/>
        </w:rPr>
        <w:t xml:space="preserve"> Optimize the </w:t>
      </w:r>
      <w:r w:rsidRPr="00022B24">
        <w:rPr>
          <w:rFonts w:cs="Times New Roman"/>
          <w:b/>
          <w:bCs/>
        </w:rPr>
        <w:t>teaching‑resource system to meet industrial talent standards</w:t>
      </w:r>
      <w:bookmarkEnd w:id="14"/>
    </w:p>
    <w:p w14:paraId="414685AF" w14:textId="7729BF04" w:rsidR="00882157" w:rsidRPr="00022B24" w:rsidRDefault="00000000" w:rsidP="00C1599A">
      <w:pPr>
        <w:rPr>
          <w:rFonts w:cs="Times New Roman"/>
        </w:rPr>
      </w:pPr>
      <w:r w:rsidRPr="00022B24">
        <w:rPr>
          <w:rFonts w:cs="Times New Roman"/>
        </w:rPr>
        <w:t>Teaching resources act as the core carrier for course</w:t>
      </w:r>
      <w:r w:rsidRPr="00C1599A">
        <w:rPr>
          <w:rFonts w:cs="Times New Roman"/>
        </w:rPr>
        <w:t>‑</w:t>
      </w:r>
      <w:r w:rsidRPr="00022B24">
        <w:rPr>
          <w:rFonts w:cs="Times New Roman"/>
        </w:rPr>
        <w:t xml:space="preserve">teaching implementation. The completeness, timeliness, </w:t>
      </w:r>
      <w:proofErr w:type="spellStart"/>
      <w:r w:rsidRPr="00022B24">
        <w:rPr>
          <w:rFonts w:cs="Times New Roman"/>
        </w:rPr>
        <w:t>structurality</w:t>
      </w:r>
      <w:proofErr w:type="spellEnd"/>
      <w:r w:rsidRPr="00022B24">
        <w:rPr>
          <w:rFonts w:cs="Times New Roman"/>
        </w:rPr>
        <w:t xml:space="preserve"> and professionalism of the resource system directly determine the depth and quality of course teaching. Integrating the technical strengths of knowledge graphs with intelligent agents can construct a new type of teaching</w:t>
      </w:r>
      <w:r w:rsidRPr="00C1599A">
        <w:rPr>
          <w:rFonts w:cs="Times New Roman"/>
        </w:rPr>
        <w:t>‑</w:t>
      </w:r>
      <w:r w:rsidRPr="00022B24">
        <w:rPr>
          <w:rFonts w:cs="Times New Roman"/>
        </w:rPr>
        <w:t xml:space="preserve">resource system characterized by </w:t>
      </w:r>
      <w:proofErr w:type="spellStart"/>
      <w:r w:rsidRPr="00022B24">
        <w:rPr>
          <w:rFonts w:cs="Times New Roman"/>
        </w:rPr>
        <w:t>structurality</w:t>
      </w:r>
      <w:proofErr w:type="spellEnd"/>
      <w:r w:rsidRPr="00022B24">
        <w:rPr>
          <w:rFonts w:cs="Times New Roman"/>
        </w:rPr>
        <w:t>, dynamism, three</w:t>
      </w:r>
      <w:r w:rsidRPr="00C1599A">
        <w:rPr>
          <w:rFonts w:cs="Times New Roman"/>
        </w:rPr>
        <w:t>‑</w:t>
      </w:r>
      <w:r w:rsidRPr="00022B24">
        <w:rPr>
          <w:rFonts w:cs="Times New Roman"/>
        </w:rPr>
        <w:t xml:space="preserve">dimensionality and </w:t>
      </w:r>
      <w:proofErr w:type="spellStart"/>
      <w:r w:rsidRPr="00022B24">
        <w:rPr>
          <w:rFonts w:cs="Times New Roman"/>
        </w:rPr>
        <w:t>iterativeness</w:t>
      </w:r>
      <w:proofErr w:type="spellEnd"/>
      <w:r w:rsidR="00022B24">
        <w:rPr>
          <w:rFonts w:cs="Times New Roman"/>
        </w:rPr>
        <w:t xml:space="preserve"> </w:t>
      </w:r>
      <w:r w:rsidRPr="00022B24">
        <w:rPr>
          <w:rFonts w:cs="Times New Roman"/>
          <w:vertAlign w:val="superscript"/>
        </w:rPr>
        <w:t>[11]</w:t>
      </w:r>
      <w:r w:rsidRPr="00022B24">
        <w:rPr>
          <w:rFonts w:cs="Times New Roman"/>
        </w:rPr>
        <w:t>.</w:t>
      </w:r>
    </w:p>
    <w:p w14:paraId="74C677E9" w14:textId="51A6A757" w:rsidR="00882157" w:rsidRPr="00022B24" w:rsidRDefault="00000000" w:rsidP="00C1599A">
      <w:pPr>
        <w:ind w:firstLine="420"/>
        <w:rPr>
          <w:rFonts w:cs="Times New Roman"/>
        </w:rPr>
      </w:pPr>
      <w:r w:rsidRPr="00022B24">
        <w:rPr>
          <w:rFonts w:cs="Times New Roman"/>
        </w:rPr>
        <w:t>On the one hand, intelligent technologies can capture cutting</w:t>
      </w:r>
      <w:r w:rsidRPr="00C1599A">
        <w:rPr>
          <w:rFonts w:cs="Times New Roman"/>
        </w:rPr>
        <w:t>‑</w:t>
      </w:r>
      <w:r w:rsidRPr="00022B24">
        <w:rPr>
          <w:rFonts w:cs="Times New Roman"/>
        </w:rPr>
        <w:t>edge scientific research achievements, new</w:t>
      </w:r>
      <w:r w:rsidRPr="00C1599A">
        <w:rPr>
          <w:rFonts w:cs="Times New Roman"/>
        </w:rPr>
        <w:t>‑</w:t>
      </w:r>
      <w:r w:rsidRPr="00022B24">
        <w:rPr>
          <w:rFonts w:cs="Times New Roman"/>
        </w:rPr>
        <w:t>type algorithm models, industrial technical standards and mainstream application technologies in the machine</w:t>
      </w:r>
      <w:r w:rsidRPr="00C1599A">
        <w:rPr>
          <w:rFonts w:cs="Times New Roman"/>
        </w:rPr>
        <w:t>‑</w:t>
      </w:r>
      <w:r w:rsidRPr="00022B24">
        <w:rPr>
          <w:rFonts w:cs="Times New Roman"/>
        </w:rPr>
        <w:t>learning field in real time. Dynamic screening, intelligent updating and real</w:t>
      </w:r>
      <w:r w:rsidRPr="00C1599A">
        <w:rPr>
          <w:rFonts w:cs="Times New Roman"/>
        </w:rPr>
        <w:t>‑</w:t>
      </w:r>
      <w:r w:rsidRPr="00022B24">
        <w:rPr>
          <w:rFonts w:cs="Times New Roman"/>
        </w:rPr>
        <w:t>time iteration of teaching resources are realized. Outdated, obsolete and poorly</w:t>
      </w:r>
      <w:r w:rsidRPr="00C1599A">
        <w:rPr>
          <w:rFonts w:cs="Times New Roman"/>
        </w:rPr>
        <w:t>‑</w:t>
      </w:r>
      <w:r w:rsidRPr="00022B24">
        <w:rPr>
          <w:rFonts w:cs="Times New Roman"/>
        </w:rPr>
        <w:t>adapted traditional teaching contents are continuously eliminated, and cutting</w:t>
      </w:r>
      <w:r w:rsidRPr="00C1599A">
        <w:rPr>
          <w:rFonts w:cs="Times New Roman"/>
        </w:rPr>
        <w:t>‑</w:t>
      </w:r>
      <w:r w:rsidRPr="00022B24">
        <w:rPr>
          <w:rFonts w:cs="Times New Roman"/>
        </w:rPr>
        <w:t>edge, innovative and practical new teaching resources are supplemented. On the other hand, a well</w:t>
      </w:r>
      <w:r w:rsidRPr="00C1599A">
        <w:rPr>
          <w:rFonts w:cs="Times New Roman"/>
        </w:rPr>
        <w:t>‑</w:t>
      </w:r>
      <w:r w:rsidRPr="00022B24">
        <w:rPr>
          <w:rFonts w:cs="Times New Roman"/>
        </w:rPr>
        <w:t>structured, logically rigorous and interconnected network</w:t>
      </w:r>
      <w:r w:rsidRPr="00C1599A">
        <w:rPr>
          <w:rFonts w:cs="Times New Roman"/>
        </w:rPr>
        <w:t>‑</w:t>
      </w:r>
      <w:r w:rsidRPr="00022B24">
        <w:rPr>
          <w:rFonts w:cs="Times New Roman"/>
        </w:rPr>
        <w:t>style teaching</w:t>
      </w:r>
      <w:r w:rsidRPr="00C1599A">
        <w:rPr>
          <w:rFonts w:cs="Times New Roman"/>
        </w:rPr>
        <w:t>‑</w:t>
      </w:r>
      <w:r w:rsidRPr="00022B24">
        <w:rPr>
          <w:rFonts w:cs="Times New Roman"/>
        </w:rPr>
        <w:t>resource framework can be independently built. Refined tagging processing and classified adaptation of teaching resources are implemented, and resources are precisely classified according to difficulty levels, theoretical attributes, practical attributes and capability</w:t>
      </w:r>
      <w:r w:rsidRPr="00C1599A">
        <w:rPr>
          <w:rFonts w:cs="Times New Roman"/>
        </w:rPr>
        <w:t>‑</w:t>
      </w:r>
      <w:r w:rsidRPr="00022B24">
        <w:rPr>
          <w:rFonts w:cs="Times New Roman"/>
        </w:rPr>
        <w:t>corresponding relationships of knowledge points</w:t>
      </w:r>
      <w:r w:rsidR="00022B24">
        <w:rPr>
          <w:rFonts w:cs="Times New Roman"/>
        </w:rPr>
        <w:t xml:space="preserve"> </w:t>
      </w:r>
      <w:r w:rsidRPr="00022B24">
        <w:rPr>
          <w:rFonts w:cs="Times New Roman"/>
          <w:vertAlign w:val="superscript"/>
        </w:rPr>
        <w:t>[12]</w:t>
      </w:r>
      <w:r w:rsidRPr="00022B24">
        <w:rPr>
          <w:rFonts w:cs="Times New Roman"/>
        </w:rPr>
        <w:t>.</w:t>
      </w:r>
    </w:p>
    <w:p w14:paraId="33E88C5B" w14:textId="77777777" w:rsidR="00022B24" w:rsidRDefault="00022B24" w:rsidP="00022B24">
      <w:pPr>
        <w:rPr>
          <w:rFonts w:cs="Times New Roman"/>
          <w:lang w:val="en-US"/>
        </w:rPr>
      </w:pPr>
      <w:bookmarkStart w:id="15" w:name="heading_14"/>
    </w:p>
    <w:p w14:paraId="36534EEE" w14:textId="2C589881" w:rsidR="00882157" w:rsidRPr="00C1599A" w:rsidRDefault="00022B24" w:rsidP="00C1599A">
      <w:pPr>
        <w:rPr>
          <w:rFonts w:cs="Times New Roman"/>
          <w:b/>
          <w:bCs/>
        </w:rPr>
      </w:pPr>
      <w:r>
        <w:rPr>
          <w:rFonts w:cs="Times New Roman"/>
          <w:b/>
          <w:bCs/>
          <w:lang w:val="en-US"/>
        </w:rPr>
        <w:t>4</w:t>
      </w:r>
      <w:r w:rsidR="00000000" w:rsidRPr="00C1599A">
        <w:rPr>
          <w:rFonts w:cs="Times New Roman"/>
          <w:b/>
          <w:bCs/>
          <w:lang w:val="en-US"/>
        </w:rPr>
        <w:t>.3</w:t>
      </w:r>
      <w:r>
        <w:rPr>
          <w:rFonts w:cs="Times New Roman"/>
          <w:b/>
          <w:bCs/>
          <w:lang w:val="en-US"/>
        </w:rPr>
        <w:t>.</w:t>
      </w:r>
      <w:r w:rsidR="00000000" w:rsidRPr="00C1599A">
        <w:rPr>
          <w:rFonts w:cs="Times New Roman"/>
          <w:b/>
          <w:bCs/>
        </w:rPr>
        <w:t xml:space="preserve"> Precisely </w:t>
      </w:r>
      <w:r w:rsidRPr="00022B24">
        <w:rPr>
          <w:rFonts w:cs="Times New Roman"/>
          <w:b/>
          <w:bCs/>
        </w:rPr>
        <w:t>locate students’ learning situations and implement personalized learning</w:t>
      </w:r>
      <w:bookmarkEnd w:id="15"/>
    </w:p>
    <w:p w14:paraId="46798DA9" w14:textId="5DDF45F5" w:rsidR="00882157" w:rsidRPr="00022B24" w:rsidRDefault="00000000" w:rsidP="00C1599A">
      <w:pPr>
        <w:rPr>
          <w:rFonts w:cs="Times New Roman"/>
        </w:rPr>
      </w:pPr>
      <w:r w:rsidRPr="00022B24">
        <w:rPr>
          <w:rFonts w:cs="Times New Roman"/>
        </w:rPr>
        <w:t>The essence of personalized teaching lies in respecting students’ differences in cognition, capabilities and development, and realizing precise adaptation of teaching contents, teaching rhythms, teaching paths and teaching tasks. Combined with the structured</w:t>
      </w:r>
      <w:r w:rsidRPr="00C1599A">
        <w:rPr>
          <w:rFonts w:cs="Times New Roman"/>
        </w:rPr>
        <w:t>‑</w:t>
      </w:r>
      <w:r w:rsidRPr="00022B24">
        <w:rPr>
          <w:rFonts w:cs="Times New Roman"/>
        </w:rPr>
        <w:t>knowledge base of knowledge graphs and the dynamic learning</w:t>
      </w:r>
      <w:r w:rsidRPr="00C1599A">
        <w:rPr>
          <w:rFonts w:cs="Times New Roman"/>
        </w:rPr>
        <w:t>‑</w:t>
      </w:r>
      <w:r w:rsidRPr="00022B24">
        <w:rPr>
          <w:rFonts w:cs="Times New Roman"/>
        </w:rPr>
        <w:t>situation</w:t>
      </w:r>
      <w:r w:rsidRPr="00C1599A">
        <w:rPr>
          <w:rFonts w:cs="Times New Roman"/>
        </w:rPr>
        <w:t>‑</w:t>
      </w:r>
      <w:r w:rsidRPr="00022B24">
        <w:rPr>
          <w:rFonts w:cs="Times New Roman"/>
        </w:rPr>
        <w:t>perception capability of intelligent agents, university teachers can build a new intelligent teaching mode featuring full</w:t>
      </w:r>
      <w:r w:rsidRPr="00C1599A">
        <w:rPr>
          <w:rFonts w:cs="Times New Roman"/>
        </w:rPr>
        <w:t>‑</w:t>
      </w:r>
      <w:r w:rsidRPr="00022B24">
        <w:rPr>
          <w:rFonts w:cs="Times New Roman"/>
        </w:rPr>
        <w:t>process self</w:t>
      </w:r>
      <w:r w:rsidRPr="00C1599A">
        <w:rPr>
          <w:rFonts w:cs="Times New Roman"/>
        </w:rPr>
        <w:t>‑</w:t>
      </w:r>
      <w:r w:rsidRPr="00022B24">
        <w:rPr>
          <w:rFonts w:cs="Times New Roman"/>
        </w:rPr>
        <w:t>adaptation, hierarchization and personalization, and thoroughly achieve the high</w:t>
      </w:r>
      <w:r w:rsidRPr="00C1599A">
        <w:rPr>
          <w:rFonts w:cs="Times New Roman"/>
        </w:rPr>
        <w:t>‑</w:t>
      </w:r>
      <w:r w:rsidRPr="00022B24">
        <w:rPr>
          <w:rFonts w:cs="Times New Roman"/>
        </w:rPr>
        <w:t>order educational goal of teaching students in accordance with their aptitude for machine</w:t>
      </w:r>
      <w:r w:rsidRPr="00C1599A">
        <w:rPr>
          <w:rFonts w:cs="Times New Roman"/>
        </w:rPr>
        <w:t>‑</w:t>
      </w:r>
      <w:r w:rsidRPr="00022B24">
        <w:rPr>
          <w:rFonts w:cs="Times New Roman"/>
        </w:rPr>
        <w:t>learning courses.</w:t>
      </w:r>
    </w:p>
    <w:p w14:paraId="513C71BA" w14:textId="0A32F6C7" w:rsidR="00882157" w:rsidRPr="00022B24" w:rsidRDefault="00000000" w:rsidP="00C1599A">
      <w:pPr>
        <w:ind w:firstLine="420"/>
        <w:rPr>
          <w:rFonts w:cs="Times New Roman"/>
        </w:rPr>
      </w:pPr>
      <w:r w:rsidRPr="00022B24">
        <w:rPr>
          <w:rFonts w:cs="Times New Roman"/>
        </w:rPr>
        <w:t>The application of knowledge graphs can provide a refined, hierarchical and tagged knowledge</w:t>
      </w:r>
      <w:r w:rsidRPr="00C1599A">
        <w:rPr>
          <w:rFonts w:cs="Times New Roman"/>
        </w:rPr>
        <w:t>‑</w:t>
      </w:r>
      <w:r w:rsidRPr="00022B24">
        <w:rPr>
          <w:rFonts w:cs="Times New Roman"/>
        </w:rPr>
        <w:t>resource library for personalized teaching. All course knowledge points are graded by difficulty, classified by attributes, bound to scenarios and correlated with capabilities, forming a modular knowledge</w:t>
      </w:r>
      <w:r w:rsidRPr="00C1599A">
        <w:rPr>
          <w:rFonts w:cs="Times New Roman"/>
        </w:rPr>
        <w:t>‑</w:t>
      </w:r>
      <w:r w:rsidRPr="00022B24">
        <w:rPr>
          <w:rFonts w:cs="Times New Roman"/>
        </w:rPr>
        <w:t xml:space="preserve">resource system that can be split, combined and </w:t>
      </w:r>
      <w:proofErr w:type="gramStart"/>
      <w:r w:rsidRPr="00022B24">
        <w:rPr>
          <w:rFonts w:cs="Times New Roman"/>
        </w:rPr>
        <w:t>adapted</w:t>
      </w:r>
      <w:r w:rsidRPr="00022B24">
        <w:rPr>
          <w:rFonts w:cs="Times New Roman"/>
          <w:vertAlign w:val="superscript"/>
        </w:rPr>
        <w:t>[</w:t>
      </w:r>
      <w:proofErr w:type="gramEnd"/>
      <w:r w:rsidRPr="00022B24">
        <w:rPr>
          <w:rFonts w:cs="Times New Roman"/>
          <w:vertAlign w:val="superscript"/>
        </w:rPr>
        <w:t>13]</w:t>
      </w:r>
      <w:r w:rsidRPr="00022B24">
        <w:rPr>
          <w:rFonts w:cs="Times New Roman"/>
        </w:rPr>
        <w:t>. Based on global learning</w:t>
      </w:r>
      <w:r w:rsidRPr="00C1599A">
        <w:rPr>
          <w:rFonts w:cs="Times New Roman"/>
        </w:rPr>
        <w:t>‑</w:t>
      </w:r>
      <w:proofErr w:type="spellStart"/>
      <w:r w:rsidRPr="00022B24">
        <w:rPr>
          <w:rFonts w:cs="Times New Roman"/>
        </w:rPr>
        <w:t>behavior</w:t>
      </w:r>
      <w:proofErr w:type="spellEnd"/>
      <w:r w:rsidRPr="00022B24">
        <w:rPr>
          <w:rFonts w:cs="Times New Roman"/>
        </w:rPr>
        <w:t xml:space="preserve"> perception technologies, intelligent agents collect multi</w:t>
      </w:r>
      <w:r w:rsidRPr="00C1599A">
        <w:rPr>
          <w:rFonts w:cs="Times New Roman"/>
        </w:rPr>
        <w:t>‑</w:t>
      </w:r>
      <w:r w:rsidRPr="00022B24">
        <w:rPr>
          <w:rFonts w:cs="Times New Roman"/>
        </w:rPr>
        <w:t>dimensional data in real time, including students</w:t>
      </w:r>
      <w:r w:rsidRPr="00C1599A">
        <w:rPr>
          <w:rFonts w:cs="Times New Roman"/>
        </w:rPr>
        <w:t>’</w:t>
      </w:r>
      <w:r w:rsidRPr="00022B24">
        <w:rPr>
          <w:rFonts w:cs="Times New Roman"/>
        </w:rPr>
        <w:t xml:space="preserve"> knowledge</w:t>
      </w:r>
      <w:r w:rsidRPr="00C1599A">
        <w:rPr>
          <w:rFonts w:cs="Times New Roman"/>
        </w:rPr>
        <w:t>‑</w:t>
      </w:r>
      <w:r w:rsidRPr="00022B24">
        <w:rPr>
          <w:rFonts w:cs="Times New Roman"/>
        </w:rPr>
        <w:t>mastery progress, cognitive status, learning</w:t>
      </w:r>
      <w:r w:rsidRPr="00C1599A">
        <w:rPr>
          <w:rFonts w:cs="Times New Roman"/>
        </w:rPr>
        <w:t>‑</w:t>
      </w:r>
      <w:r w:rsidRPr="00022B24">
        <w:rPr>
          <w:rFonts w:cs="Times New Roman"/>
        </w:rPr>
        <w:t xml:space="preserve">interaction </w:t>
      </w:r>
      <w:proofErr w:type="spellStart"/>
      <w:r w:rsidRPr="00022B24">
        <w:rPr>
          <w:rFonts w:cs="Times New Roman"/>
        </w:rPr>
        <w:lastRenderedPageBreak/>
        <w:t>behaviors</w:t>
      </w:r>
      <w:proofErr w:type="spellEnd"/>
      <w:r w:rsidRPr="00022B24">
        <w:rPr>
          <w:rFonts w:cs="Times New Roman"/>
        </w:rPr>
        <w:t>, training</w:t>
      </w:r>
      <w:r w:rsidRPr="00C1599A">
        <w:rPr>
          <w:rFonts w:cs="Times New Roman"/>
        </w:rPr>
        <w:t>‑</w:t>
      </w:r>
      <w:r w:rsidRPr="00022B24">
        <w:rPr>
          <w:rFonts w:cs="Times New Roman"/>
        </w:rPr>
        <w:t xml:space="preserve">completion quality and weak knowledge dimensions. With the help of algorithm </w:t>
      </w:r>
      <w:proofErr w:type="spellStart"/>
      <w:r w:rsidRPr="00022B24">
        <w:rPr>
          <w:rFonts w:cs="Times New Roman"/>
        </w:rPr>
        <w:t>modeling</w:t>
      </w:r>
      <w:proofErr w:type="spellEnd"/>
      <w:r w:rsidRPr="00022B24">
        <w:rPr>
          <w:rFonts w:cs="Times New Roman"/>
        </w:rPr>
        <w:t xml:space="preserve">, </w:t>
      </w:r>
      <w:r w:rsidR="00993EEF">
        <w:rPr>
          <w:rFonts w:cs="Times New Roman"/>
        </w:rPr>
        <w:t>dynamically updated refined individual learning‑situation portraits are generated to accurately judge different students’ cognitive levels, capability hierarchies,</w:t>
      </w:r>
      <w:r w:rsidRPr="00022B24">
        <w:rPr>
          <w:rFonts w:cs="Times New Roman"/>
        </w:rPr>
        <w:t xml:space="preserve"> and development demands.</w:t>
      </w:r>
    </w:p>
    <w:p w14:paraId="039856F9" w14:textId="49919B64" w:rsidR="00882157" w:rsidRPr="00022B24" w:rsidRDefault="00000000" w:rsidP="00C1599A">
      <w:pPr>
        <w:ind w:firstLine="420"/>
        <w:rPr>
          <w:rFonts w:cs="Times New Roman"/>
        </w:rPr>
      </w:pPr>
      <w:r w:rsidRPr="00022B24">
        <w:rPr>
          <w:rFonts w:cs="Times New Roman"/>
        </w:rPr>
        <w:t>Based on the two</w:t>
      </w:r>
      <w:r w:rsidRPr="00C1599A">
        <w:rPr>
          <w:rFonts w:cs="Times New Roman"/>
        </w:rPr>
        <w:t>‑</w:t>
      </w:r>
      <w:r w:rsidRPr="00022B24">
        <w:rPr>
          <w:rFonts w:cs="Times New Roman"/>
        </w:rPr>
        <w:t>way synergy between structured resources of knowledge graphs and precise learning</w:t>
      </w:r>
      <w:r w:rsidRPr="00C1599A">
        <w:rPr>
          <w:rFonts w:cs="Times New Roman"/>
        </w:rPr>
        <w:t>‑</w:t>
      </w:r>
      <w:r w:rsidRPr="00022B24">
        <w:rPr>
          <w:rFonts w:cs="Times New Roman"/>
        </w:rPr>
        <w:t>situation portraits from intelligent agents, teachers can construct a three</w:t>
      </w:r>
      <w:r w:rsidRPr="00C1599A">
        <w:rPr>
          <w:rFonts w:cs="Times New Roman"/>
        </w:rPr>
        <w:t>‑</w:t>
      </w:r>
      <w:r w:rsidRPr="00022B24">
        <w:rPr>
          <w:rFonts w:cs="Times New Roman"/>
        </w:rPr>
        <w:t xml:space="preserve">stage progressive path of </w:t>
      </w:r>
      <w:r w:rsidRPr="00C1599A">
        <w:rPr>
          <w:rFonts w:cs="Times New Roman"/>
        </w:rPr>
        <w:t>“</w:t>
      </w:r>
      <w:r w:rsidRPr="00022B24">
        <w:rPr>
          <w:rFonts w:cs="Times New Roman"/>
        </w:rPr>
        <w:t>basic understanding</w:t>
      </w:r>
      <w:r w:rsidRPr="00C1599A">
        <w:rPr>
          <w:rFonts w:cs="Times New Roman"/>
        </w:rPr>
        <w:t>‑</w:t>
      </w:r>
      <w:r w:rsidRPr="00022B24">
        <w:rPr>
          <w:rFonts w:cs="Times New Roman"/>
        </w:rPr>
        <w:t>project practice</w:t>
      </w:r>
      <w:r w:rsidRPr="00C1599A">
        <w:rPr>
          <w:rFonts w:cs="Times New Roman"/>
        </w:rPr>
        <w:t>‑</w:t>
      </w:r>
      <w:r w:rsidRPr="00022B24">
        <w:rPr>
          <w:rFonts w:cs="Times New Roman"/>
        </w:rPr>
        <w:t>innovation expansion</w:t>
      </w:r>
      <w:r w:rsidRPr="00C1599A">
        <w:rPr>
          <w:rFonts w:cs="Times New Roman"/>
        </w:rPr>
        <w:t>”</w:t>
      </w:r>
      <w:r w:rsidRPr="00022B24">
        <w:rPr>
          <w:rFonts w:cs="Times New Roman"/>
        </w:rPr>
        <w:t xml:space="preserve"> </w:t>
      </w:r>
      <w:proofErr w:type="spellStart"/>
      <w:r w:rsidRPr="00022B24">
        <w:rPr>
          <w:rFonts w:cs="Times New Roman"/>
        </w:rPr>
        <w:t>centered</w:t>
      </w:r>
      <w:proofErr w:type="spellEnd"/>
      <w:r w:rsidRPr="00022B24">
        <w:rPr>
          <w:rFonts w:cs="Times New Roman"/>
        </w:rPr>
        <w:t xml:space="preserve"> on </w:t>
      </w:r>
      <w:r w:rsidRPr="00C1599A">
        <w:rPr>
          <w:rFonts w:cs="Times New Roman"/>
        </w:rPr>
        <w:t>“</w:t>
      </w:r>
      <w:r w:rsidRPr="00022B24">
        <w:rPr>
          <w:rFonts w:cs="Times New Roman"/>
        </w:rPr>
        <w:t>from understanding to application</w:t>
      </w:r>
      <w:r w:rsidRPr="00C1599A">
        <w:rPr>
          <w:rFonts w:cs="Times New Roman"/>
        </w:rPr>
        <w:t>”</w:t>
      </w:r>
      <w:r w:rsidRPr="00022B24">
        <w:rPr>
          <w:rFonts w:cs="Times New Roman"/>
        </w:rPr>
        <w:t>, covering pre</w:t>
      </w:r>
      <w:r w:rsidRPr="00C1599A">
        <w:rPr>
          <w:rFonts w:cs="Times New Roman"/>
        </w:rPr>
        <w:t>‑</w:t>
      </w:r>
      <w:r w:rsidRPr="00022B24">
        <w:rPr>
          <w:rFonts w:cs="Times New Roman"/>
        </w:rPr>
        <w:t>class preview, in</w:t>
      </w:r>
      <w:r w:rsidRPr="00C1599A">
        <w:rPr>
          <w:rFonts w:cs="Times New Roman"/>
        </w:rPr>
        <w:t>‑</w:t>
      </w:r>
      <w:r w:rsidRPr="00022B24">
        <w:rPr>
          <w:rFonts w:cs="Times New Roman"/>
        </w:rPr>
        <w:t>class interaction and after</w:t>
      </w:r>
      <w:r w:rsidRPr="00C1599A">
        <w:rPr>
          <w:rFonts w:cs="Times New Roman"/>
        </w:rPr>
        <w:t>‑</w:t>
      </w:r>
      <w:r w:rsidRPr="00022B24">
        <w:rPr>
          <w:rFonts w:cs="Times New Roman"/>
        </w:rPr>
        <w:t>class consolidation. For example, the intelligent platform can automatically generate personalized learning paths according to teachers</w:t>
      </w:r>
      <w:r w:rsidRPr="00C1599A">
        <w:rPr>
          <w:rFonts w:cs="Times New Roman"/>
        </w:rPr>
        <w:t>’</w:t>
      </w:r>
      <w:r w:rsidRPr="00022B24">
        <w:rPr>
          <w:rFonts w:cs="Times New Roman"/>
        </w:rPr>
        <w:t xml:space="preserve"> instructions, dynamically adjust the difficulty of teaching </w:t>
      </w:r>
      <w:r w:rsidR="00993EEF">
        <w:rPr>
          <w:rFonts w:cs="Times New Roman"/>
        </w:rPr>
        <w:t>content, priorities of knowledge push, in‑class teaching rhythms,</w:t>
      </w:r>
      <w:r w:rsidRPr="00022B24">
        <w:rPr>
          <w:rFonts w:cs="Times New Roman"/>
        </w:rPr>
        <w:t xml:space="preserve"> and after</w:t>
      </w:r>
      <w:r w:rsidRPr="00C1599A">
        <w:rPr>
          <w:rFonts w:cs="Times New Roman"/>
        </w:rPr>
        <w:t>‑</w:t>
      </w:r>
      <w:r w:rsidRPr="00022B24">
        <w:rPr>
          <w:rFonts w:cs="Times New Roman"/>
        </w:rPr>
        <w:t>class training tasks. It provides basic, consolidative</w:t>
      </w:r>
      <w:r w:rsidR="00993EEF">
        <w:rPr>
          <w:rFonts w:cs="Times New Roman"/>
        </w:rPr>
        <w:t>, and preparatory teaching content for students with weak foundations, and pushes expanding teaching content such as high‑order algorithms, innovative models, and cutting‑edge applications for high‑ability students, so as to realize hierarchical teaching, precise instruction,</w:t>
      </w:r>
      <w:r w:rsidRPr="00022B24">
        <w:rPr>
          <w:rFonts w:cs="Times New Roman"/>
        </w:rPr>
        <w:t xml:space="preserve"> and demand</w:t>
      </w:r>
      <w:r w:rsidRPr="00C1599A">
        <w:rPr>
          <w:rFonts w:cs="Times New Roman"/>
        </w:rPr>
        <w:t>‑</w:t>
      </w:r>
      <w:r w:rsidRPr="00022B24">
        <w:rPr>
          <w:rFonts w:cs="Times New Roman"/>
        </w:rPr>
        <w:t>oriented education</w:t>
      </w:r>
      <w:r w:rsidR="00022B24">
        <w:rPr>
          <w:rFonts w:cs="Times New Roman"/>
        </w:rPr>
        <w:t xml:space="preserve"> </w:t>
      </w:r>
      <w:r w:rsidRPr="00022B24">
        <w:rPr>
          <w:rFonts w:cs="Times New Roman"/>
          <w:vertAlign w:val="superscript"/>
        </w:rPr>
        <w:t>[14]</w:t>
      </w:r>
      <w:r w:rsidRPr="00022B24">
        <w:rPr>
          <w:rFonts w:cs="Times New Roman"/>
        </w:rPr>
        <w:t>.</w:t>
      </w:r>
    </w:p>
    <w:p w14:paraId="79EAD581" w14:textId="77777777" w:rsidR="00022B24" w:rsidRDefault="00022B24" w:rsidP="00022B24">
      <w:pPr>
        <w:rPr>
          <w:rFonts w:cs="Times New Roman"/>
        </w:rPr>
      </w:pPr>
      <w:bookmarkStart w:id="16" w:name="heading_15"/>
    </w:p>
    <w:p w14:paraId="42EA1DBF" w14:textId="72033221" w:rsidR="00882157" w:rsidRPr="00C1599A" w:rsidRDefault="00022B24" w:rsidP="00C1599A">
      <w:pPr>
        <w:rPr>
          <w:rFonts w:cs="Times New Roman"/>
          <w:b/>
          <w:bCs/>
        </w:rPr>
      </w:pPr>
      <w:r>
        <w:rPr>
          <w:rFonts w:cs="Times New Roman"/>
          <w:b/>
          <w:bCs/>
          <w:lang w:val="en-US"/>
        </w:rPr>
        <w:t>4</w:t>
      </w:r>
      <w:r w:rsidR="00000000" w:rsidRPr="00C1599A">
        <w:rPr>
          <w:rFonts w:cs="Times New Roman"/>
          <w:b/>
          <w:bCs/>
          <w:lang w:val="en-US"/>
        </w:rPr>
        <w:t>.4</w:t>
      </w:r>
      <w:r>
        <w:rPr>
          <w:rFonts w:cs="Times New Roman"/>
          <w:b/>
          <w:bCs/>
          <w:lang w:val="en-US"/>
        </w:rPr>
        <w:t>.</w:t>
      </w:r>
      <w:r w:rsidR="00000000" w:rsidRPr="00C1599A">
        <w:rPr>
          <w:rFonts w:cs="Times New Roman"/>
          <w:b/>
          <w:bCs/>
        </w:rPr>
        <w:t xml:space="preserve"> Implement </w:t>
      </w:r>
      <w:r w:rsidRPr="00022B24">
        <w:rPr>
          <w:rFonts w:cs="Times New Roman"/>
          <w:b/>
          <w:bCs/>
        </w:rPr>
        <w:t>task‑oriented teaching mode and strengthen students’ practical capabilities</w:t>
      </w:r>
      <w:bookmarkEnd w:id="16"/>
    </w:p>
    <w:p w14:paraId="7C415440" w14:textId="7FA6FDEA" w:rsidR="00882157" w:rsidRPr="00022B24" w:rsidRDefault="00000000" w:rsidP="00C1599A">
      <w:pPr>
        <w:rPr>
          <w:rFonts w:cs="Times New Roman"/>
        </w:rPr>
      </w:pPr>
      <w:r w:rsidRPr="00022B24">
        <w:rPr>
          <w:rFonts w:cs="Times New Roman"/>
        </w:rPr>
        <w:t>The task</w:t>
      </w:r>
      <w:r w:rsidRPr="00C1599A">
        <w:rPr>
          <w:rFonts w:cs="Times New Roman"/>
        </w:rPr>
        <w:t>‑</w:t>
      </w:r>
      <w:r w:rsidRPr="00022B24">
        <w:rPr>
          <w:rFonts w:cs="Times New Roman"/>
        </w:rPr>
        <w:t>oriented teaching mode can break the limitations of traditional passive, indoctrinating and theoretical teaching. It establishes an active, immersive and systematic teaching form with task</w:t>
      </w:r>
      <w:r w:rsidRPr="00C1599A">
        <w:rPr>
          <w:rFonts w:cs="Times New Roman"/>
        </w:rPr>
        <w:t>‑</w:t>
      </w:r>
      <w:r w:rsidRPr="00022B24">
        <w:rPr>
          <w:rFonts w:cs="Times New Roman"/>
        </w:rPr>
        <w:t>driving as the core, capability cultivation as the goal and independent inquiry as the path. Relying on the strengths of knowledge graphs, teachers can generate a complete knowledge</w:t>
      </w:r>
      <w:r w:rsidRPr="00C1599A">
        <w:rPr>
          <w:rFonts w:cs="Times New Roman"/>
        </w:rPr>
        <w:t>‑</w:t>
      </w:r>
      <w:r w:rsidRPr="00022B24">
        <w:rPr>
          <w:rFonts w:cs="Times New Roman"/>
        </w:rPr>
        <w:t>logic diagram for machine</w:t>
      </w:r>
      <w:r w:rsidRPr="00C1599A">
        <w:rPr>
          <w:rFonts w:cs="Times New Roman"/>
        </w:rPr>
        <w:t>‑</w:t>
      </w:r>
      <w:r w:rsidRPr="00022B24">
        <w:rPr>
          <w:rFonts w:cs="Times New Roman"/>
        </w:rPr>
        <w:t>learning courses. Combined with hierarchical relationships, progressive rules and capability</w:t>
      </w:r>
      <w:r w:rsidRPr="00C1599A">
        <w:rPr>
          <w:rFonts w:cs="Times New Roman"/>
        </w:rPr>
        <w:t>‑</w:t>
      </w:r>
      <w:r w:rsidRPr="00022B24">
        <w:rPr>
          <w:rFonts w:cs="Times New Roman"/>
        </w:rPr>
        <w:t>cultivation goals of knowledge points, systematic, gradient</w:t>
      </w:r>
      <w:r w:rsidRPr="00C1599A">
        <w:rPr>
          <w:rFonts w:cs="Times New Roman"/>
        </w:rPr>
        <w:t>‑</w:t>
      </w:r>
      <w:r w:rsidRPr="00022B24">
        <w:rPr>
          <w:rFonts w:cs="Times New Roman"/>
        </w:rPr>
        <w:t>based and modular teaching</w:t>
      </w:r>
      <w:r w:rsidRPr="00C1599A">
        <w:rPr>
          <w:rFonts w:cs="Times New Roman"/>
        </w:rPr>
        <w:t>‑</w:t>
      </w:r>
      <w:r w:rsidRPr="00022B24">
        <w:rPr>
          <w:rFonts w:cs="Times New Roman"/>
        </w:rPr>
        <w:t>task design is completed, such as basic</w:t>
      </w:r>
      <w:r w:rsidRPr="00C1599A">
        <w:rPr>
          <w:rFonts w:cs="Times New Roman"/>
        </w:rPr>
        <w:t>‑</w:t>
      </w:r>
      <w:r w:rsidRPr="00022B24">
        <w:rPr>
          <w:rFonts w:cs="Times New Roman"/>
        </w:rPr>
        <w:t>cognition tasks, principle</w:t>
      </w:r>
      <w:r w:rsidRPr="00C1599A">
        <w:rPr>
          <w:rFonts w:cs="Times New Roman"/>
        </w:rPr>
        <w:t>‑</w:t>
      </w:r>
      <w:r w:rsidRPr="00022B24">
        <w:rPr>
          <w:rFonts w:cs="Times New Roman"/>
        </w:rPr>
        <w:t>exploration tasks, model</w:t>
      </w:r>
      <w:r w:rsidRPr="00C1599A">
        <w:rPr>
          <w:rFonts w:cs="Times New Roman"/>
        </w:rPr>
        <w:t>‑</w:t>
      </w:r>
      <w:r w:rsidRPr="00022B24">
        <w:rPr>
          <w:rFonts w:cs="Times New Roman"/>
        </w:rPr>
        <w:t>analysis tasks and algorithm</w:t>
      </w:r>
      <w:r w:rsidRPr="00C1599A">
        <w:rPr>
          <w:rFonts w:cs="Times New Roman"/>
        </w:rPr>
        <w:t>‑</w:t>
      </w:r>
      <w:r w:rsidRPr="00022B24">
        <w:rPr>
          <w:rFonts w:cs="Times New Roman"/>
        </w:rPr>
        <w:t>application tasks. It ensures that various teaching tasks are closely consistent with course</w:t>
      </w:r>
      <w:r w:rsidRPr="00C1599A">
        <w:rPr>
          <w:rFonts w:cs="Times New Roman"/>
        </w:rPr>
        <w:t>‑</w:t>
      </w:r>
      <w:r w:rsidRPr="00022B24">
        <w:rPr>
          <w:rFonts w:cs="Times New Roman"/>
        </w:rPr>
        <w:t>knowledge logics and adapt to students</w:t>
      </w:r>
      <w:r w:rsidRPr="00C1599A">
        <w:rPr>
          <w:rFonts w:cs="Times New Roman"/>
        </w:rPr>
        <w:t>’</w:t>
      </w:r>
      <w:r w:rsidRPr="00022B24">
        <w:rPr>
          <w:rFonts w:cs="Times New Roman"/>
        </w:rPr>
        <w:t xml:space="preserve"> cognitive laws</w:t>
      </w:r>
      <w:r w:rsidR="00022B24">
        <w:rPr>
          <w:rFonts w:cs="Times New Roman"/>
        </w:rPr>
        <w:t xml:space="preserve"> </w:t>
      </w:r>
      <w:r w:rsidRPr="00022B24">
        <w:rPr>
          <w:rFonts w:cs="Times New Roman"/>
          <w:vertAlign w:val="superscript"/>
        </w:rPr>
        <w:t>[15]</w:t>
      </w:r>
      <w:r w:rsidRPr="00022B24">
        <w:rPr>
          <w:rFonts w:cs="Times New Roman"/>
        </w:rPr>
        <w:t xml:space="preserve">. Intelligent agents can provide associated knowledge, debugging prompts and process feedback during task execution. </w:t>
      </w:r>
      <w:r w:rsidR="00993EEF">
        <w:rPr>
          <w:rFonts w:cs="Times New Roman"/>
        </w:rPr>
        <w:t>Afterward</w:t>
      </w:r>
      <w:r w:rsidRPr="00022B24">
        <w:rPr>
          <w:rFonts w:cs="Times New Roman"/>
        </w:rPr>
        <w:t>, generated high</w:t>
      </w:r>
      <w:r w:rsidRPr="00C1599A">
        <w:rPr>
          <w:rFonts w:cs="Times New Roman"/>
        </w:rPr>
        <w:t>‑</w:t>
      </w:r>
      <w:r w:rsidRPr="00022B24">
        <w:rPr>
          <w:rFonts w:cs="Times New Roman"/>
        </w:rPr>
        <w:t xml:space="preserve">frequency difficulties and weak points, upon teacher review, </w:t>
      </w:r>
      <w:proofErr w:type="spellStart"/>
      <w:r w:rsidRPr="00022B24">
        <w:rPr>
          <w:rFonts w:cs="Times New Roman"/>
        </w:rPr>
        <w:t>feed back</w:t>
      </w:r>
      <w:proofErr w:type="spellEnd"/>
      <w:r w:rsidRPr="00022B24">
        <w:rPr>
          <w:rFonts w:cs="Times New Roman"/>
        </w:rPr>
        <w:t xml:space="preserve"> to update graphs, resources and teaching tasks, so as to form an effective closed loop for task</w:t>
      </w:r>
      <w:r w:rsidRPr="00C1599A">
        <w:rPr>
          <w:rFonts w:cs="Times New Roman"/>
        </w:rPr>
        <w:t>‑</w:t>
      </w:r>
      <w:r w:rsidRPr="00022B24">
        <w:rPr>
          <w:rFonts w:cs="Times New Roman"/>
        </w:rPr>
        <w:t>oriented teaching.</w:t>
      </w:r>
    </w:p>
    <w:p w14:paraId="62807002" w14:textId="77777777" w:rsidR="00022B24" w:rsidRDefault="00022B24" w:rsidP="00022B24">
      <w:pPr>
        <w:rPr>
          <w:rFonts w:cs="Times New Roman"/>
        </w:rPr>
      </w:pPr>
      <w:bookmarkStart w:id="17" w:name="heading_16"/>
    </w:p>
    <w:p w14:paraId="44D8385D" w14:textId="0B4C8B20" w:rsidR="00882157" w:rsidRPr="00C1599A" w:rsidRDefault="00022B24" w:rsidP="00C1599A">
      <w:pPr>
        <w:rPr>
          <w:rFonts w:cs="Times New Roman"/>
          <w:b/>
          <w:bCs/>
        </w:rPr>
      </w:pPr>
      <w:r w:rsidRPr="00C1599A">
        <w:rPr>
          <w:rFonts w:cs="Times New Roman"/>
          <w:b/>
          <w:bCs/>
        </w:rPr>
        <w:t xml:space="preserve">5. </w:t>
      </w:r>
      <w:r w:rsidR="00000000" w:rsidRPr="00C1599A">
        <w:rPr>
          <w:rFonts w:cs="Times New Roman"/>
          <w:b/>
          <w:bCs/>
        </w:rPr>
        <w:t>Conclusion</w:t>
      </w:r>
      <w:bookmarkEnd w:id="17"/>
    </w:p>
    <w:p w14:paraId="03F35C0F" w14:textId="77777777" w:rsidR="00882157" w:rsidRPr="00022B24" w:rsidRDefault="00000000" w:rsidP="00C1599A">
      <w:pPr>
        <w:rPr>
          <w:rFonts w:cs="Times New Roman"/>
        </w:rPr>
      </w:pPr>
      <w:r w:rsidRPr="00022B24">
        <w:rPr>
          <w:rFonts w:cs="Times New Roman"/>
        </w:rPr>
        <w:t>To sum up, against the contemporary backdrop of rapid development of artificial</w:t>
      </w:r>
      <w:r w:rsidRPr="00C1599A">
        <w:rPr>
          <w:rFonts w:cs="Times New Roman"/>
        </w:rPr>
        <w:t>‑</w:t>
      </w:r>
      <w:r w:rsidRPr="00022B24">
        <w:rPr>
          <w:rFonts w:cs="Times New Roman"/>
        </w:rPr>
        <w:t>intelligence technologies, machine learning, as one of its core technologies, has become an important course for computer and artificial</w:t>
      </w:r>
      <w:r w:rsidRPr="00C1599A">
        <w:rPr>
          <w:rFonts w:cs="Times New Roman"/>
        </w:rPr>
        <w:t>‑</w:t>
      </w:r>
      <w:r w:rsidRPr="00022B24">
        <w:rPr>
          <w:rFonts w:cs="Times New Roman"/>
        </w:rPr>
        <w:t>intelligence majors in many colleges and universities. Knowledge graphs and intelligent agents reshape new paths for machine</w:t>
      </w:r>
      <w:r w:rsidRPr="00C1599A">
        <w:rPr>
          <w:rFonts w:cs="Times New Roman"/>
        </w:rPr>
        <w:t>‑</w:t>
      </w:r>
      <w:r w:rsidRPr="00022B24">
        <w:rPr>
          <w:rFonts w:cs="Times New Roman"/>
        </w:rPr>
        <w:t>learning course teaching. By adopting strategies including building a theory</w:t>
      </w:r>
      <w:r w:rsidRPr="00C1599A">
        <w:rPr>
          <w:rFonts w:cs="Times New Roman"/>
        </w:rPr>
        <w:t>‑</w:t>
      </w:r>
      <w:r w:rsidRPr="00022B24">
        <w:rPr>
          <w:rFonts w:cs="Times New Roman"/>
        </w:rPr>
        <w:t>practice integrated educational mechanism, optimizing the teaching</w:t>
      </w:r>
      <w:r w:rsidRPr="00C1599A">
        <w:rPr>
          <w:rFonts w:cs="Times New Roman"/>
        </w:rPr>
        <w:t>‑</w:t>
      </w:r>
      <w:r w:rsidRPr="00022B24">
        <w:rPr>
          <w:rFonts w:cs="Times New Roman"/>
        </w:rPr>
        <w:t>resource system, precisely locating students’ learning situations and implementing the task</w:t>
      </w:r>
      <w:r w:rsidRPr="00C1599A">
        <w:rPr>
          <w:rFonts w:cs="Times New Roman"/>
        </w:rPr>
        <w:t>‑</w:t>
      </w:r>
      <w:r w:rsidRPr="00022B24">
        <w:rPr>
          <w:rFonts w:cs="Times New Roman"/>
        </w:rPr>
        <w:t xml:space="preserve">oriented teaching mode, we can effectively improve the </w:t>
      </w:r>
      <w:proofErr w:type="spellStart"/>
      <w:r w:rsidRPr="00022B24">
        <w:rPr>
          <w:rFonts w:cs="Times New Roman"/>
        </w:rPr>
        <w:t>systematicness</w:t>
      </w:r>
      <w:proofErr w:type="spellEnd"/>
      <w:r w:rsidRPr="00022B24">
        <w:rPr>
          <w:rFonts w:cs="Times New Roman"/>
        </w:rPr>
        <w:t>, pertinence and effectiveness of course teaching, help students construct a complete algorithm</w:t>
      </w:r>
      <w:r w:rsidRPr="00C1599A">
        <w:rPr>
          <w:rFonts w:cs="Times New Roman"/>
        </w:rPr>
        <w:t>‑</w:t>
      </w:r>
      <w:r w:rsidRPr="00022B24">
        <w:rPr>
          <w:rFonts w:cs="Times New Roman"/>
        </w:rPr>
        <w:t>knowledge system, and temper their engineering</w:t>
      </w:r>
      <w:r w:rsidRPr="00C1599A">
        <w:rPr>
          <w:rFonts w:cs="Times New Roman"/>
        </w:rPr>
        <w:t>‑</w:t>
      </w:r>
      <w:r w:rsidRPr="00022B24">
        <w:rPr>
          <w:rFonts w:cs="Times New Roman"/>
        </w:rPr>
        <w:t>practice and model</w:t>
      </w:r>
      <w:r w:rsidRPr="00C1599A">
        <w:rPr>
          <w:rFonts w:cs="Times New Roman"/>
        </w:rPr>
        <w:t>‑</w:t>
      </w:r>
      <w:r w:rsidRPr="00022B24">
        <w:rPr>
          <w:rFonts w:cs="Times New Roman"/>
        </w:rPr>
        <w:t>innovation capabilities.</w:t>
      </w:r>
    </w:p>
    <w:p w14:paraId="6D63202F" w14:textId="77777777" w:rsidR="00022B24" w:rsidRDefault="00022B24" w:rsidP="00022B24">
      <w:pPr>
        <w:rPr>
          <w:rFonts w:cs="Times New Roman"/>
        </w:rPr>
      </w:pPr>
      <w:bookmarkStart w:id="18" w:name="heading_17"/>
    </w:p>
    <w:p w14:paraId="21BA8B65" w14:textId="77777777" w:rsidR="00022B24" w:rsidRDefault="00022B24" w:rsidP="00022B24">
      <w:pPr>
        <w:rPr>
          <w:b/>
          <w:bCs/>
        </w:rPr>
      </w:pPr>
      <w:r>
        <w:rPr>
          <w:b/>
          <w:bCs/>
        </w:rPr>
        <w:t>Disclosure statement</w:t>
      </w:r>
    </w:p>
    <w:p w14:paraId="0C827863" w14:textId="77777777" w:rsidR="00022B24" w:rsidRDefault="00022B24" w:rsidP="00022B24">
      <w:r w:rsidRPr="00E05BC9">
        <w:t>The author declares no conflict of interest.</w:t>
      </w:r>
    </w:p>
    <w:p w14:paraId="2D9A4037" w14:textId="77777777" w:rsidR="00022B24" w:rsidRDefault="00022B24" w:rsidP="00022B24">
      <w:pPr>
        <w:rPr>
          <w:rFonts w:cs="Times New Roman"/>
        </w:rPr>
      </w:pPr>
    </w:p>
    <w:p w14:paraId="0B8625A8" w14:textId="0EBFC131" w:rsidR="00882157" w:rsidRDefault="00000000" w:rsidP="00022B24">
      <w:pPr>
        <w:rPr>
          <w:rFonts w:cs="Times New Roman"/>
          <w:b/>
          <w:bCs/>
        </w:rPr>
      </w:pPr>
      <w:r w:rsidRPr="00C1599A">
        <w:rPr>
          <w:rFonts w:cs="Times New Roman"/>
          <w:b/>
          <w:bCs/>
        </w:rPr>
        <w:t>References</w:t>
      </w:r>
      <w:bookmarkEnd w:id="18"/>
    </w:p>
    <w:p w14:paraId="6793A557" w14:textId="4F44D5B8" w:rsidR="00022B24" w:rsidRDefault="00022B24" w:rsidP="00022B24">
      <w:pPr>
        <w:ind w:left="454" w:hanging="454"/>
      </w:pPr>
      <w:bookmarkStart w:id="19" w:name="_Hlk185327419"/>
      <w:r>
        <w:t>[1]</w:t>
      </w:r>
      <w:r>
        <w:tab/>
      </w:r>
      <w:r>
        <w:t>He Z, Zhang J, Luo X, et al., 2025, Research on Teaching Strategies for the “Machine Learning” Course of Postgraduates Majoring in Mechanical Engineering Under the Background of Artificial Intelligence. Teachers, (2): 125–127.</w:t>
      </w:r>
    </w:p>
    <w:p w14:paraId="3B567B2E" w14:textId="4F33B575" w:rsidR="00022B24" w:rsidRDefault="00022B24" w:rsidP="00022B24">
      <w:pPr>
        <w:ind w:left="454" w:hanging="454"/>
      </w:pPr>
      <w:r>
        <w:t>[2]</w:t>
      </w:r>
      <w:r>
        <w:tab/>
      </w:r>
      <w:r>
        <w:t xml:space="preserve">Wang K, Wang J, Wang Y, 2024, Exploration on Machine-Learning Course Teaching Driven </w:t>
      </w:r>
      <w:r>
        <w:lastRenderedPageBreak/>
        <w:t>by “Project Cases”. Computer Knowledge and Technology, 20(34): 156–159.</w:t>
      </w:r>
    </w:p>
    <w:p w14:paraId="12ECFAC5" w14:textId="4665026E" w:rsidR="00022B24" w:rsidRDefault="00022B24" w:rsidP="00022B24">
      <w:pPr>
        <w:ind w:left="454" w:hanging="454"/>
      </w:pPr>
      <w:r>
        <w:t>[3]</w:t>
      </w:r>
      <w:r>
        <w:tab/>
      </w:r>
      <w:r>
        <w:t>Bai L, Yao X, 2024, Exploration and Practice of Teaching Reform for Machine-Learning Courses in Application-Oriented Undergraduate Colleges. Journal of Henan University of Finance and Economics, 38(5): 90–93.</w:t>
      </w:r>
    </w:p>
    <w:p w14:paraId="16775FE9" w14:textId="6F5E51E0" w:rsidR="00022B24" w:rsidRDefault="00022B24" w:rsidP="00022B24">
      <w:pPr>
        <w:ind w:left="454" w:hanging="454"/>
      </w:pPr>
      <w:r>
        <w:t>[4]</w:t>
      </w:r>
      <w:r>
        <w:tab/>
      </w:r>
      <w:r>
        <w:t>Chen L, Zhang L, 2024, Exploration of Teaching-Reform Paths for Machine-Learning Courses Under the Background of Artificial Intelligence. Computer Knowledge and Technology, 20(26): 121–124+127.</w:t>
      </w:r>
    </w:p>
    <w:p w14:paraId="33272E81" w14:textId="7264598A" w:rsidR="00022B24" w:rsidRDefault="00022B24" w:rsidP="00022B24">
      <w:pPr>
        <w:ind w:left="454" w:hanging="454"/>
      </w:pPr>
      <w:r>
        <w:t>[5]</w:t>
      </w:r>
      <w:r>
        <w:tab/>
      </w:r>
      <w:r>
        <w:t>Li S, Han R, Li X, 2024, Teaching Reform of Machine-Learning Courses Based on Knowledge Transfer and Integration. Computer Education, (5): 53–58.</w:t>
      </w:r>
    </w:p>
    <w:p w14:paraId="226341B9" w14:textId="22765C99" w:rsidR="00022B24" w:rsidRDefault="00022B24" w:rsidP="00022B24">
      <w:pPr>
        <w:ind w:left="454" w:hanging="454"/>
      </w:pPr>
      <w:r>
        <w:t>[6]</w:t>
      </w:r>
      <w:r>
        <w:tab/>
      </w:r>
      <w:r>
        <w:t>Li N, Luo X, Liu K, et al., 2023, Research on Teaching Reform of the “Machine Learning” Course Driven by Innovative Applications. Straits Science, Technology and Industry, 36(3): 74–77.</w:t>
      </w:r>
    </w:p>
    <w:p w14:paraId="43416847" w14:textId="32E9E846" w:rsidR="00022B24" w:rsidRDefault="00022B24" w:rsidP="00022B24">
      <w:pPr>
        <w:ind w:left="454" w:hanging="454"/>
      </w:pPr>
      <w:r>
        <w:t>[7]</w:t>
      </w:r>
      <w:r>
        <w:tab/>
      </w:r>
      <w:r>
        <w:t xml:space="preserve">Wang Z, 2023, Exploration and Practice of Machine-Learning Course Teaching in Finance-Economics-Oriented Universities. China Management </w:t>
      </w:r>
      <w:proofErr w:type="spellStart"/>
      <w:r>
        <w:t>Informationization</w:t>
      </w:r>
      <w:proofErr w:type="spellEnd"/>
      <w:r>
        <w:t>, 26(3): 212–215.</w:t>
      </w:r>
    </w:p>
    <w:p w14:paraId="1D27E301" w14:textId="73DE930C" w:rsidR="00022B24" w:rsidRDefault="00022B24" w:rsidP="00022B24">
      <w:pPr>
        <w:ind w:left="454" w:hanging="454"/>
      </w:pPr>
      <w:r>
        <w:t>[8]</w:t>
      </w:r>
      <w:r>
        <w:tab/>
      </w:r>
      <w:r>
        <w:t>Zeng Y, 2022, Exploration on Teaching-Innovation Practice of Machine-Learning Courses Under the Background of Emerging Engineering Education. Computer Education, (11): 78–81+86.</w:t>
      </w:r>
    </w:p>
    <w:p w14:paraId="0BD36FD3" w14:textId="38A4E816" w:rsidR="00022B24" w:rsidRDefault="00022B24" w:rsidP="00022B24">
      <w:pPr>
        <w:ind w:left="454" w:hanging="454"/>
      </w:pPr>
      <w:r>
        <w:t>[9]</w:t>
      </w:r>
      <w:r>
        <w:tab/>
      </w:r>
      <w:r>
        <w:t>Jiang L, Liu X, Yang J, et al., 2022, Application of the “Course-Competition Integration” Mode in Machine-Learning Course Teaching. Computer Education, (11): 133–136+141.</w:t>
      </w:r>
    </w:p>
    <w:p w14:paraId="3FABE76A" w14:textId="67D3CDA5" w:rsidR="00022B24" w:rsidRDefault="00022B24" w:rsidP="00022B24">
      <w:pPr>
        <w:ind w:left="454" w:hanging="454"/>
      </w:pPr>
      <w:r>
        <w:t>[10]</w:t>
      </w:r>
      <w:r>
        <w:tab/>
      </w:r>
      <w:r>
        <w:t>Wei N, Yin L, Ning H, et al., 2022, A Preliminary Exploration on Teaching Reform of the Undergraduate “Machine Learning” Course. Journal of Cyber Security, 8(4): 182–189.</w:t>
      </w:r>
    </w:p>
    <w:p w14:paraId="7674CFD7" w14:textId="2DD5D903" w:rsidR="00022B24" w:rsidRDefault="00022B24" w:rsidP="00022B24">
      <w:pPr>
        <w:ind w:left="454" w:hanging="454"/>
      </w:pPr>
      <w:r>
        <w:t>[11]</w:t>
      </w:r>
      <w:r>
        <w:tab/>
      </w:r>
      <w:r>
        <w:t>Xia M, Jiang L, 2022, Research on Design and Practice of “Micro-Course” Teaching Mode for Machine-Learning Courses in Colleges and Universities. Journal of Mudanjiang University, 31(6): 81–87.</w:t>
      </w:r>
    </w:p>
    <w:p w14:paraId="600C2B45" w14:textId="4F54D526" w:rsidR="00022B24" w:rsidRDefault="00022B24" w:rsidP="00022B24">
      <w:pPr>
        <w:ind w:left="454" w:hanging="454"/>
      </w:pPr>
      <w:r>
        <w:t>[12]</w:t>
      </w:r>
      <w:r>
        <w:tab/>
      </w:r>
      <w:r>
        <w:t>Zhu H, Liang S, He F, et al., 2022, Exploration of Project-Practice-Oriented Machine-Learning Course Teaching Under the Background of Emerging Engineering Education. Guangxi Physics, 43(2): 146–154.</w:t>
      </w:r>
    </w:p>
    <w:p w14:paraId="60BAA9EA" w14:textId="7FE96387" w:rsidR="00022B24" w:rsidRDefault="00022B24" w:rsidP="00022B24">
      <w:pPr>
        <w:ind w:left="454" w:hanging="454"/>
      </w:pPr>
      <w:r>
        <w:t>[13]</w:t>
      </w:r>
      <w:r>
        <w:tab/>
      </w:r>
      <w:r>
        <w:t>Li S, 2022, Research on Key Technologies of Personalized Learning-Path Recommendation Based on Knowledge Graph. Southeast University.</w:t>
      </w:r>
    </w:p>
    <w:p w14:paraId="71D5BBCB" w14:textId="260819D4" w:rsidR="00022B24" w:rsidRDefault="00022B24" w:rsidP="00022B24">
      <w:pPr>
        <w:ind w:left="454" w:hanging="454"/>
      </w:pPr>
      <w:r>
        <w:t>[14]</w:t>
      </w:r>
      <w:r>
        <w:tab/>
      </w:r>
      <w:r>
        <w:t>Lei S, 2021, Design and Implementation of an Online-Course Teaching System Based on Knowledge Graph. Huazhong University of Science and Technology.</w:t>
      </w:r>
    </w:p>
    <w:p w14:paraId="2B5A2AFF" w14:textId="20AA27CF" w:rsidR="00022B24" w:rsidRDefault="00022B24" w:rsidP="00022B24">
      <w:pPr>
        <w:ind w:left="454" w:hanging="454"/>
      </w:pPr>
      <w:r>
        <w:t>[15]</w:t>
      </w:r>
      <w:r>
        <w:tab/>
      </w:r>
      <w:r>
        <w:t xml:space="preserve">Ma C, 2021, Exploration of Machine-Learning Course Teaching in Application-Oriented Undergraduate Universities. Journal of </w:t>
      </w:r>
      <w:proofErr w:type="spellStart"/>
      <w:r>
        <w:t>Anshun</w:t>
      </w:r>
      <w:proofErr w:type="spellEnd"/>
      <w:r>
        <w:t xml:space="preserve"> University, 23(2): 111–114.</w:t>
      </w:r>
    </w:p>
    <w:p w14:paraId="130A722A" w14:textId="77777777" w:rsidR="00022B24" w:rsidRDefault="00022B24" w:rsidP="00022B24"/>
    <w:p w14:paraId="12CA7912" w14:textId="77777777" w:rsidR="00022B24" w:rsidRDefault="00022B24" w:rsidP="00022B24">
      <w:pPr>
        <w:widowControl/>
        <w:autoSpaceDE w:val="0"/>
        <w:autoSpaceDN w:val="0"/>
        <w:snapToGrid/>
        <w:jc w:val="left"/>
        <w:rPr>
          <w:rFonts w:eastAsia="SimSun"/>
          <w:b/>
          <w:bCs/>
          <w:sz w:val="20"/>
          <w:lang w:eastAsia="en-US"/>
        </w:rPr>
      </w:pPr>
      <w:r>
        <w:rPr>
          <w:rFonts w:eastAsia="SimSun"/>
          <w:b/>
          <w:bCs/>
          <w:sz w:val="20"/>
          <w:lang w:eastAsia="en-US"/>
        </w:rPr>
        <w:t>Publisher’s note</w:t>
      </w:r>
    </w:p>
    <w:p w14:paraId="7C9369C6" w14:textId="77777777" w:rsidR="00022B24" w:rsidRDefault="00022B24" w:rsidP="00022B24">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bookmarkEnd w:id="19"/>
    </w:p>
    <w:p w14:paraId="09CF8A5D" w14:textId="14471A15" w:rsidR="00882157" w:rsidRPr="00022B24" w:rsidRDefault="00882157" w:rsidP="00C1599A">
      <w:pPr>
        <w:rPr>
          <w:rFonts w:cs="Times New Roman"/>
        </w:rPr>
      </w:pPr>
    </w:p>
    <w:sectPr w:rsidR="00882157" w:rsidRPr="00022B24" w:rsidSect="00C1599A">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D8EB7" w14:textId="77777777" w:rsidR="001C7977" w:rsidRDefault="001C7977">
      <w:r>
        <w:separator/>
      </w:r>
    </w:p>
  </w:endnote>
  <w:endnote w:type="continuationSeparator" w:id="0">
    <w:p w14:paraId="0BEC2366" w14:textId="77777777" w:rsidR="001C7977" w:rsidRDefault="001C7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A82B6" w14:textId="77777777" w:rsidR="00882157" w:rsidRDefault="0088215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AB31C" w14:textId="77777777" w:rsidR="001C7977" w:rsidRDefault="001C7977">
      <w:r>
        <w:separator/>
      </w:r>
    </w:p>
  </w:footnote>
  <w:footnote w:type="continuationSeparator" w:id="0">
    <w:p w14:paraId="13BA4287" w14:textId="77777777" w:rsidR="001C7977" w:rsidRDefault="001C79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C9D62" w14:textId="77777777" w:rsidR="00882157" w:rsidRDefault="0088215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157"/>
    <w:rsid w:val="00022B24"/>
    <w:rsid w:val="001C7977"/>
    <w:rsid w:val="00882157"/>
    <w:rsid w:val="00993EEF"/>
    <w:rsid w:val="00C1599A"/>
    <w:rsid w:val="00F21473"/>
    <w:rsid w:val="29750771"/>
    <w:rsid w:val="473B3861"/>
    <w:rsid w:val="767D5A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64100"/>
  <w15:docId w15:val="{B87DEC1A-91D5-4E53-B90F-BBF0FADC6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2B24"/>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022B24"/>
    <w:rPr>
      <w:sz w:val="21"/>
      <w:szCs w:val="22"/>
    </w:rPr>
  </w:style>
  <w:style w:type="paragraph" w:styleId="ListParagraph">
    <w:name w:val="List Paragraph"/>
    <w:basedOn w:val="Normal"/>
    <w:uiPriority w:val="99"/>
    <w:unhideWhenUsed/>
    <w:rsid w:val="00022B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3336</Words>
  <Characters>19019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2026-09-25T02:13:00Z</dcterms:created>
  <dcterms:modified xsi:type="dcterms:W3CDTF">2026-09-25T02:13:00Z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{"Label":"1","ContentProducer":"001191110102MACQD9K64010000","ProduceID":"7680070679454223541","ReservedCode1":"","ContentPropagator":"","PropagateID":"","ReservedCode2":""}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5E89672736E849E1ABEC383FFC81A8FA_12</vt:lpwstr>
  </property>
  <property fmtid="{D5CDD505-2E9C-101B-9397-08002B2CF9AE}" pid="6" name="GrammarlyDocumentId">
    <vt:lpwstr>0869a95e-496c-4a06-a868-d838a510067e</vt:lpwstr>
  </property>
</Properties>
</file>