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903F1" w14:textId="77777777" w:rsidR="00CD3860" w:rsidRPr="006C5459" w:rsidRDefault="00000000" w:rsidP="006C5459">
      <w:pPr>
        <w:jc w:val="left"/>
        <w:rPr>
          <w:rFonts w:cs="Times New Roman"/>
          <w:b/>
          <w:bCs/>
          <w:sz w:val="44"/>
          <w:szCs w:val="44"/>
        </w:rPr>
      </w:pPr>
      <w:r w:rsidRPr="006C5459">
        <w:rPr>
          <w:rFonts w:cs="Times New Roman"/>
          <w:b/>
          <w:bCs/>
          <w:sz w:val="44"/>
          <w:szCs w:val="44"/>
        </w:rPr>
        <w:t>Practical Approaches for Higher Vocational English Classroom Teaching in the Context of Industry‑Education Integration</w:t>
      </w:r>
    </w:p>
    <w:p w14:paraId="38492DB6" w14:textId="1C9E1246" w:rsidR="00CD3860" w:rsidRPr="006C5459" w:rsidRDefault="00000000" w:rsidP="006C5459">
      <w:pPr>
        <w:rPr>
          <w:rFonts w:cs="Times New Roman"/>
          <w:b/>
          <w:bCs/>
        </w:rPr>
      </w:pPr>
      <w:r w:rsidRPr="006C5459">
        <w:rPr>
          <w:rFonts w:cs="Times New Roman"/>
          <w:b/>
          <w:bCs/>
        </w:rPr>
        <w:t>Jingya Huang</w:t>
      </w:r>
      <w:r w:rsidR="00F4313F" w:rsidRPr="006C5459">
        <w:rPr>
          <w:rFonts w:cs="Times New Roman"/>
          <w:b/>
          <w:bCs/>
        </w:rPr>
        <w:t>*</w:t>
      </w:r>
    </w:p>
    <w:p w14:paraId="6A6B7C53" w14:textId="77777777" w:rsidR="00CD3860" w:rsidRPr="00F4313F" w:rsidRDefault="00000000" w:rsidP="006C5459">
      <w:pPr>
        <w:rPr>
          <w:rFonts w:cs="Times New Roman"/>
        </w:rPr>
      </w:pPr>
      <w:r w:rsidRPr="00F4313F">
        <w:rPr>
          <w:rFonts w:cs="Times New Roman"/>
        </w:rPr>
        <w:t>Nanjing Polytechnic Institute, Nanjing 210000, Jiangsu, China</w:t>
      </w:r>
    </w:p>
    <w:p w14:paraId="709BA073" w14:textId="77777777" w:rsidR="00F4313F" w:rsidRPr="003017C3" w:rsidRDefault="00F4313F" w:rsidP="00F4313F">
      <w:pPr>
        <w:rPr>
          <w:rFonts w:eastAsia="DengXian"/>
          <w:b/>
          <w:bCs/>
          <w:i/>
          <w:iCs/>
          <w:kern w:val="0"/>
        </w:rPr>
      </w:pPr>
      <w:r w:rsidRPr="003017C3">
        <w:rPr>
          <w:rFonts w:eastAsia="DengXian"/>
          <w:b/>
          <w:bCs/>
          <w:i/>
          <w:iCs/>
          <w:kern w:val="0"/>
          <w:lang w:bidi="ar"/>
        </w:rPr>
        <w:t>*Author to whom correspondence should be addressed</w:t>
      </w:r>
      <w:r w:rsidRPr="004636F6">
        <w:rPr>
          <w:rFonts w:eastAsia="DengXian"/>
          <w:b/>
          <w:bCs/>
          <w:i/>
          <w:iCs/>
          <w:kern w:val="0"/>
          <w:lang w:bidi="ar"/>
        </w:rPr>
        <w:t>.</w:t>
      </w:r>
    </w:p>
    <w:p w14:paraId="1D6760A1" w14:textId="77777777" w:rsidR="00F4313F" w:rsidRDefault="00F4313F" w:rsidP="00F4313F">
      <w:pPr>
        <w:rPr>
          <w:highlight w:val="yellow"/>
        </w:rPr>
      </w:pPr>
    </w:p>
    <w:p w14:paraId="21F2B5EA" w14:textId="77777777" w:rsidR="00F4313F" w:rsidRDefault="00F4313F" w:rsidP="00F4313F">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39F00FBE" w14:textId="77777777" w:rsidR="00CD3860" w:rsidRPr="00F4313F" w:rsidRDefault="00CD3860" w:rsidP="006C5459">
      <w:pPr>
        <w:rPr>
          <w:rFonts w:cs="Times New Roman"/>
        </w:rPr>
      </w:pPr>
    </w:p>
    <w:p w14:paraId="26AF0352" w14:textId="772FB7C1" w:rsidR="00CD3860" w:rsidRPr="00F4313F" w:rsidRDefault="00000000" w:rsidP="006C5459">
      <w:pPr>
        <w:rPr>
          <w:rFonts w:cs="Times New Roman"/>
        </w:rPr>
      </w:pPr>
      <w:r w:rsidRPr="006C5459">
        <w:rPr>
          <w:rFonts w:cs="Times New Roman"/>
          <w:b/>
          <w:bCs/>
        </w:rPr>
        <w:t>Abstract</w:t>
      </w:r>
      <w:r w:rsidR="00F4313F">
        <w:rPr>
          <w:rFonts w:cs="Times New Roman"/>
          <w:b/>
          <w:bCs/>
        </w:rPr>
        <w:t>:</w:t>
      </w:r>
      <w:r w:rsidR="00F4313F">
        <w:rPr>
          <w:rFonts w:cs="Times New Roman"/>
        </w:rPr>
        <w:t xml:space="preserve"> </w:t>
      </w:r>
      <w:r w:rsidRPr="00F4313F">
        <w:rPr>
          <w:rFonts w:cs="Times New Roman"/>
        </w:rPr>
        <w:t>Industry</w:t>
      </w:r>
      <w:r w:rsidRPr="006C5459">
        <w:rPr>
          <w:rFonts w:cs="Times New Roman"/>
        </w:rPr>
        <w:t>‑</w:t>
      </w:r>
      <w:r w:rsidRPr="00F4313F">
        <w:rPr>
          <w:rFonts w:cs="Times New Roman"/>
        </w:rPr>
        <w:t>education integration imposes new requirements on higher vocational English teaching, calling for better alignment with job</w:t>
      </w:r>
      <w:r w:rsidRPr="006C5459">
        <w:rPr>
          <w:rFonts w:cs="Times New Roman"/>
        </w:rPr>
        <w:t>‑</w:t>
      </w:r>
      <w:r w:rsidRPr="00F4313F">
        <w:rPr>
          <w:rFonts w:cs="Times New Roman"/>
        </w:rPr>
        <w:t>post needs while supporting industrial development. Although classroom</w:t>
      </w:r>
      <w:r w:rsidRPr="006C5459">
        <w:rPr>
          <w:rFonts w:cs="Times New Roman"/>
        </w:rPr>
        <w:t>‑</w:t>
      </w:r>
      <w:r w:rsidRPr="00F4313F">
        <w:rPr>
          <w:rFonts w:cs="Times New Roman"/>
        </w:rPr>
        <w:t>based English teaching is widely implemented in higher vocational colleges, prominent challenges remain, including weak alignment between teaching content and vocational requirements, as well as outdated, monotonous teaching models. This paper first analyzes how industry</w:t>
      </w:r>
      <w:r w:rsidRPr="006C5459">
        <w:rPr>
          <w:rFonts w:cs="Times New Roman"/>
        </w:rPr>
        <w:t>‑</w:t>
      </w:r>
      <w:r w:rsidRPr="00F4313F">
        <w:rPr>
          <w:rFonts w:cs="Times New Roman"/>
        </w:rPr>
        <w:t>education integration reshapes higher vocational English instruction, then explores the practical challenges facing current classroom teaching. Drawing on real</w:t>
      </w:r>
      <w:r w:rsidRPr="006C5459">
        <w:rPr>
          <w:rFonts w:cs="Times New Roman"/>
        </w:rPr>
        <w:t>‑</w:t>
      </w:r>
      <w:r w:rsidRPr="00F4313F">
        <w:rPr>
          <w:rFonts w:cs="Times New Roman"/>
        </w:rPr>
        <w:t>world case examples, it finally proposes actionable implementation strategies covering teaching objectives and content, aiming to offer practical references for higher vocational English educators.</w:t>
      </w:r>
    </w:p>
    <w:p w14:paraId="231F1983" w14:textId="7FDF0521" w:rsidR="00CD3860" w:rsidRPr="00F4313F" w:rsidRDefault="00000000" w:rsidP="006C5459">
      <w:pPr>
        <w:rPr>
          <w:rFonts w:cs="Times New Roman"/>
        </w:rPr>
      </w:pPr>
      <w:r w:rsidRPr="006C5459">
        <w:rPr>
          <w:rFonts w:cs="Times New Roman"/>
          <w:b/>
          <w:bCs/>
        </w:rPr>
        <w:t>Keywords:</w:t>
      </w:r>
      <w:r w:rsidRPr="00F4313F">
        <w:rPr>
          <w:rFonts w:cs="Times New Roman"/>
        </w:rPr>
        <w:t xml:space="preserve"> Industry</w:t>
      </w:r>
      <w:r w:rsidRPr="006C5459">
        <w:rPr>
          <w:rFonts w:cs="Times New Roman"/>
        </w:rPr>
        <w:t>‑</w:t>
      </w:r>
      <w:r w:rsidR="00F4313F" w:rsidRPr="00F4313F">
        <w:rPr>
          <w:rFonts w:cs="Times New Roman"/>
        </w:rPr>
        <w:t>education integration</w:t>
      </w:r>
      <w:r w:rsidRPr="00F4313F">
        <w:rPr>
          <w:rFonts w:cs="Times New Roman"/>
        </w:rPr>
        <w:t xml:space="preserve">; Higher </w:t>
      </w:r>
      <w:r w:rsidR="00F4313F" w:rsidRPr="00F4313F">
        <w:rPr>
          <w:rFonts w:cs="Times New Roman"/>
        </w:rPr>
        <w:t xml:space="preserve">vocational </w:t>
      </w:r>
      <w:r w:rsidRPr="00F4313F">
        <w:rPr>
          <w:rFonts w:cs="Times New Roman"/>
        </w:rPr>
        <w:t xml:space="preserve">English; Classroom </w:t>
      </w:r>
      <w:r w:rsidR="00F4313F" w:rsidRPr="00F4313F">
        <w:rPr>
          <w:rFonts w:cs="Times New Roman"/>
        </w:rPr>
        <w:t>teaching</w:t>
      </w:r>
      <w:r w:rsidRPr="00F4313F">
        <w:rPr>
          <w:rFonts w:cs="Times New Roman"/>
        </w:rPr>
        <w:t xml:space="preserve">; Implementation </w:t>
      </w:r>
      <w:r w:rsidR="00F4313F" w:rsidRPr="00F4313F">
        <w:rPr>
          <w:rFonts w:cs="Times New Roman"/>
        </w:rPr>
        <w:t>strategies</w:t>
      </w:r>
    </w:p>
    <w:p w14:paraId="420AD66C" w14:textId="77777777" w:rsidR="00F4313F" w:rsidRDefault="00F4313F" w:rsidP="00F4313F">
      <w:pPr>
        <w:rPr>
          <w:rFonts w:cs="Times New Roman"/>
        </w:rPr>
      </w:pPr>
    </w:p>
    <w:p w14:paraId="6AFB94BA" w14:textId="50B453F3" w:rsidR="00F4313F" w:rsidRPr="006C5459" w:rsidRDefault="00F4313F" w:rsidP="00F4313F">
      <w:pPr>
        <w:rPr>
          <w:rFonts w:cs="Times New Roman"/>
          <w:b/>
          <w:bCs/>
        </w:rPr>
      </w:pPr>
      <w:r>
        <w:rPr>
          <w:rFonts w:cs="Times New Roman"/>
          <w:b/>
          <w:bCs/>
        </w:rPr>
        <w:t>Online publication:</w:t>
      </w:r>
    </w:p>
    <w:p w14:paraId="02EE8712" w14:textId="77777777" w:rsidR="00F4313F" w:rsidRDefault="00F4313F" w:rsidP="00F4313F">
      <w:pPr>
        <w:rPr>
          <w:rFonts w:cs="Times New Roman"/>
        </w:rPr>
      </w:pPr>
    </w:p>
    <w:p w14:paraId="4BD649EC" w14:textId="77777777" w:rsidR="00F4313F" w:rsidRPr="006C5459" w:rsidRDefault="00F4313F" w:rsidP="00F4313F">
      <w:pPr>
        <w:rPr>
          <w:rFonts w:cs="Times New Roman"/>
          <w:b/>
          <w:bCs/>
        </w:rPr>
      </w:pPr>
      <w:r w:rsidRPr="006C5459">
        <w:rPr>
          <w:rFonts w:cs="Times New Roman"/>
          <w:b/>
          <w:bCs/>
        </w:rPr>
        <w:t>1. Introduction</w:t>
      </w:r>
    </w:p>
    <w:p w14:paraId="7B227D52" w14:textId="17E874D2" w:rsidR="00CD3860" w:rsidRPr="00F4313F" w:rsidRDefault="00000000" w:rsidP="006C5459">
      <w:pPr>
        <w:rPr>
          <w:rFonts w:cs="Times New Roman"/>
        </w:rPr>
      </w:pPr>
      <w:r w:rsidRPr="00F4313F">
        <w:rPr>
          <w:rFonts w:cs="Times New Roman"/>
        </w:rPr>
        <w:t>Within vocational education, industry</w:t>
      </w:r>
      <w:r w:rsidRPr="006C5459">
        <w:rPr>
          <w:rFonts w:cs="Times New Roman"/>
        </w:rPr>
        <w:t>‑</w:t>
      </w:r>
      <w:r w:rsidRPr="00F4313F">
        <w:rPr>
          <w:rFonts w:cs="Times New Roman"/>
        </w:rPr>
        <w:t>education integration represents a fundamental operational model and has evolved into a national</w:t>
      </w:r>
      <w:r w:rsidRPr="006C5459">
        <w:rPr>
          <w:rFonts w:cs="Times New Roman"/>
        </w:rPr>
        <w:t>‑</w:t>
      </w:r>
      <w:r w:rsidRPr="00F4313F">
        <w:rPr>
          <w:rFonts w:cs="Times New Roman"/>
        </w:rPr>
        <w:t>level institutional framework. Its core goal is to advance the organic integration of the education, talent, industrial and innovation chains. Against this backdrop, public compulsory higher</w:t>
      </w:r>
      <w:r w:rsidRPr="006C5459">
        <w:rPr>
          <w:rFonts w:cs="Times New Roman"/>
        </w:rPr>
        <w:t>‑</w:t>
      </w:r>
      <w:r w:rsidRPr="00F4313F">
        <w:rPr>
          <w:rFonts w:cs="Times New Roman"/>
        </w:rPr>
        <w:t>vocational English courses raise a key question for educators: how to deliver discipline</w:t>
      </w:r>
      <w:r w:rsidRPr="006C5459">
        <w:rPr>
          <w:rFonts w:cs="Times New Roman"/>
        </w:rPr>
        <w:t>‑</w:t>
      </w:r>
      <w:r w:rsidRPr="00F4313F">
        <w:rPr>
          <w:rFonts w:cs="Times New Roman"/>
        </w:rPr>
        <w:t>based instruction while effectively supporting students</w:t>
      </w:r>
      <w:r w:rsidRPr="006C5459">
        <w:rPr>
          <w:rFonts w:eastAsia="DengXian" w:cs="Times New Roman"/>
        </w:rPr>
        <w:t>’</w:t>
      </w:r>
      <w:r w:rsidRPr="00F4313F">
        <w:rPr>
          <w:rFonts w:cs="Times New Roman"/>
        </w:rPr>
        <w:t xml:space="preserve"> major</w:t>
      </w:r>
      <w:r w:rsidRPr="006C5459">
        <w:rPr>
          <w:rFonts w:cs="Times New Roman"/>
        </w:rPr>
        <w:t>‑</w:t>
      </w:r>
      <w:r w:rsidRPr="00F4313F">
        <w:rPr>
          <w:rFonts w:cs="Times New Roman"/>
        </w:rPr>
        <w:t>specific training. Focusing on classroom</w:t>
      </w:r>
      <w:r w:rsidRPr="006C5459">
        <w:rPr>
          <w:rFonts w:cs="Times New Roman"/>
        </w:rPr>
        <w:t>‑</w:t>
      </w:r>
      <w:r w:rsidRPr="00F4313F">
        <w:rPr>
          <w:rFonts w:cs="Times New Roman"/>
        </w:rPr>
        <w:t>teaching reform for higher</w:t>
      </w:r>
      <w:r w:rsidRPr="006C5459">
        <w:rPr>
          <w:rFonts w:cs="Times New Roman"/>
        </w:rPr>
        <w:t>‑</w:t>
      </w:r>
      <w:r w:rsidRPr="00F4313F">
        <w:rPr>
          <w:rFonts w:cs="Times New Roman"/>
        </w:rPr>
        <w:t>vocational English, this study seeks to shift from passive adaptation to active embedding within the industry</w:t>
      </w:r>
      <w:r w:rsidRPr="006C5459">
        <w:rPr>
          <w:rFonts w:cs="Times New Roman"/>
        </w:rPr>
        <w:t>‑</w:t>
      </w:r>
      <w:r w:rsidRPr="00F4313F">
        <w:rPr>
          <w:rFonts w:cs="Times New Roman"/>
        </w:rPr>
        <w:t>education</w:t>
      </w:r>
      <w:r w:rsidRPr="006C5459">
        <w:rPr>
          <w:rFonts w:cs="Times New Roman"/>
        </w:rPr>
        <w:t>‑</w:t>
      </w:r>
      <w:r w:rsidRPr="00F4313F">
        <w:rPr>
          <w:rFonts w:cs="Times New Roman"/>
        </w:rPr>
        <w:t>integration ecosystem and identify viable, evidence</w:t>
      </w:r>
      <w:r w:rsidRPr="006C5459">
        <w:rPr>
          <w:rFonts w:cs="Times New Roman"/>
        </w:rPr>
        <w:t>‑</w:t>
      </w:r>
      <w:r w:rsidRPr="00F4313F">
        <w:rPr>
          <w:rFonts w:cs="Times New Roman"/>
        </w:rPr>
        <w:t>based instructional approaches.</w:t>
      </w:r>
    </w:p>
    <w:p w14:paraId="6E1614BA" w14:textId="77777777" w:rsidR="00690C1E" w:rsidRDefault="00690C1E" w:rsidP="00F4313F">
      <w:pPr>
        <w:rPr>
          <w:rFonts w:cs="Times New Roman"/>
        </w:rPr>
      </w:pPr>
    </w:p>
    <w:p w14:paraId="752E9E9C" w14:textId="0AD635A0" w:rsidR="00CD3860" w:rsidRPr="006C5459" w:rsidRDefault="00690C1E" w:rsidP="006C5459">
      <w:pPr>
        <w:rPr>
          <w:rFonts w:cs="Times New Roman"/>
          <w:b/>
          <w:bCs/>
        </w:rPr>
      </w:pPr>
      <w:r>
        <w:rPr>
          <w:rFonts w:cs="Times New Roman"/>
          <w:b/>
          <w:bCs/>
        </w:rPr>
        <w:t>2.</w:t>
      </w:r>
      <w:r w:rsidRPr="006C5459">
        <w:rPr>
          <w:rFonts w:cs="Times New Roman"/>
          <w:b/>
          <w:bCs/>
        </w:rPr>
        <w:t xml:space="preserve"> </w:t>
      </w:r>
      <w:r w:rsidR="00000000" w:rsidRPr="006C5459">
        <w:rPr>
          <w:rFonts w:cs="Times New Roman"/>
          <w:b/>
          <w:bCs/>
        </w:rPr>
        <w:t xml:space="preserve">Impacts of </w:t>
      </w:r>
      <w:r w:rsidRPr="00690C1E">
        <w:rPr>
          <w:rFonts w:cs="Times New Roman"/>
          <w:b/>
          <w:bCs/>
        </w:rPr>
        <w:t>industry‑education integration on higher‑vocational English classroom teaching</w:t>
      </w:r>
    </w:p>
    <w:p w14:paraId="1887AF33" w14:textId="56D3F9B0" w:rsidR="00CD3860" w:rsidRPr="006C5459" w:rsidRDefault="00690C1E" w:rsidP="006C5459">
      <w:pPr>
        <w:rPr>
          <w:rFonts w:cs="Times New Roman"/>
          <w:b/>
          <w:bCs/>
        </w:rPr>
      </w:pPr>
      <w:r>
        <w:rPr>
          <w:rFonts w:cs="Times New Roman"/>
          <w:b/>
          <w:bCs/>
        </w:rPr>
        <w:t>2</w:t>
      </w:r>
      <w:r w:rsidR="00000000" w:rsidRPr="006C5459">
        <w:rPr>
          <w:rFonts w:cs="Times New Roman"/>
          <w:b/>
          <w:bCs/>
        </w:rPr>
        <w:t>.1</w:t>
      </w:r>
      <w:r>
        <w:rPr>
          <w:rFonts w:cs="Times New Roman"/>
          <w:b/>
          <w:bCs/>
        </w:rPr>
        <w:t>.</w:t>
      </w:r>
      <w:r w:rsidR="00000000" w:rsidRPr="006C5459">
        <w:rPr>
          <w:rFonts w:cs="Times New Roman"/>
          <w:b/>
          <w:bCs/>
        </w:rPr>
        <w:t xml:space="preserve"> Teaching </w:t>
      </w:r>
      <w:r w:rsidRPr="00690C1E">
        <w:rPr>
          <w:rFonts w:cs="Times New Roman"/>
          <w:b/>
          <w:bCs/>
        </w:rPr>
        <w:t>objectives</w:t>
      </w:r>
      <w:r w:rsidR="00000000" w:rsidRPr="006C5459">
        <w:rPr>
          <w:rFonts w:cs="Times New Roman"/>
          <w:b/>
          <w:bCs/>
        </w:rPr>
        <w:t xml:space="preserve">: From </w:t>
      </w:r>
      <w:r w:rsidRPr="00690C1E">
        <w:rPr>
          <w:rFonts w:cs="Times New Roman"/>
          <w:b/>
          <w:bCs/>
        </w:rPr>
        <w:t>knowledge acquisition to competence‑oriented development</w:t>
      </w:r>
    </w:p>
    <w:p w14:paraId="2858F9FE" w14:textId="1D1EC87B" w:rsidR="00CD3860" w:rsidRPr="00F4313F" w:rsidRDefault="00000000" w:rsidP="006C5459">
      <w:pPr>
        <w:rPr>
          <w:rFonts w:cs="Times New Roman"/>
        </w:rPr>
      </w:pPr>
      <w:r w:rsidRPr="00F4313F">
        <w:rPr>
          <w:rFonts w:cs="Times New Roman"/>
        </w:rPr>
        <w:t>Traditional higher</w:t>
      </w:r>
      <w:r w:rsidRPr="006C5459">
        <w:rPr>
          <w:rFonts w:cs="Times New Roman"/>
        </w:rPr>
        <w:t>‑</w:t>
      </w:r>
      <w:r w:rsidRPr="00F4313F">
        <w:rPr>
          <w:rFonts w:cs="Times New Roman"/>
        </w:rPr>
        <w:t>vocational English teaching centers on the transmission of linguistic knowledge. Instructional goals prioritize mastery of grammar rules and vocabulary accumulation, and assessment largely measures knowledge retention. This discipline</w:t>
      </w:r>
      <w:r w:rsidRPr="006C5459">
        <w:rPr>
          <w:rFonts w:cs="Times New Roman"/>
        </w:rPr>
        <w:t>‑</w:t>
      </w:r>
      <w:r w:rsidRPr="00F4313F">
        <w:rPr>
          <w:rFonts w:cs="Times New Roman"/>
        </w:rPr>
        <w:t xml:space="preserve">driven curriculum perspective treats English primarily as a </w:t>
      </w:r>
      <w:r w:rsidR="00EA11C6">
        <w:rPr>
          <w:rFonts w:cs="Times New Roman"/>
        </w:rPr>
        <w:t>body of knowledge</w:t>
      </w:r>
      <w:r w:rsidRPr="00F4313F">
        <w:rPr>
          <w:rFonts w:cs="Times New Roman"/>
        </w:rPr>
        <w:t xml:space="preserve"> rather than a practical communication tool. Such an approach has been challenged under the industry</w:t>
      </w:r>
      <w:r w:rsidRPr="006C5459">
        <w:rPr>
          <w:rFonts w:cs="Times New Roman"/>
        </w:rPr>
        <w:t>‑</w:t>
      </w:r>
      <w:r w:rsidRPr="00F4313F">
        <w:rPr>
          <w:rFonts w:cs="Times New Roman"/>
        </w:rPr>
        <w:t>education</w:t>
      </w:r>
      <w:r w:rsidRPr="006C5459">
        <w:rPr>
          <w:rFonts w:cs="Times New Roman"/>
        </w:rPr>
        <w:t>‑</w:t>
      </w:r>
      <w:r w:rsidRPr="00F4313F">
        <w:rPr>
          <w:rFonts w:cs="Times New Roman"/>
        </w:rPr>
        <w:t>integration framework. Employers expect vocational</w:t>
      </w:r>
      <w:r w:rsidRPr="006C5459">
        <w:rPr>
          <w:rFonts w:cs="Times New Roman"/>
        </w:rPr>
        <w:t>‑</w:t>
      </w:r>
      <w:r w:rsidRPr="00F4313F">
        <w:rPr>
          <w:rFonts w:cs="Times New Roman"/>
        </w:rPr>
        <w:t>college graduates to possess job</w:t>
      </w:r>
      <w:r w:rsidRPr="006C5459">
        <w:rPr>
          <w:rFonts w:cs="Times New Roman"/>
        </w:rPr>
        <w:t>‑</w:t>
      </w:r>
      <w:r w:rsidRPr="00F4313F">
        <w:rPr>
          <w:rFonts w:cs="Times New Roman"/>
        </w:rPr>
        <w:t>relevant English capabilities: for instance, the ability to interpret equipment operation manuals and complete foreign</w:t>
      </w:r>
      <w:r w:rsidRPr="006C5459">
        <w:rPr>
          <w:rFonts w:cs="Times New Roman"/>
        </w:rPr>
        <w:t>‑</w:t>
      </w:r>
      <w:r w:rsidRPr="00F4313F">
        <w:rPr>
          <w:rFonts w:cs="Times New Roman"/>
        </w:rPr>
        <w:t>trade documentation.</w:t>
      </w:r>
    </w:p>
    <w:p w14:paraId="787B3D2B" w14:textId="77777777" w:rsidR="00CD3860" w:rsidRPr="00F4313F" w:rsidRDefault="00000000" w:rsidP="006C5459">
      <w:pPr>
        <w:ind w:firstLine="420"/>
        <w:rPr>
          <w:rFonts w:cs="Times New Roman"/>
        </w:rPr>
      </w:pPr>
      <w:r w:rsidRPr="00F4313F">
        <w:rPr>
          <w:rFonts w:cs="Times New Roman"/>
        </w:rPr>
        <w:t>Industry</w:t>
      </w:r>
      <w:r w:rsidRPr="006C5459">
        <w:rPr>
          <w:rFonts w:cs="Times New Roman"/>
        </w:rPr>
        <w:t>‑</w:t>
      </w:r>
      <w:r w:rsidRPr="00F4313F">
        <w:rPr>
          <w:rFonts w:cs="Times New Roman"/>
        </w:rPr>
        <w:t>education integration demands a shift from knowledge</w:t>
      </w:r>
      <w:r w:rsidRPr="006C5459">
        <w:rPr>
          <w:rFonts w:cs="Times New Roman"/>
        </w:rPr>
        <w:t>‑</w:t>
      </w:r>
      <w:r w:rsidRPr="00F4313F">
        <w:rPr>
          <w:rFonts w:cs="Times New Roman"/>
        </w:rPr>
        <w:t>centered to competence</w:t>
      </w:r>
      <w:r w:rsidRPr="006C5459">
        <w:rPr>
          <w:rFonts w:cs="Times New Roman"/>
        </w:rPr>
        <w:t>‑</w:t>
      </w:r>
      <w:r w:rsidRPr="00F4313F">
        <w:rPr>
          <w:rFonts w:cs="Times New Roman"/>
        </w:rPr>
        <w:t xml:space="preserve">centered teaching objectives. This transition does not dismiss linguistic knowledge but reframes it as an instrumental resource. Specifically, teaching objectives can be structured across </w:t>
      </w:r>
      <w:r w:rsidRPr="00F4313F">
        <w:rPr>
          <w:rFonts w:cs="Times New Roman"/>
        </w:rPr>
        <w:lastRenderedPageBreak/>
        <w:t>three progressive tiers: general English competence to satisfy everyday workplace communication needs; vocational English competence enabling learners to complete role</w:t>
      </w:r>
      <w:r w:rsidRPr="006C5459">
        <w:rPr>
          <w:rFonts w:cs="Times New Roman"/>
        </w:rPr>
        <w:t>‑</w:t>
      </w:r>
      <w:r w:rsidRPr="00F4313F">
        <w:rPr>
          <w:rFonts w:cs="Times New Roman"/>
        </w:rPr>
        <w:t>specific professional tasks; and cross</w:t>
      </w:r>
      <w:r w:rsidRPr="006C5459">
        <w:rPr>
          <w:rFonts w:cs="Times New Roman"/>
        </w:rPr>
        <w:t>‑</w:t>
      </w:r>
      <w:r w:rsidRPr="00F4313F">
        <w:rPr>
          <w:rFonts w:cs="Times New Roman"/>
        </w:rPr>
        <w:t>cultural communicative competence, defined as cultural awareness and adaptive capacity for interactions with international practitioners. These three dimensions of competence are interrelated and collectively serve the overarching goal: learners’ practical language performance in future professional contexts. Importantly, revised objectives do not negate the humanistic value of English education. When students recognize connections between English learning and career prospects, their learning motivation improves substantially, and the humanistic</w:t>
      </w:r>
      <w:r w:rsidRPr="006C5459">
        <w:rPr>
          <w:rFonts w:cs="Times New Roman"/>
        </w:rPr>
        <w:t>‑</w:t>
      </w:r>
      <w:r w:rsidRPr="00F4313F">
        <w:rPr>
          <w:rFonts w:cs="Times New Roman"/>
        </w:rPr>
        <w:t>enrichment potential of language education can be fully realized within vocational settings. In summary, higher</w:t>
      </w:r>
      <w:r w:rsidRPr="006C5459">
        <w:rPr>
          <w:rFonts w:cs="Times New Roman"/>
        </w:rPr>
        <w:t>‑</w:t>
      </w:r>
      <w:r w:rsidRPr="00F4313F">
        <w:rPr>
          <w:rFonts w:cs="Times New Roman"/>
        </w:rPr>
        <w:t>vocational English teaching under industry</w:t>
      </w:r>
      <w:r w:rsidRPr="006C5459">
        <w:rPr>
          <w:rFonts w:cs="Times New Roman"/>
        </w:rPr>
        <w:t>‑</w:t>
      </w:r>
      <w:r w:rsidRPr="00F4313F">
        <w:rPr>
          <w:rFonts w:cs="Times New Roman"/>
        </w:rPr>
        <w:t>education integration should achieve a dialectical balance between instrumental utility and humanistic cultivation.</w:t>
      </w:r>
    </w:p>
    <w:p w14:paraId="0FD9F9DA" w14:textId="77777777" w:rsidR="00690C1E" w:rsidRDefault="00690C1E" w:rsidP="00690C1E">
      <w:pPr>
        <w:rPr>
          <w:rFonts w:cs="Times New Roman"/>
        </w:rPr>
      </w:pPr>
    </w:p>
    <w:p w14:paraId="2AE687CB" w14:textId="40FDCD9B" w:rsidR="00CD3860" w:rsidRPr="006C5459" w:rsidRDefault="00690C1E" w:rsidP="006C5459">
      <w:pPr>
        <w:rPr>
          <w:rFonts w:cs="Times New Roman"/>
          <w:b/>
          <w:bCs/>
        </w:rPr>
      </w:pPr>
      <w:r>
        <w:rPr>
          <w:rFonts w:cs="Times New Roman"/>
          <w:b/>
          <w:bCs/>
        </w:rPr>
        <w:t>2</w:t>
      </w:r>
      <w:r w:rsidR="00000000" w:rsidRPr="006C5459">
        <w:rPr>
          <w:rFonts w:cs="Times New Roman"/>
          <w:b/>
          <w:bCs/>
        </w:rPr>
        <w:t>.2</w:t>
      </w:r>
      <w:r>
        <w:rPr>
          <w:rFonts w:cs="Times New Roman"/>
          <w:b/>
          <w:bCs/>
        </w:rPr>
        <w:t>.</w:t>
      </w:r>
      <w:r w:rsidR="00000000" w:rsidRPr="006C5459">
        <w:rPr>
          <w:rFonts w:cs="Times New Roman"/>
          <w:b/>
          <w:bCs/>
        </w:rPr>
        <w:t xml:space="preserve"> Teaching </w:t>
      </w:r>
      <w:r w:rsidRPr="00690C1E">
        <w:rPr>
          <w:rFonts w:cs="Times New Roman"/>
          <w:b/>
          <w:bCs/>
        </w:rPr>
        <w:t>content</w:t>
      </w:r>
      <w:r w:rsidR="00000000" w:rsidRPr="006C5459">
        <w:rPr>
          <w:rFonts w:cs="Times New Roman"/>
          <w:b/>
          <w:bCs/>
        </w:rPr>
        <w:t xml:space="preserve">: From </w:t>
      </w:r>
      <w:r w:rsidRPr="00690C1E">
        <w:rPr>
          <w:rFonts w:cs="Times New Roman"/>
          <w:b/>
          <w:bCs/>
        </w:rPr>
        <w:t>general English to industry‑embedded English</w:t>
      </w:r>
    </w:p>
    <w:p w14:paraId="68F4433F" w14:textId="77777777" w:rsidR="00CD3860" w:rsidRPr="00F4313F" w:rsidRDefault="00000000" w:rsidP="006C5459">
      <w:pPr>
        <w:rPr>
          <w:rFonts w:cs="Times New Roman"/>
        </w:rPr>
      </w:pPr>
      <w:r w:rsidRPr="00F4313F">
        <w:rPr>
          <w:rFonts w:cs="Times New Roman"/>
        </w:rPr>
        <w:t>For a long time, higher</w:t>
      </w:r>
      <w:r w:rsidRPr="006C5459">
        <w:rPr>
          <w:rFonts w:cs="Times New Roman"/>
        </w:rPr>
        <w:t>‑</w:t>
      </w:r>
      <w:r w:rsidRPr="00F4313F">
        <w:rPr>
          <w:rFonts w:cs="Times New Roman"/>
        </w:rPr>
        <w:t>vocational English textbooks have followed a relatively uniform design. Reading materials tend to draw on literary and cultural themes such as Western festivals and celebrity biographies. Such content has limited relevance to students</w:t>
      </w:r>
      <w:r w:rsidRPr="006C5459">
        <w:rPr>
          <w:rFonts w:eastAsia="DengXian" w:cs="Times New Roman"/>
        </w:rPr>
        <w:t>’</w:t>
      </w:r>
      <w:r w:rsidRPr="00F4313F">
        <w:rPr>
          <w:rFonts w:cs="Times New Roman"/>
        </w:rPr>
        <w:t xml:space="preserve"> majors and future careers; learners struggle to establish meaningful links between English coursework and their professional training.</w:t>
      </w:r>
    </w:p>
    <w:p w14:paraId="7DC4B32E" w14:textId="77777777" w:rsidR="00CD3860" w:rsidRPr="00F4313F" w:rsidRDefault="00000000" w:rsidP="006C5459">
      <w:pPr>
        <w:ind w:firstLine="420"/>
        <w:rPr>
          <w:rFonts w:cs="Times New Roman"/>
        </w:rPr>
      </w:pPr>
      <w:r w:rsidRPr="00F4313F">
        <w:rPr>
          <w:rFonts w:cs="Times New Roman"/>
        </w:rPr>
        <w:t>Industry</w:t>
      </w:r>
      <w:r w:rsidRPr="006C5459">
        <w:rPr>
          <w:rFonts w:cs="Times New Roman"/>
        </w:rPr>
        <w:t>‑</w:t>
      </w:r>
      <w:r w:rsidRPr="00F4313F">
        <w:rPr>
          <w:rFonts w:cs="Times New Roman"/>
        </w:rPr>
        <w:t>education integration calls for content expansion toward industry</w:t>
      </w:r>
      <w:r w:rsidRPr="006C5459">
        <w:rPr>
          <w:rFonts w:cs="Times New Roman"/>
        </w:rPr>
        <w:t>‑</w:t>
      </w:r>
      <w:r w:rsidRPr="00F4313F">
        <w:rPr>
          <w:rFonts w:cs="Times New Roman"/>
        </w:rPr>
        <w:t>specific English. Industry</w:t>
      </w:r>
      <w:r w:rsidRPr="006C5459">
        <w:rPr>
          <w:rFonts w:cs="Times New Roman"/>
        </w:rPr>
        <w:t>‑</w:t>
      </w:r>
      <w:r w:rsidRPr="00F4313F">
        <w:rPr>
          <w:rFonts w:cs="Times New Roman"/>
        </w:rPr>
        <w:t>specific English organizes learning around typical workplace tasks and uses authentic corpora from production and service contexts as instructional materials. For example, teaching resources for manufacturing majors may include equipment</w:t>
      </w:r>
      <w:r w:rsidRPr="006C5459">
        <w:rPr>
          <w:rFonts w:cs="Times New Roman"/>
        </w:rPr>
        <w:t>‑</w:t>
      </w:r>
      <w:r w:rsidRPr="00F4313F">
        <w:rPr>
          <w:rFonts w:cs="Times New Roman"/>
        </w:rPr>
        <w:t>panel labels and product specification manuals in English; materials for tourism</w:t>
      </w:r>
      <w:r w:rsidRPr="006C5459">
        <w:rPr>
          <w:rFonts w:cs="Times New Roman"/>
        </w:rPr>
        <w:t>‑</w:t>
      </w:r>
      <w:r w:rsidRPr="00F4313F">
        <w:rPr>
          <w:rFonts w:cs="Times New Roman"/>
        </w:rPr>
        <w:t>management majors can feature English</w:t>
      </w:r>
      <w:r w:rsidRPr="006C5459">
        <w:rPr>
          <w:rFonts w:cs="Times New Roman"/>
        </w:rPr>
        <w:t>‑</w:t>
      </w:r>
      <w:r w:rsidRPr="00F4313F">
        <w:rPr>
          <w:rFonts w:cs="Times New Roman"/>
        </w:rPr>
        <w:t>language scenic</w:t>
      </w:r>
      <w:r w:rsidRPr="006C5459">
        <w:rPr>
          <w:rFonts w:cs="Times New Roman"/>
        </w:rPr>
        <w:t>‑</w:t>
      </w:r>
      <w:r w:rsidRPr="00F4313F">
        <w:rPr>
          <w:rFonts w:cs="Times New Roman"/>
        </w:rPr>
        <w:t>spot introductions and hotel</w:t>
      </w:r>
      <w:r w:rsidRPr="006C5459">
        <w:rPr>
          <w:rFonts w:cs="Times New Roman"/>
        </w:rPr>
        <w:t>‑</w:t>
      </w:r>
      <w:r w:rsidRPr="00F4313F">
        <w:rPr>
          <w:rFonts w:cs="Times New Roman"/>
        </w:rPr>
        <w:t>service expressions. Rooted in authentic communicative scenarios, these resources immerse students in real</w:t>
      </w:r>
      <w:r w:rsidRPr="006C5459">
        <w:rPr>
          <w:rFonts w:cs="Times New Roman"/>
        </w:rPr>
        <w:t>‑</w:t>
      </w:r>
      <w:r w:rsidRPr="00F4313F">
        <w:rPr>
          <w:rFonts w:cs="Times New Roman"/>
        </w:rPr>
        <w:t>world language use. Incorporating industry</w:t>
      </w:r>
      <w:r w:rsidRPr="006C5459">
        <w:rPr>
          <w:rFonts w:cs="Times New Roman"/>
        </w:rPr>
        <w:t>‑</w:t>
      </w:r>
      <w:r w:rsidRPr="00F4313F">
        <w:rPr>
          <w:rFonts w:cs="Times New Roman"/>
        </w:rPr>
        <w:t>specific materials does not mean abandoning general</w:t>
      </w:r>
      <w:r w:rsidRPr="006C5459">
        <w:rPr>
          <w:rFonts w:cs="Times New Roman"/>
        </w:rPr>
        <w:t>‑</w:t>
      </w:r>
      <w:r w:rsidRPr="00F4313F">
        <w:rPr>
          <w:rFonts w:cs="Times New Roman"/>
        </w:rPr>
        <w:t>English instruction. The optimal solution is to build a layered progressive structure: general</w:t>
      </w:r>
      <w:r w:rsidRPr="006C5459">
        <w:rPr>
          <w:rFonts w:cs="Times New Roman"/>
        </w:rPr>
        <w:t>‑</w:t>
      </w:r>
      <w:r w:rsidRPr="00F4313F">
        <w:rPr>
          <w:rFonts w:cs="Times New Roman"/>
        </w:rPr>
        <w:t>English foundations for lower</w:t>
      </w:r>
      <w:r w:rsidRPr="006C5459">
        <w:rPr>
          <w:rFonts w:cs="Times New Roman"/>
        </w:rPr>
        <w:t>‑</w:t>
      </w:r>
      <w:r w:rsidRPr="00F4313F">
        <w:rPr>
          <w:rFonts w:cs="Times New Roman"/>
        </w:rPr>
        <w:t>year students, followed by industry</w:t>
      </w:r>
      <w:r w:rsidRPr="006C5459">
        <w:rPr>
          <w:rFonts w:cs="Times New Roman"/>
        </w:rPr>
        <w:t>‑</w:t>
      </w:r>
      <w:r w:rsidRPr="00F4313F">
        <w:rPr>
          <w:rFonts w:cs="Times New Roman"/>
        </w:rPr>
        <w:t>specific English for upper</w:t>
      </w:r>
      <w:r w:rsidRPr="006C5459">
        <w:rPr>
          <w:rFonts w:cs="Times New Roman"/>
        </w:rPr>
        <w:t>‑</w:t>
      </w:r>
      <w:r w:rsidRPr="00F4313F">
        <w:rPr>
          <w:rFonts w:cs="Times New Roman"/>
        </w:rPr>
        <w:t>year cohorts, facilitating the transfer of general</w:t>
      </w:r>
      <w:r w:rsidRPr="006C5459">
        <w:rPr>
          <w:rFonts w:cs="Times New Roman"/>
        </w:rPr>
        <w:t>‑</w:t>
      </w:r>
      <w:r w:rsidRPr="00F4313F">
        <w:rPr>
          <w:rFonts w:cs="Times New Roman"/>
        </w:rPr>
        <w:t>language skills to vocational contexts.</w:t>
      </w:r>
    </w:p>
    <w:p w14:paraId="41747885" w14:textId="77777777" w:rsidR="00690C1E" w:rsidRDefault="00690C1E" w:rsidP="00690C1E">
      <w:pPr>
        <w:rPr>
          <w:rFonts w:cs="Times New Roman"/>
        </w:rPr>
      </w:pPr>
    </w:p>
    <w:p w14:paraId="7E1AF01B" w14:textId="63C5929E" w:rsidR="00CD3860" w:rsidRPr="006C5459" w:rsidRDefault="00690C1E" w:rsidP="006C5459">
      <w:pPr>
        <w:rPr>
          <w:rFonts w:cs="Times New Roman"/>
          <w:b/>
          <w:bCs/>
        </w:rPr>
      </w:pPr>
      <w:r>
        <w:rPr>
          <w:rFonts w:cs="Times New Roman"/>
          <w:b/>
          <w:bCs/>
        </w:rPr>
        <w:t>3.</w:t>
      </w:r>
      <w:r w:rsidRPr="006C5459">
        <w:rPr>
          <w:rFonts w:cs="Times New Roman"/>
          <w:b/>
          <w:bCs/>
        </w:rPr>
        <w:t xml:space="preserve"> </w:t>
      </w:r>
      <w:r w:rsidR="00000000" w:rsidRPr="006C5459">
        <w:rPr>
          <w:rFonts w:cs="Times New Roman"/>
          <w:b/>
          <w:bCs/>
        </w:rPr>
        <w:t xml:space="preserve">Practical </w:t>
      </w:r>
      <w:r w:rsidRPr="00690C1E">
        <w:rPr>
          <w:rFonts w:cs="Times New Roman"/>
          <w:b/>
          <w:bCs/>
        </w:rPr>
        <w:t>challenges for higher‑vocational English classroom teaching</w:t>
      </w:r>
    </w:p>
    <w:p w14:paraId="6A7A3A83" w14:textId="2D96930A" w:rsidR="00CD3860" w:rsidRPr="006C5459" w:rsidRDefault="00690C1E" w:rsidP="006C5459">
      <w:pPr>
        <w:rPr>
          <w:rFonts w:cs="Times New Roman"/>
          <w:b/>
          <w:bCs/>
        </w:rPr>
      </w:pPr>
      <w:r>
        <w:rPr>
          <w:rFonts w:cs="Times New Roman"/>
          <w:b/>
          <w:bCs/>
        </w:rPr>
        <w:t>3</w:t>
      </w:r>
      <w:r w:rsidR="00000000" w:rsidRPr="006C5459">
        <w:rPr>
          <w:rFonts w:cs="Times New Roman"/>
          <w:b/>
          <w:bCs/>
        </w:rPr>
        <w:t>.1</w:t>
      </w:r>
      <w:r>
        <w:rPr>
          <w:rFonts w:cs="Times New Roman"/>
          <w:b/>
          <w:bCs/>
        </w:rPr>
        <w:t>.</w:t>
      </w:r>
      <w:r w:rsidR="00000000" w:rsidRPr="006C5459">
        <w:rPr>
          <w:rFonts w:cs="Times New Roman"/>
          <w:b/>
          <w:bCs/>
        </w:rPr>
        <w:t xml:space="preserve"> Misalignment </w:t>
      </w:r>
      <w:r w:rsidRPr="00690C1E">
        <w:rPr>
          <w:rFonts w:cs="Times New Roman"/>
          <w:b/>
          <w:bCs/>
        </w:rPr>
        <w:t>between teaching content and vocational scenarios</w:t>
      </w:r>
    </w:p>
    <w:p w14:paraId="6E23936C" w14:textId="77777777" w:rsidR="00CD3860" w:rsidRPr="00F4313F" w:rsidRDefault="00000000" w:rsidP="006C5459">
      <w:pPr>
        <w:rPr>
          <w:rFonts w:cs="Times New Roman"/>
        </w:rPr>
      </w:pPr>
      <w:r w:rsidRPr="00F4313F">
        <w:rPr>
          <w:rFonts w:cs="Times New Roman"/>
        </w:rPr>
        <w:t>Textbook selections often fail to match students’ major requirements. Learners across different majors frequently use identical course materials, creating weak overlaps between English learning and professional study. Language</w:t>
      </w:r>
      <w:r w:rsidRPr="006C5459">
        <w:rPr>
          <w:rFonts w:cs="Times New Roman"/>
        </w:rPr>
        <w:t>‑</w:t>
      </w:r>
      <w:r w:rsidRPr="00F4313F">
        <w:rPr>
          <w:rFonts w:cs="Times New Roman"/>
        </w:rPr>
        <w:t>practice activities are poorly contextualized for real</w:t>
      </w:r>
      <w:r w:rsidRPr="006C5459">
        <w:rPr>
          <w:rFonts w:cs="Times New Roman"/>
        </w:rPr>
        <w:t>‑</w:t>
      </w:r>
      <w:r w:rsidRPr="00F4313F">
        <w:rPr>
          <w:rFonts w:cs="Times New Roman"/>
        </w:rPr>
        <w:t>world workplaces; classroom drills rely heavily on decontextualized sentence</w:t>
      </w:r>
      <w:r w:rsidRPr="006C5459">
        <w:rPr>
          <w:rFonts w:cs="Times New Roman"/>
        </w:rPr>
        <w:t>‑</w:t>
      </w:r>
      <w:r w:rsidRPr="00F4313F">
        <w:rPr>
          <w:rFonts w:cs="Times New Roman"/>
        </w:rPr>
        <w:t>pattern exercises. Linguistic</w:t>
      </w:r>
      <w:r w:rsidRPr="006C5459">
        <w:rPr>
          <w:rFonts w:cs="Times New Roman"/>
        </w:rPr>
        <w:t>‑</w:t>
      </w:r>
      <w:r w:rsidRPr="00F4313F">
        <w:rPr>
          <w:rFonts w:cs="Times New Roman"/>
        </w:rPr>
        <w:t>skill development becomes decoupled from vocational</w:t>
      </w:r>
      <w:r w:rsidRPr="006C5459">
        <w:rPr>
          <w:rFonts w:cs="Times New Roman"/>
        </w:rPr>
        <w:t>‑</w:t>
      </w:r>
      <w:r w:rsidRPr="00F4313F">
        <w:rPr>
          <w:rFonts w:cs="Times New Roman"/>
        </w:rPr>
        <w:t>competence training. Many instructors treat English as an isolated general</w:t>
      </w:r>
      <w:r w:rsidRPr="006C5459">
        <w:rPr>
          <w:rFonts w:cs="Times New Roman"/>
        </w:rPr>
        <w:t>‑</w:t>
      </w:r>
      <w:r w:rsidRPr="00F4313F">
        <w:rPr>
          <w:rFonts w:cs="Times New Roman"/>
        </w:rPr>
        <w:t>education subject. These issues stem largely from English teachers</w:t>
      </w:r>
      <w:r w:rsidRPr="006C5459">
        <w:rPr>
          <w:rFonts w:eastAsia="DengXian" w:cs="Times New Roman"/>
        </w:rPr>
        <w:t>’</w:t>
      </w:r>
      <w:r w:rsidRPr="00F4313F">
        <w:rPr>
          <w:rFonts w:cs="Times New Roman"/>
        </w:rPr>
        <w:t xml:space="preserve"> limited familiarity with relevant industries and insufficient on</w:t>
      </w:r>
      <w:r w:rsidRPr="006C5459">
        <w:rPr>
          <w:rFonts w:cs="Times New Roman"/>
        </w:rPr>
        <w:t>‑</w:t>
      </w:r>
      <w:r w:rsidRPr="00F4313F">
        <w:rPr>
          <w:rFonts w:cs="Times New Roman"/>
        </w:rPr>
        <w:t>the</w:t>
      </w:r>
      <w:r w:rsidRPr="006C5459">
        <w:rPr>
          <w:rFonts w:cs="Times New Roman"/>
        </w:rPr>
        <w:t>‑</w:t>
      </w:r>
      <w:r w:rsidRPr="00F4313F">
        <w:rPr>
          <w:rFonts w:cs="Times New Roman"/>
        </w:rPr>
        <w:t>job enterprise experience.</w:t>
      </w:r>
    </w:p>
    <w:p w14:paraId="45F57761" w14:textId="77777777" w:rsidR="00690C1E" w:rsidRDefault="00690C1E" w:rsidP="00F4313F">
      <w:pPr>
        <w:rPr>
          <w:rFonts w:cs="Times New Roman"/>
        </w:rPr>
      </w:pPr>
    </w:p>
    <w:p w14:paraId="65DB7C49" w14:textId="04939FBB" w:rsidR="00CD3860" w:rsidRPr="006C5459" w:rsidRDefault="00690C1E" w:rsidP="006C5459">
      <w:pPr>
        <w:rPr>
          <w:rFonts w:cs="Times New Roman"/>
          <w:b/>
          <w:bCs/>
        </w:rPr>
      </w:pPr>
      <w:r>
        <w:rPr>
          <w:rFonts w:cs="Times New Roman"/>
          <w:b/>
          <w:bCs/>
        </w:rPr>
        <w:t>3</w:t>
      </w:r>
      <w:r w:rsidR="00000000" w:rsidRPr="006C5459">
        <w:rPr>
          <w:rFonts w:cs="Times New Roman"/>
          <w:b/>
          <w:bCs/>
        </w:rPr>
        <w:t>.2</w:t>
      </w:r>
      <w:r>
        <w:rPr>
          <w:rFonts w:cs="Times New Roman"/>
          <w:b/>
          <w:bCs/>
        </w:rPr>
        <w:t>.</w:t>
      </w:r>
      <w:r w:rsidR="00000000" w:rsidRPr="006C5459">
        <w:rPr>
          <w:rFonts w:cs="Times New Roman"/>
          <w:b/>
          <w:bCs/>
        </w:rPr>
        <w:t xml:space="preserve"> Mismatch </w:t>
      </w:r>
      <w:r w:rsidRPr="00690C1E">
        <w:rPr>
          <w:rFonts w:cs="Times New Roman"/>
          <w:b/>
          <w:bCs/>
        </w:rPr>
        <w:t>between pedagogical methods and competence‑centered objectives</w:t>
      </w:r>
    </w:p>
    <w:p w14:paraId="303BE57F" w14:textId="77777777" w:rsidR="00CD3860" w:rsidRPr="00F4313F" w:rsidRDefault="00000000" w:rsidP="006C5459">
      <w:pPr>
        <w:rPr>
          <w:rFonts w:cs="Times New Roman"/>
        </w:rPr>
      </w:pPr>
      <w:r w:rsidRPr="00F4313F">
        <w:rPr>
          <w:rFonts w:cs="Times New Roman"/>
        </w:rPr>
        <w:t>Competence</w:t>
      </w:r>
      <w:r w:rsidRPr="006C5459">
        <w:rPr>
          <w:rFonts w:cs="Times New Roman"/>
        </w:rPr>
        <w:t>‑</w:t>
      </w:r>
      <w:r w:rsidRPr="00F4313F">
        <w:rPr>
          <w:rFonts w:cs="Times New Roman"/>
        </w:rPr>
        <w:t>oriented vocational education requires updated instructional forms, with situational and task</w:t>
      </w:r>
      <w:r w:rsidRPr="006C5459">
        <w:rPr>
          <w:rFonts w:cs="Times New Roman"/>
        </w:rPr>
        <w:t>‑</w:t>
      </w:r>
      <w:r w:rsidRPr="00F4313F">
        <w:rPr>
          <w:rFonts w:cs="Times New Roman"/>
        </w:rPr>
        <w:t>based approaches strongly recommended. Nevertheless, lecture</w:t>
      </w:r>
      <w:r w:rsidRPr="006C5459">
        <w:rPr>
          <w:rFonts w:cs="Times New Roman"/>
        </w:rPr>
        <w:t>‑</w:t>
      </w:r>
      <w:r w:rsidRPr="00F4313F">
        <w:rPr>
          <w:rFonts w:cs="Times New Roman"/>
        </w:rPr>
        <w:t>style delivery and exercise</w:t>
      </w:r>
      <w:r w:rsidRPr="006C5459">
        <w:rPr>
          <w:rFonts w:cs="Times New Roman"/>
        </w:rPr>
        <w:t>‑</w:t>
      </w:r>
      <w:r w:rsidRPr="00F4313F">
        <w:rPr>
          <w:rFonts w:cs="Times New Roman"/>
        </w:rPr>
        <w:t>driven instruction still dominate higher</w:t>
      </w:r>
      <w:r w:rsidRPr="006C5459">
        <w:rPr>
          <w:rFonts w:cs="Times New Roman"/>
        </w:rPr>
        <w:t>‑</w:t>
      </w:r>
      <w:r w:rsidRPr="00F4313F">
        <w:rPr>
          <w:rFonts w:cs="Times New Roman"/>
        </w:rPr>
        <w:t>vocational English classrooms. Participatory activities such as group discussions and project</w:t>
      </w:r>
      <w:r w:rsidRPr="006C5459">
        <w:rPr>
          <w:rFonts w:cs="Times New Roman"/>
        </w:rPr>
        <w:t>‑</w:t>
      </w:r>
      <w:r w:rsidRPr="00F4313F">
        <w:rPr>
          <w:rFonts w:cs="Times New Roman"/>
        </w:rPr>
        <w:t>based assignments occupy limited class time. Multiple factors contribute to this reality: many teachers have not received systematic training for task</w:t>
      </w:r>
      <w:r w:rsidRPr="006C5459">
        <w:rPr>
          <w:rFonts w:cs="Times New Roman"/>
        </w:rPr>
        <w:t>‑</w:t>
      </w:r>
      <w:r w:rsidRPr="00F4313F">
        <w:rPr>
          <w:rFonts w:cs="Times New Roman"/>
        </w:rPr>
        <w:t>based pedagogy; situational teaching consumes considerable instructional time, and constraints from fixed class hours and large student cohorts leave instructors little room for pedagogical innovation.</w:t>
      </w:r>
    </w:p>
    <w:p w14:paraId="3D38E638" w14:textId="77777777" w:rsidR="00690C1E" w:rsidRDefault="00690C1E" w:rsidP="00F4313F">
      <w:pPr>
        <w:rPr>
          <w:rFonts w:cs="Times New Roman"/>
        </w:rPr>
      </w:pPr>
    </w:p>
    <w:p w14:paraId="04DFFEF9" w14:textId="2E638C25" w:rsidR="00CD3860" w:rsidRPr="006C5459" w:rsidRDefault="00690C1E" w:rsidP="006C5459">
      <w:pPr>
        <w:rPr>
          <w:rFonts w:cs="Times New Roman"/>
          <w:b/>
          <w:bCs/>
        </w:rPr>
      </w:pPr>
      <w:r>
        <w:rPr>
          <w:rFonts w:cs="Times New Roman"/>
          <w:b/>
          <w:bCs/>
        </w:rPr>
        <w:t>3</w:t>
      </w:r>
      <w:r w:rsidR="00000000" w:rsidRPr="006C5459">
        <w:rPr>
          <w:rFonts w:cs="Times New Roman"/>
          <w:b/>
          <w:bCs/>
        </w:rPr>
        <w:t>.3</w:t>
      </w:r>
      <w:r>
        <w:rPr>
          <w:rFonts w:cs="Times New Roman"/>
          <w:b/>
          <w:bCs/>
        </w:rPr>
        <w:t>.</w:t>
      </w:r>
      <w:r w:rsidR="00000000" w:rsidRPr="006C5459">
        <w:rPr>
          <w:rFonts w:cs="Times New Roman"/>
          <w:b/>
          <w:bCs/>
        </w:rPr>
        <w:t xml:space="preserve"> Deficiencies in </w:t>
      </w:r>
      <w:r w:rsidRPr="00690C1E">
        <w:rPr>
          <w:rFonts w:cs="Times New Roman"/>
          <w:b/>
          <w:bCs/>
        </w:rPr>
        <w:t>teachers’ professional competence</w:t>
      </w:r>
    </w:p>
    <w:p w14:paraId="20455506" w14:textId="77777777" w:rsidR="00CD3860" w:rsidRPr="00F4313F" w:rsidRDefault="00000000" w:rsidP="006C5459">
      <w:pPr>
        <w:rPr>
          <w:rFonts w:cs="Times New Roman"/>
        </w:rPr>
      </w:pPr>
      <w:r w:rsidRPr="00F4313F">
        <w:rPr>
          <w:rFonts w:cs="Times New Roman"/>
        </w:rPr>
        <w:lastRenderedPageBreak/>
        <w:t>Industry</w:t>
      </w:r>
      <w:r w:rsidRPr="006C5459">
        <w:rPr>
          <w:rFonts w:cs="Times New Roman"/>
        </w:rPr>
        <w:t>‑</w:t>
      </w:r>
      <w:r w:rsidRPr="00F4313F">
        <w:rPr>
          <w:rFonts w:cs="Times New Roman"/>
        </w:rPr>
        <w:t>education integration sets higher expectations for instructors. Beyond solid English</w:t>
      </w:r>
      <w:r w:rsidRPr="006C5459">
        <w:rPr>
          <w:rFonts w:cs="Times New Roman"/>
        </w:rPr>
        <w:t>‑</w:t>
      </w:r>
      <w:r w:rsidRPr="00F4313F">
        <w:rPr>
          <w:rFonts w:cs="Times New Roman"/>
        </w:rPr>
        <w:t>teaching expertise, teachers need awareness of industry</w:t>
      </w:r>
      <w:r w:rsidRPr="006C5459">
        <w:rPr>
          <w:rFonts w:cs="Times New Roman"/>
        </w:rPr>
        <w:t>‑</w:t>
      </w:r>
      <w:r w:rsidRPr="00F4313F">
        <w:rPr>
          <w:rFonts w:cs="Times New Roman"/>
        </w:rPr>
        <w:t>specific language demands. Most existing teachers possess strong linguistic and literary expertise yet lack hands</w:t>
      </w:r>
      <w:r w:rsidRPr="006C5459">
        <w:rPr>
          <w:rFonts w:cs="Times New Roman"/>
        </w:rPr>
        <w:t>‑</w:t>
      </w:r>
      <w:r w:rsidRPr="00F4313F">
        <w:rPr>
          <w:rFonts w:cs="Times New Roman"/>
        </w:rPr>
        <w:t>on enterprise</w:t>
      </w:r>
      <w:r w:rsidRPr="006C5459">
        <w:rPr>
          <w:rFonts w:cs="Times New Roman"/>
        </w:rPr>
        <w:t>‑</w:t>
      </w:r>
      <w:r w:rsidRPr="00F4313F">
        <w:rPr>
          <w:rFonts w:cs="Times New Roman"/>
        </w:rPr>
        <w:t>practice experience. At the institutional level, training programs targeting industry</w:t>
      </w:r>
      <w:r w:rsidRPr="006C5459">
        <w:rPr>
          <w:rFonts w:cs="Times New Roman"/>
        </w:rPr>
        <w:t>‑</w:t>
      </w:r>
      <w:r w:rsidRPr="00F4313F">
        <w:rPr>
          <w:rFonts w:cs="Times New Roman"/>
        </w:rPr>
        <w:t>specific English remain inadequate. Enterprise</w:t>
      </w:r>
      <w:r w:rsidRPr="006C5459">
        <w:rPr>
          <w:rFonts w:cs="Times New Roman"/>
        </w:rPr>
        <w:t>‑</w:t>
      </w:r>
      <w:r w:rsidRPr="00F4313F">
        <w:rPr>
          <w:rFonts w:cs="Times New Roman"/>
        </w:rPr>
        <w:t>based teacher training often emphasizes form over substantive practice. Furthermore, teaching</w:t>
      </w:r>
      <w:r w:rsidRPr="006C5459">
        <w:rPr>
          <w:rFonts w:cs="Times New Roman"/>
        </w:rPr>
        <w:t>‑</w:t>
      </w:r>
      <w:r w:rsidRPr="00F4313F">
        <w:rPr>
          <w:rFonts w:cs="Times New Roman"/>
        </w:rPr>
        <w:t>reform achievements receive limited recognition in professional</w:t>
      </w:r>
      <w:r w:rsidRPr="006C5459">
        <w:rPr>
          <w:rFonts w:cs="Times New Roman"/>
        </w:rPr>
        <w:t>‑</w:t>
      </w:r>
      <w:r w:rsidRPr="00F4313F">
        <w:rPr>
          <w:rFonts w:cs="Times New Roman"/>
        </w:rPr>
        <w:t>title evaluation systems, which discourages teachers from proactively adapting their practice.</w:t>
      </w:r>
    </w:p>
    <w:p w14:paraId="742FD58B" w14:textId="77777777" w:rsidR="00690C1E" w:rsidRDefault="00690C1E" w:rsidP="00F4313F">
      <w:pPr>
        <w:rPr>
          <w:rFonts w:cs="Times New Roman"/>
        </w:rPr>
      </w:pPr>
    </w:p>
    <w:p w14:paraId="1EDB945C" w14:textId="3C043EA9" w:rsidR="00CD3860" w:rsidRPr="006C5459" w:rsidRDefault="00690C1E" w:rsidP="006C5459">
      <w:pPr>
        <w:rPr>
          <w:rFonts w:cs="Times New Roman"/>
          <w:b/>
          <w:bCs/>
        </w:rPr>
      </w:pPr>
      <w:r>
        <w:rPr>
          <w:rFonts w:cs="Times New Roman"/>
          <w:b/>
          <w:bCs/>
        </w:rPr>
        <w:t>4.</w:t>
      </w:r>
      <w:r w:rsidRPr="006C5459">
        <w:rPr>
          <w:rFonts w:cs="Times New Roman"/>
          <w:b/>
          <w:bCs/>
        </w:rPr>
        <w:t xml:space="preserve"> </w:t>
      </w:r>
      <w:r w:rsidR="00000000" w:rsidRPr="006C5459">
        <w:rPr>
          <w:rFonts w:cs="Times New Roman"/>
          <w:b/>
          <w:bCs/>
        </w:rPr>
        <w:t xml:space="preserve">Practical </w:t>
      </w:r>
      <w:r w:rsidRPr="00690C1E">
        <w:rPr>
          <w:rFonts w:cs="Times New Roman"/>
          <w:b/>
          <w:bCs/>
        </w:rPr>
        <w:t>approaches to higher‑vocational English classroom teaching under industry‑education integration</w:t>
      </w:r>
    </w:p>
    <w:p w14:paraId="68D74458" w14:textId="09E49D5C" w:rsidR="00CD3860" w:rsidRPr="006C5459" w:rsidRDefault="00690C1E" w:rsidP="006C5459">
      <w:pPr>
        <w:rPr>
          <w:rFonts w:cs="Times New Roman"/>
          <w:b/>
          <w:bCs/>
        </w:rPr>
      </w:pPr>
      <w:r w:rsidRPr="006C5459">
        <w:rPr>
          <w:rFonts w:cs="Times New Roman"/>
          <w:b/>
          <w:bCs/>
        </w:rPr>
        <w:t>4</w:t>
      </w:r>
      <w:r w:rsidR="00000000" w:rsidRPr="006C5459">
        <w:rPr>
          <w:rFonts w:cs="Times New Roman"/>
          <w:b/>
          <w:bCs/>
        </w:rPr>
        <w:t>.1</w:t>
      </w:r>
      <w:r w:rsidRPr="006C5459">
        <w:rPr>
          <w:rFonts w:cs="Times New Roman"/>
          <w:b/>
          <w:bCs/>
        </w:rPr>
        <w:t>.</w:t>
      </w:r>
      <w:r w:rsidR="00000000" w:rsidRPr="006C5459">
        <w:rPr>
          <w:rFonts w:cs="Times New Roman"/>
          <w:b/>
          <w:bCs/>
        </w:rPr>
        <w:t xml:space="preserve"> Reconstructing a </w:t>
      </w:r>
      <w:r w:rsidRPr="00690C1E">
        <w:rPr>
          <w:rFonts w:cs="Times New Roman"/>
          <w:b/>
          <w:bCs/>
        </w:rPr>
        <w:t>competence‑driven teaching‑objective system</w:t>
      </w:r>
    </w:p>
    <w:p w14:paraId="2565C348" w14:textId="22757C3C" w:rsidR="00CD3860" w:rsidRPr="00F4313F" w:rsidRDefault="00000000" w:rsidP="006C5459">
      <w:pPr>
        <w:rPr>
          <w:rFonts w:cs="Times New Roman"/>
        </w:rPr>
      </w:pPr>
      <w:r w:rsidRPr="00F4313F">
        <w:rPr>
          <w:rFonts w:cs="Times New Roman"/>
        </w:rPr>
        <w:t>Content</w:t>
      </w:r>
      <w:r w:rsidRPr="006C5459">
        <w:rPr>
          <w:rFonts w:cs="Times New Roman"/>
        </w:rPr>
        <w:t>‑</w:t>
      </w:r>
      <w:r w:rsidRPr="00F4313F">
        <w:rPr>
          <w:rFonts w:cs="Times New Roman"/>
        </w:rPr>
        <w:t>vocational misalignment originates partly from instructional objectives insufficiently oriented toward workplace contexts. Therefore, the priority is to establish a multi</w:t>
      </w:r>
      <w:r w:rsidRPr="006C5459">
        <w:rPr>
          <w:rFonts w:cs="Times New Roman"/>
        </w:rPr>
        <w:t>‑</w:t>
      </w:r>
      <w:r w:rsidRPr="00F4313F">
        <w:rPr>
          <w:rFonts w:cs="Times New Roman"/>
        </w:rPr>
        <w:t>tiered, progressive objective framework. The foundational tier targets general</w:t>
      </w:r>
      <w:r w:rsidRPr="006C5459">
        <w:rPr>
          <w:rFonts w:cs="Times New Roman"/>
        </w:rPr>
        <w:t>‑</w:t>
      </w:r>
      <w:r w:rsidRPr="00F4313F">
        <w:rPr>
          <w:rFonts w:cs="Times New Roman"/>
        </w:rPr>
        <w:t>language competence for first</w:t>
      </w:r>
      <w:r w:rsidRPr="006C5459">
        <w:rPr>
          <w:rFonts w:cs="Times New Roman"/>
        </w:rPr>
        <w:t>‑</w:t>
      </w:r>
      <w:r w:rsidRPr="00F4313F">
        <w:rPr>
          <w:rFonts w:cs="Times New Roman"/>
        </w:rPr>
        <w:t>year students, shifting focus from knowledge memorization to basic practical application. The second tier builds vocational</w:t>
      </w:r>
      <w:r w:rsidRPr="006C5459">
        <w:rPr>
          <w:rFonts w:cs="Times New Roman"/>
        </w:rPr>
        <w:t>‑</w:t>
      </w:r>
      <w:r w:rsidRPr="00F4313F">
        <w:rPr>
          <w:rFonts w:cs="Times New Roman"/>
        </w:rPr>
        <w:t>situational communicative competence, requiring students to complete typical post</w:t>
      </w:r>
      <w:r w:rsidRPr="006C5459">
        <w:rPr>
          <w:rFonts w:cs="Times New Roman"/>
        </w:rPr>
        <w:t>‑</w:t>
      </w:r>
      <w:r w:rsidRPr="00F4313F">
        <w:rPr>
          <w:rFonts w:cs="Times New Roman"/>
        </w:rPr>
        <w:t>related tasks within simulated workplace environments. The final tier fosters cross</w:t>
      </w:r>
      <w:r w:rsidRPr="006C5459">
        <w:rPr>
          <w:rFonts w:cs="Times New Roman"/>
        </w:rPr>
        <w:t>‑</w:t>
      </w:r>
      <w:r w:rsidRPr="00F4313F">
        <w:rPr>
          <w:rFonts w:cs="Times New Roman"/>
        </w:rPr>
        <w:t>cultural vocational literacy, cultivating students</w:t>
      </w:r>
      <w:r w:rsidRPr="006C5459">
        <w:rPr>
          <w:rFonts w:eastAsia="DengXian" w:cs="Times New Roman"/>
        </w:rPr>
        <w:t>’</w:t>
      </w:r>
      <w:r w:rsidRPr="00F4313F">
        <w:rPr>
          <w:rFonts w:cs="Times New Roman"/>
        </w:rPr>
        <w:t xml:space="preserve"> cultural sensitivity for international business interactions.</w:t>
      </w:r>
    </w:p>
    <w:p w14:paraId="4C01566E" w14:textId="77777777" w:rsidR="00CD3860" w:rsidRPr="00F4313F" w:rsidRDefault="00000000" w:rsidP="006C5459">
      <w:pPr>
        <w:ind w:firstLine="420"/>
        <w:rPr>
          <w:rFonts w:cs="Times New Roman"/>
        </w:rPr>
      </w:pPr>
      <w:r w:rsidRPr="00F4313F">
        <w:rPr>
          <w:rFonts w:cs="Times New Roman"/>
        </w:rPr>
        <w:t>Take the unit Reading and Writing of Product Reviews for cross</w:t>
      </w:r>
      <w:r w:rsidRPr="006C5459">
        <w:rPr>
          <w:rFonts w:cs="Times New Roman"/>
        </w:rPr>
        <w:t>‑</w:t>
      </w:r>
      <w:r w:rsidRPr="00F4313F">
        <w:rPr>
          <w:rFonts w:cs="Times New Roman"/>
        </w:rPr>
        <w:t>border</w:t>
      </w:r>
      <w:r w:rsidRPr="006C5459">
        <w:rPr>
          <w:rFonts w:cs="Times New Roman"/>
        </w:rPr>
        <w:t>‑</w:t>
      </w:r>
      <w:r w:rsidRPr="00F4313F">
        <w:rPr>
          <w:rFonts w:cs="Times New Roman"/>
        </w:rPr>
        <w:t>e</w:t>
      </w:r>
      <w:r w:rsidRPr="006C5459">
        <w:rPr>
          <w:rFonts w:cs="Times New Roman"/>
        </w:rPr>
        <w:t>‑</w:t>
      </w:r>
      <w:r w:rsidRPr="00F4313F">
        <w:rPr>
          <w:rFonts w:cs="Times New Roman"/>
        </w:rPr>
        <w:t>commerce majors as an illustration. Teachers can decompose learning objectives into three progressive levels. Basic</w:t>
      </w:r>
      <w:r w:rsidRPr="006C5459">
        <w:rPr>
          <w:rFonts w:cs="Times New Roman"/>
        </w:rPr>
        <w:t>‑</w:t>
      </w:r>
      <w:r w:rsidRPr="00F4313F">
        <w:rPr>
          <w:rFonts w:cs="Times New Roman"/>
        </w:rPr>
        <w:t>level objectives focus on reading comprehension: students master vocabulary related to product quality and customer service and extract key information from authentic buyer reviews. Intermediate</w:t>
      </w:r>
      <w:r w:rsidRPr="006C5459">
        <w:rPr>
          <w:rFonts w:cs="Times New Roman"/>
        </w:rPr>
        <w:t>‑</w:t>
      </w:r>
      <w:r w:rsidRPr="00F4313F">
        <w:rPr>
          <w:rFonts w:cs="Times New Roman"/>
        </w:rPr>
        <w:t>level objectives emphasize information processing: learners synthesize multiple reviews, identify recurring viewpoints, and interpret reviewers’ emotional tendencies. Advanced</w:t>
      </w:r>
      <w:r w:rsidRPr="006C5459">
        <w:rPr>
          <w:rFonts w:cs="Times New Roman"/>
        </w:rPr>
        <w:t>‑</w:t>
      </w:r>
      <w:r w:rsidRPr="00F4313F">
        <w:rPr>
          <w:rFonts w:cs="Times New Roman"/>
        </w:rPr>
        <w:t>level objectives target productive vocational output: drawing on authentic review styles, students compose well</w:t>
      </w:r>
      <w:r w:rsidRPr="006C5459">
        <w:rPr>
          <w:rFonts w:cs="Times New Roman"/>
        </w:rPr>
        <w:t>‑</w:t>
      </w:r>
      <w:r w:rsidRPr="00F4313F">
        <w:rPr>
          <w:rFonts w:cs="Times New Roman"/>
        </w:rPr>
        <w:t>structured English product reviews for selected goods. At the lesson opening, the instructor displays real buyer</w:t>
      </w:r>
      <w:r w:rsidRPr="006C5459">
        <w:rPr>
          <w:rFonts w:cs="Times New Roman"/>
        </w:rPr>
        <w:t>‑</w:t>
      </w:r>
      <w:r w:rsidRPr="00F4313F">
        <w:rPr>
          <w:rFonts w:cs="Times New Roman"/>
        </w:rPr>
        <w:t>review excerpts and guides observational analysis. Classroom activities are then designed around these three tiers, ensuring that student tasks carry clear vocational relevance.</w:t>
      </w:r>
    </w:p>
    <w:p w14:paraId="1B41EFC2" w14:textId="77777777" w:rsidR="00690C1E" w:rsidRDefault="00690C1E" w:rsidP="00690C1E">
      <w:pPr>
        <w:rPr>
          <w:rFonts w:cs="Times New Roman"/>
        </w:rPr>
      </w:pPr>
    </w:p>
    <w:p w14:paraId="6A5D996B" w14:textId="102BCAEA" w:rsidR="00CD3860" w:rsidRPr="006C5459" w:rsidRDefault="00690C1E" w:rsidP="006C5459">
      <w:pPr>
        <w:rPr>
          <w:rFonts w:cs="Times New Roman"/>
          <w:b/>
          <w:bCs/>
        </w:rPr>
      </w:pPr>
      <w:r>
        <w:rPr>
          <w:rFonts w:cs="Times New Roman"/>
          <w:b/>
          <w:bCs/>
        </w:rPr>
        <w:t>4</w:t>
      </w:r>
      <w:r w:rsidR="00000000" w:rsidRPr="006C5459">
        <w:rPr>
          <w:rFonts w:cs="Times New Roman"/>
          <w:b/>
          <w:bCs/>
        </w:rPr>
        <w:t>.2</w:t>
      </w:r>
      <w:r>
        <w:rPr>
          <w:rFonts w:cs="Times New Roman"/>
          <w:b/>
          <w:bCs/>
        </w:rPr>
        <w:t>.</w:t>
      </w:r>
      <w:r w:rsidR="00000000" w:rsidRPr="006C5459">
        <w:rPr>
          <w:rFonts w:cs="Times New Roman"/>
          <w:b/>
          <w:bCs/>
        </w:rPr>
        <w:t xml:space="preserve"> Restructuring </w:t>
      </w:r>
      <w:r w:rsidRPr="00690C1E">
        <w:rPr>
          <w:rFonts w:cs="Times New Roman"/>
          <w:b/>
          <w:bCs/>
        </w:rPr>
        <w:t>modular teaching‑content systems</w:t>
      </w:r>
    </w:p>
    <w:p w14:paraId="23D38772" w14:textId="77777777" w:rsidR="00CD3860" w:rsidRPr="00F4313F" w:rsidRDefault="00000000" w:rsidP="006C5459">
      <w:pPr>
        <w:rPr>
          <w:rFonts w:cs="Times New Roman"/>
        </w:rPr>
      </w:pPr>
      <w:r w:rsidRPr="00F4313F">
        <w:rPr>
          <w:rFonts w:cs="Times New Roman"/>
        </w:rPr>
        <w:t>Traditional text</w:t>
      </w:r>
      <w:r w:rsidRPr="006C5459">
        <w:rPr>
          <w:rFonts w:cs="Times New Roman"/>
        </w:rPr>
        <w:t>‑</w:t>
      </w:r>
      <w:r w:rsidRPr="00F4313F">
        <w:rPr>
          <w:rFonts w:cs="Times New Roman"/>
        </w:rPr>
        <w:t>centered content organization constrains instructional choices and perpetuates lecture</w:t>
      </w:r>
      <w:r w:rsidRPr="006C5459">
        <w:rPr>
          <w:rFonts w:cs="Times New Roman"/>
        </w:rPr>
        <w:t>‑</w:t>
      </w:r>
      <w:r w:rsidRPr="00F4313F">
        <w:rPr>
          <w:rFonts w:cs="Times New Roman"/>
        </w:rPr>
        <w:t>and</w:t>
      </w:r>
      <w:r w:rsidRPr="006C5459">
        <w:rPr>
          <w:rFonts w:cs="Times New Roman"/>
        </w:rPr>
        <w:t>‑</w:t>
      </w:r>
      <w:r w:rsidRPr="00F4313F">
        <w:rPr>
          <w:rFonts w:cs="Times New Roman"/>
        </w:rPr>
        <w:t>exercise</w:t>
      </w:r>
      <w:r w:rsidRPr="006C5459">
        <w:rPr>
          <w:rFonts w:cs="Times New Roman"/>
        </w:rPr>
        <w:t>‑</w:t>
      </w:r>
      <w:r w:rsidRPr="00F4313F">
        <w:rPr>
          <w:rFonts w:cs="Times New Roman"/>
        </w:rPr>
        <w:t>oriented lessons. Restructuring content into task</w:t>
      </w:r>
      <w:r w:rsidRPr="006C5459">
        <w:rPr>
          <w:rFonts w:cs="Times New Roman"/>
        </w:rPr>
        <w:t>‑</w:t>
      </w:r>
      <w:r w:rsidRPr="00F4313F">
        <w:rPr>
          <w:rFonts w:cs="Times New Roman"/>
        </w:rPr>
        <w:t>based teaching modules enables pedagogical transformation. Modular units are built around representative workplace tasks, each integrating linguistic knowledge and practical skills.</w:t>
      </w:r>
    </w:p>
    <w:p w14:paraId="04FFF7A2" w14:textId="77777777" w:rsidR="00CD3860" w:rsidRPr="00F4313F" w:rsidRDefault="00000000" w:rsidP="006C5459">
      <w:pPr>
        <w:ind w:firstLine="420"/>
        <w:rPr>
          <w:rFonts w:cs="Times New Roman"/>
        </w:rPr>
      </w:pPr>
      <w:r w:rsidRPr="00F4313F">
        <w:rPr>
          <w:rFonts w:cs="Times New Roman"/>
        </w:rPr>
        <w:t>One example comes from the mechanical</w:t>
      </w:r>
      <w:r w:rsidRPr="006C5459">
        <w:rPr>
          <w:rFonts w:cs="Times New Roman"/>
        </w:rPr>
        <w:t>‑</w:t>
      </w:r>
      <w:r w:rsidRPr="00F4313F">
        <w:rPr>
          <w:rFonts w:cs="Times New Roman"/>
        </w:rPr>
        <w:t>electrical major unit Interpreting CNC</w:t>
      </w:r>
      <w:r w:rsidRPr="006C5459">
        <w:rPr>
          <w:rFonts w:cs="Times New Roman"/>
        </w:rPr>
        <w:t>‑</w:t>
      </w:r>
      <w:r w:rsidRPr="00F4313F">
        <w:rPr>
          <w:rFonts w:cs="Times New Roman"/>
        </w:rPr>
        <w:t>Machine</w:t>
      </w:r>
      <w:r w:rsidRPr="006C5459">
        <w:rPr>
          <w:rFonts w:cs="Times New Roman"/>
        </w:rPr>
        <w:t>‑</w:t>
      </w:r>
      <w:r w:rsidRPr="00F4313F">
        <w:rPr>
          <w:rFonts w:cs="Times New Roman"/>
        </w:rPr>
        <w:t>Tool Panel Labels and Operating Procedures. Instead of following textbook passages describing CNC</w:t>
      </w:r>
      <w:r w:rsidRPr="006C5459">
        <w:rPr>
          <w:rFonts w:cs="Times New Roman"/>
        </w:rPr>
        <w:t>‑</w:t>
      </w:r>
      <w:r w:rsidRPr="00F4313F">
        <w:rPr>
          <w:rFonts w:cs="Times New Roman"/>
        </w:rPr>
        <w:t>machine</w:t>
      </w:r>
      <w:r w:rsidRPr="006C5459">
        <w:rPr>
          <w:rFonts w:cs="Times New Roman"/>
        </w:rPr>
        <w:t>‑</w:t>
      </w:r>
      <w:r w:rsidRPr="00F4313F">
        <w:rPr>
          <w:rFonts w:cs="Times New Roman"/>
        </w:rPr>
        <w:t>tool history, instructors project real photographs of workshop</w:t>
      </w:r>
      <w:r w:rsidRPr="006C5459">
        <w:rPr>
          <w:rFonts w:cs="Times New Roman"/>
        </w:rPr>
        <w:t>‑</w:t>
      </w:r>
      <w:r w:rsidRPr="00F4313F">
        <w:rPr>
          <w:rFonts w:cs="Times New Roman"/>
        </w:rPr>
        <w:t>based CNC</w:t>
      </w:r>
      <w:r w:rsidRPr="006C5459">
        <w:rPr>
          <w:rFonts w:cs="Times New Roman"/>
        </w:rPr>
        <w:t>‑</w:t>
      </w:r>
      <w:r w:rsidRPr="00F4313F">
        <w:rPr>
          <w:rFonts w:cs="Times New Roman"/>
        </w:rPr>
        <w:t>machine</w:t>
      </w:r>
      <w:r w:rsidRPr="006C5459">
        <w:rPr>
          <w:rFonts w:cs="Times New Roman"/>
        </w:rPr>
        <w:t>‑</w:t>
      </w:r>
      <w:r w:rsidRPr="00F4313F">
        <w:rPr>
          <w:rFonts w:cs="Times New Roman"/>
        </w:rPr>
        <w:t>tool control panels, which contain numerous English</w:t>
      </w:r>
      <w:r w:rsidRPr="006C5459">
        <w:rPr>
          <w:rFonts w:cs="Times New Roman"/>
        </w:rPr>
        <w:t>‑</w:t>
      </w:r>
      <w:r w:rsidRPr="00F4313F">
        <w:rPr>
          <w:rFonts w:cs="Times New Roman"/>
        </w:rPr>
        <w:t>language buttons and indicator labels. Teachers pre</w:t>
      </w:r>
      <w:r w:rsidRPr="006C5459">
        <w:rPr>
          <w:rFonts w:cs="Times New Roman"/>
        </w:rPr>
        <w:t>‑</w:t>
      </w:r>
      <w:r w:rsidRPr="00F4313F">
        <w:rPr>
          <w:rFonts w:cs="Times New Roman"/>
        </w:rPr>
        <w:t>sort labels by functional category and deliver lessons through connected task sequences. Task one is a timed group competition matching English labels (e.g., Power, Start, Stop, Emergency Stop, Spindle Speed) with Chinese functional descriptions; the group achieving the highest matching accuracy wins. In task two, students arrange these labels following logical operating sequences and write concise English notes for each procedural step. Content revolves around tangible vocational equipment rather than abstract textbook texts. Class focus shifts from teacher lecturing to students’ task completion.</w:t>
      </w:r>
    </w:p>
    <w:p w14:paraId="5D36766F" w14:textId="77777777" w:rsidR="00690C1E" w:rsidRDefault="00690C1E" w:rsidP="00F4313F">
      <w:pPr>
        <w:rPr>
          <w:rFonts w:cs="Times New Roman"/>
        </w:rPr>
      </w:pPr>
    </w:p>
    <w:p w14:paraId="6ACBC5CF" w14:textId="7B142090" w:rsidR="00CD3860" w:rsidRPr="006C5459" w:rsidRDefault="00690C1E" w:rsidP="006C5459">
      <w:pPr>
        <w:rPr>
          <w:rFonts w:cs="Times New Roman"/>
          <w:b/>
          <w:bCs/>
        </w:rPr>
      </w:pPr>
      <w:r>
        <w:rPr>
          <w:rFonts w:cs="Times New Roman"/>
          <w:b/>
          <w:bCs/>
        </w:rPr>
        <w:t>4</w:t>
      </w:r>
      <w:r w:rsidR="00000000" w:rsidRPr="006C5459">
        <w:rPr>
          <w:rFonts w:cs="Times New Roman"/>
          <w:b/>
          <w:bCs/>
        </w:rPr>
        <w:t>.3</w:t>
      </w:r>
      <w:r>
        <w:rPr>
          <w:rFonts w:cs="Times New Roman"/>
          <w:b/>
          <w:bCs/>
        </w:rPr>
        <w:t>.</w:t>
      </w:r>
      <w:r w:rsidR="00000000" w:rsidRPr="006C5459">
        <w:rPr>
          <w:rFonts w:cs="Times New Roman"/>
          <w:b/>
          <w:bCs/>
        </w:rPr>
        <w:t xml:space="preserve"> Innovating </w:t>
      </w:r>
      <w:r w:rsidRPr="00690C1E">
        <w:rPr>
          <w:rFonts w:cs="Times New Roman"/>
          <w:b/>
          <w:bCs/>
        </w:rPr>
        <w:t>task‑driven pedagogical models</w:t>
      </w:r>
    </w:p>
    <w:p w14:paraId="26708CBD" w14:textId="77777777" w:rsidR="00CD3860" w:rsidRPr="00F4313F" w:rsidRDefault="00000000" w:rsidP="006C5459">
      <w:pPr>
        <w:rPr>
          <w:rFonts w:cs="Times New Roman"/>
        </w:rPr>
      </w:pPr>
      <w:r w:rsidRPr="00F4313F">
        <w:rPr>
          <w:rFonts w:cs="Times New Roman"/>
        </w:rPr>
        <w:t>Teacher</w:t>
      </w:r>
      <w:r w:rsidRPr="006C5459">
        <w:rPr>
          <w:rFonts w:cs="Times New Roman"/>
        </w:rPr>
        <w:t>‑</w:t>
      </w:r>
      <w:r w:rsidRPr="00F4313F">
        <w:rPr>
          <w:rFonts w:cs="Times New Roman"/>
        </w:rPr>
        <w:t>competence gaps cannot be resolved solely through training; pedagogical transformation itself supports professional growth. Effective task</w:t>
      </w:r>
      <w:r w:rsidRPr="006C5459">
        <w:rPr>
          <w:rFonts w:cs="Times New Roman"/>
        </w:rPr>
        <w:t>‑</w:t>
      </w:r>
      <w:r w:rsidRPr="00F4313F">
        <w:rPr>
          <w:rFonts w:cs="Times New Roman"/>
        </w:rPr>
        <w:t xml:space="preserve">driven teaching follows three core principles: authenticity, task completeness, and appropriate difficulty. Classroom implementation includes five </w:t>
      </w:r>
      <w:r w:rsidRPr="00F4313F">
        <w:rPr>
          <w:rFonts w:cs="Times New Roman"/>
        </w:rPr>
        <w:lastRenderedPageBreak/>
        <w:t>sequential phases: pre</w:t>
      </w:r>
      <w:r w:rsidRPr="006C5459">
        <w:rPr>
          <w:rFonts w:cs="Times New Roman"/>
        </w:rPr>
        <w:t>‑</w:t>
      </w:r>
      <w:r w:rsidRPr="00F4313F">
        <w:rPr>
          <w:rFonts w:cs="Times New Roman"/>
        </w:rPr>
        <w:t>class preparation, task presentation, task preparation, task execution, and post</w:t>
      </w:r>
      <w:r w:rsidRPr="006C5459">
        <w:rPr>
          <w:rFonts w:cs="Times New Roman"/>
        </w:rPr>
        <w:t>‑</w:t>
      </w:r>
      <w:r w:rsidRPr="00F4313F">
        <w:rPr>
          <w:rFonts w:cs="Times New Roman"/>
        </w:rPr>
        <w:t>task reflection.</w:t>
      </w:r>
    </w:p>
    <w:p w14:paraId="46D3EFC6" w14:textId="476791D2" w:rsidR="00CD3860" w:rsidRPr="00F4313F" w:rsidRDefault="00000000" w:rsidP="006C5459">
      <w:pPr>
        <w:ind w:firstLine="420"/>
        <w:rPr>
          <w:rFonts w:cs="Times New Roman"/>
        </w:rPr>
      </w:pPr>
      <w:r w:rsidRPr="00F4313F">
        <w:rPr>
          <w:rFonts w:cs="Times New Roman"/>
        </w:rPr>
        <w:t>The unit Practicing Hotel Check</w:t>
      </w:r>
      <w:r w:rsidRPr="006C5459">
        <w:rPr>
          <w:rFonts w:cs="Times New Roman"/>
        </w:rPr>
        <w:t>‑</w:t>
      </w:r>
      <w:r w:rsidRPr="00F4313F">
        <w:rPr>
          <w:rFonts w:cs="Times New Roman"/>
        </w:rPr>
        <w:t>in Service Expressions for hotel</w:t>
      </w:r>
      <w:r w:rsidRPr="006C5459">
        <w:rPr>
          <w:rFonts w:cs="Times New Roman"/>
        </w:rPr>
        <w:t>‑</w:t>
      </w:r>
      <w:r w:rsidRPr="00F4313F">
        <w:rPr>
          <w:rFonts w:cs="Times New Roman"/>
        </w:rPr>
        <w:t>management majors demonstrates task</w:t>
      </w:r>
      <w:r w:rsidRPr="006C5459">
        <w:rPr>
          <w:rFonts w:cs="Times New Roman"/>
        </w:rPr>
        <w:t>‑</w:t>
      </w:r>
      <w:r w:rsidRPr="00F4313F">
        <w:rPr>
          <w:rFonts w:cs="Times New Roman"/>
        </w:rPr>
        <w:t>driven classroom design. Before class, instructors share anonymized front</w:t>
      </w:r>
      <w:r w:rsidRPr="006C5459">
        <w:rPr>
          <w:rFonts w:cs="Times New Roman"/>
        </w:rPr>
        <w:t>‑</w:t>
      </w:r>
      <w:r w:rsidRPr="00F4313F">
        <w:rPr>
          <w:rFonts w:cs="Times New Roman"/>
        </w:rPr>
        <w:t>desk</w:t>
      </w:r>
      <w:r w:rsidRPr="006C5459">
        <w:rPr>
          <w:rFonts w:cs="Times New Roman"/>
        </w:rPr>
        <w:t>‑</w:t>
      </w:r>
      <w:r w:rsidRPr="00F4313F">
        <w:rPr>
          <w:rFonts w:cs="Times New Roman"/>
        </w:rPr>
        <w:t>service video clips obtained from partner hotels. The task</w:t>
      </w:r>
      <w:r w:rsidRPr="006C5459">
        <w:rPr>
          <w:rFonts w:cs="Times New Roman"/>
        </w:rPr>
        <w:t>‑</w:t>
      </w:r>
      <w:r w:rsidRPr="00F4313F">
        <w:rPr>
          <w:rFonts w:cs="Times New Roman"/>
        </w:rPr>
        <w:t>presentation segment lasts approximately six minutes: video excerpts show the full check</w:t>
      </w:r>
      <w:r w:rsidRPr="006C5459">
        <w:rPr>
          <w:rFonts w:cs="Times New Roman"/>
        </w:rPr>
        <w:t>‑</w:t>
      </w:r>
      <w:r w:rsidRPr="00F4313F">
        <w:rPr>
          <w:rFonts w:cs="Times New Roman"/>
        </w:rPr>
        <w:t>in workflow</w:t>
      </w:r>
      <w:r w:rsidR="00EA11C6">
        <w:rPr>
          <w:rFonts w:cs="Times New Roman"/>
        </w:rPr>
        <w:t>, including greeting guests, verifying reservations, explaining breakfast arrangements,</w:t>
      </w:r>
      <w:r w:rsidRPr="00F4313F">
        <w:rPr>
          <w:rFonts w:cs="Times New Roman"/>
        </w:rPr>
        <w:t xml:space="preserve"> and handing over room keys. After viewing, students collaboratively summarize dialogue structures and identify core service links. The task</w:t>
      </w:r>
      <w:r w:rsidRPr="006C5459">
        <w:rPr>
          <w:rFonts w:cs="Times New Roman"/>
        </w:rPr>
        <w:t>‑</w:t>
      </w:r>
      <w:r w:rsidRPr="00F4313F">
        <w:rPr>
          <w:rFonts w:cs="Times New Roman"/>
        </w:rPr>
        <w:t>preparation phase takes roughly ten minutes. Teachers display key functional utterances: May I have your name</w:t>
      </w:r>
      <w:r w:rsidR="00EA11C6">
        <w:rPr>
          <w:rFonts w:cs="Times New Roman"/>
        </w:rPr>
        <w:t>, please; Let me check your reservation; How long will you be staying; Breakfast is served from 6:00 to 9:00 in the second‑floor restaurant; The WiFi password is printed on the reverse side of your room card;</w:t>
      </w:r>
      <w:r w:rsidRPr="00F4313F">
        <w:rPr>
          <w:rFonts w:cs="Times New Roman"/>
        </w:rPr>
        <w:t xml:space="preserve"> Here is your room key. Students practice basic dialogue frameworks in pairs. Task execution occupies the longest segment (around twenty minutes). Every student rotates between receptionist and guest roles. Teachers avoid interrupting ongoing role</w:t>
      </w:r>
      <w:r w:rsidRPr="006C5459">
        <w:rPr>
          <w:rFonts w:cs="Times New Roman"/>
        </w:rPr>
        <w:t>‑</w:t>
      </w:r>
      <w:r w:rsidRPr="00F4313F">
        <w:rPr>
          <w:rFonts w:cs="Times New Roman"/>
        </w:rPr>
        <w:t>plays but keep observational records documenting group performance and recurring learner errors. The nine</w:t>
      </w:r>
      <w:r w:rsidRPr="006C5459">
        <w:rPr>
          <w:rFonts w:cs="Times New Roman"/>
        </w:rPr>
        <w:t>‑</w:t>
      </w:r>
      <w:r w:rsidRPr="00F4313F">
        <w:rPr>
          <w:rFonts w:cs="Times New Roman"/>
        </w:rPr>
        <w:t>minute reflection phase replays performances from two selected groups. Learners analyze the effectiveness of different communicative strategies and summarize prerequisites for high</w:t>
      </w:r>
      <w:r w:rsidRPr="006C5459">
        <w:rPr>
          <w:rFonts w:cs="Times New Roman"/>
        </w:rPr>
        <w:t>‑</w:t>
      </w:r>
      <w:r w:rsidRPr="00F4313F">
        <w:rPr>
          <w:rFonts w:cs="Times New Roman"/>
        </w:rPr>
        <w:t>quality check</w:t>
      </w:r>
      <w:r w:rsidRPr="006C5459">
        <w:rPr>
          <w:rFonts w:cs="Times New Roman"/>
        </w:rPr>
        <w:t>‑</w:t>
      </w:r>
      <w:r w:rsidRPr="00F4313F">
        <w:rPr>
          <w:rFonts w:cs="Times New Roman"/>
        </w:rPr>
        <w:t>in service. In this lesson, teachers step out of the central spotlight, allocate substantial practice time to students, and concentrate their efforts on task design and targeted feedback. This process deepens teachers’ understanding of real</w:t>
      </w:r>
      <w:r w:rsidRPr="006C5459">
        <w:rPr>
          <w:rFonts w:cs="Times New Roman"/>
        </w:rPr>
        <w:t>‑</w:t>
      </w:r>
      <w:r w:rsidRPr="00F4313F">
        <w:rPr>
          <w:rFonts w:cs="Times New Roman"/>
        </w:rPr>
        <w:t>world hotel</w:t>
      </w:r>
      <w:r w:rsidRPr="006C5459">
        <w:rPr>
          <w:rFonts w:cs="Times New Roman"/>
        </w:rPr>
        <w:t>‑</w:t>
      </w:r>
      <w:r w:rsidRPr="00F4313F">
        <w:rPr>
          <w:rFonts w:cs="Times New Roman"/>
        </w:rPr>
        <w:t>service scenarios.</w:t>
      </w:r>
    </w:p>
    <w:p w14:paraId="6767319A" w14:textId="77777777" w:rsidR="00690C1E" w:rsidRDefault="00690C1E" w:rsidP="00690C1E">
      <w:pPr>
        <w:rPr>
          <w:rFonts w:cs="Times New Roman"/>
        </w:rPr>
      </w:pPr>
    </w:p>
    <w:p w14:paraId="4BA252D9" w14:textId="2FF2E329" w:rsidR="00CD3860" w:rsidRPr="006C5459" w:rsidRDefault="00690C1E" w:rsidP="006C5459">
      <w:pPr>
        <w:rPr>
          <w:rFonts w:cs="Times New Roman"/>
          <w:b/>
          <w:bCs/>
        </w:rPr>
      </w:pPr>
      <w:r w:rsidRPr="006C5459">
        <w:rPr>
          <w:rFonts w:cs="Times New Roman"/>
          <w:b/>
          <w:bCs/>
        </w:rPr>
        <w:t xml:space="preserve">5. </w:t>
      </w:r>
      <w:r w:rsidR="00000000" w:rsidRPr="006C5459">
        <w:rPr>
          <w:rFonts w:cs="Times New Roman"/>
          <w:b/>
          <w:bCs/>
        </w:rPr>
        <w:t>Conclusion</w:t>
      </w:r>
    </w:p>
    <w:p w14:paraId="2D513975" w14:textId="77777777" w:rsidR="00CD3860" w:rsidRDefault="00000000" w:rsidP="00F4313F">
      <w:pPr>
        <w:rPr>
          <w:rFonts w:cs="Times New Roman"/>
        </w:rPr>
      </w:pPr>
      <w:r w:rsidRPr="00F4313F">
        <w:rPr>
          <w:rFonts w:cs="Times New Roman"/>
        </w:rPr>
        <w:t>In conclusion, industry</w:t>
      </w:r>
      <w:r w:rsidRPr="006C5459">
        <w:rPr>
          <w:rFonts w:cs="Times New Roman"/>
        </w:rPr>
        <w:t>‑</w:t>
      </w:r>
      <w:r w:rsidRPr="00F4313F">
        <w:rPr>
          <w:rFonts w:cs="Times New Roman"/>
        </w:rPr>
        <w:t>education integration sets clear directions and reform requirements for higher</w:t>
      </w:r>
      <w:r w:rsidRPr="006C5459">
        <w:rPr>
          <w:rFonts w:cs="Times New Roman"/>
        </w:rPr>
        <w:t>‑</w:t>
      </w:r>
      <w:r w:rsidRPr="00F4313F">
        <w:rPr>
          <w:rFonts w:cs="Times New Roman"/>
        </w:rPr>
        <w:t>vocational English teaching. This paper puts forward three actionable strategies targeting teaching objectives, course content and instructional models to mitigate content</w:t>
      </w:r>
      <w:r w:rsidRPr="006C5459">
        <w:rPr>
          <w:rFonts w:cs="Times New Roman"/>
        </w:rPr>
        <w:t>‑</w:t>
      </w:r>
      <w:r w:rsidRPr="00F4313F">
        <w:rPr>
          <w:rFonts w:cs="Times New Roman"/>
        </w:rPr>
        <w:t>vocational misalignment and pedagogical</w:t>
      </w:r>
      <w:r w:rsidRPr="006C5459">
        <w:rPr>
          <w:rFonts w:cs="Times New Roman"/>
        </w:rPr>
        <w:t>‑</w:t>
      </w:r>
      <w:r w:rsidRPr="00F4313F">
        <w:rPr>
          <w:rFonts w:cs="Times New Roman"/>
        </w:rPr>
        <w:t>method mismatch. Reform can start with small</w:t>
      </w:r>
      <w:r w:rsidRPr="006C5459">
        <w:rPr>
          <w:rFonts w:cs="Times New Roman"/>
        </w:rPr>
        <w:t>‑</w:t>
      </w:r>
      <w:r w:rsidRPr="00F4313F">
        <w:rPr>
          <w:rFonts w:cs="Times New Roman"/>
        </w:rPr>
        <w:t>scale adjustments: revising single</w:t>
      </w:r>
      <w:r w:rsidRPr="006C5459">
        <w:rPr>
          <w:rFonts w:cs="Times New Roman"/>
        </w:rPr>
        <w:t>‑</w:t>
      </w:r>
      <w:r w:rsidRPr="00F4313F">
        <w:rPr>
          <w:rFonts w:cs="Times New Roman"/>
        </w:rPr>
        <w:t>lesson objectives and reorganizing task</w:t>
      </w:r>
      <w:r w:rsidRPr="006C5459">
        <w:rPr>
          <w:rFonts w:cs="Times New Roman"/>
        </w:rPr>
        <w:t>‑</w:t>
      </w:r>
      <w:r w:rsidRPr="00F4313F">
        <w:rPr>
          <w:rFonts w:cs="Times New Roman"/>
        </w:rPr>
        <w:t>oriented learning materials to accumulate practical experience and improve teaching outcomes. Successful implementation also requires institutional support from higher</w:t>
      </w:r>
      <w:r w:rsidRPr="006C5459">
        <w:rPr>
          <w:rFonts w:cs="Times New Roman"/>
        </w:rPr>
        <w:t>‑</w:t>
      </w:r>
      <w:r w:rsidRPr="00F4313F">
        <w:rPr>
          <w:rFonts w:cs="Times New Roman"/>
        </w:rPr>
        <w:t>vocational colleges, alongside continuous refinement of school</w:t>
      </w:r>
      <w:r w:rsidRPr="006C5459">
        <w:rPr>
          <w:rFonts w:cs="Times New Roman"/>
        </w:rPr>
        <w:t>‑</w:t>
      </w:r>
      <w:r w:rsidRPr="00F4313F">
        <w:rPr>
          <w:rFonts w:cs="Times New Roman"/>
        </w:rPr>
        <w:t>enterprise cooperation mechanisms. Reform of higher</w:t>
      </w:r>
      <w:r w:rsidRPr="006C5459">
        <w:rPr>
          <w:rFonts w:cs="Times New Roman"/>
        </w:rPr>
        <w:t>‑</w:t>
      </w:r>
      <w:r w:rsidRPr="00F4313F">
        <w:rPr>
          <w:rFonts w:cs="Times New Roman"/>
        </w:rPr>
        <w:t>vocational English classroom teaching should maintain openness toward innovation so as to deliver greater educational value within the high</w:t>
      </w:r>
      <w:r w:rsidRPr="006C5459">
        <w:rPr>
          <w:rFonts w:cs="Times New Roman"/>
        </w:rPr>
        <w:t>‑</w:t>
      </w:r>
      <w:r w:rsidRPr="00F4313F">
        <w:rPr>
          <w:rFonts w:cs="Times New Roman"/>
        </w:rPr>
        <w:t>quality</w:t>
      </w:r>
      <w:r w:rsidRPr="006C5459">
        <w:rPr>
          <w:rFonts w:cs="Times New Roman"/>
        </w:rPr>
        <w:t>‑</w:t>
      </w:r>
      <w:r w:rsidRPr="00F4313F">
        <w:rPr>
          <w:rFonts w:cs="Times New Roman"/>
        </w:rPr>
        <w:t>vocational</w:t>
      </w:r>
      <w:r w:rsidRPr="006C5459">
        <w:rPr>
          <w:rFonts w:cs="Times New Roman"/>
        </w:rPr>
        <w:t>‑</w:t>
      </w:r>
      <w:r w:rsidRPr="00F4313F">
        <w:rPr>
          <w:rFonts w:cs="Times New Roman"/>
        </w:rPr>
        <w:t>education</w:t>
      </w:r>
      <w:r w:rsidRPr="006C5459">
        <w:rPr>
          <w:rFonts w:cs="Times New Roman"/>
        </w:rPr>
        <w:t>‑</w:t>
      </w:r>
      <w:r w:rsidRPr="00F4313F">
        <w:rPr>
          <w:rFonts w:cs="Times New Roman"/>
        </w:rPr>
        <w:t>development landscape.</w:t>
      </w:r>
    </w:p>
    <w:p w14:paraId="21474AED" w14:textId="77777777" w:rsidR="00F4313F" w:rsidRDefault="00F4313F" w:rsidP="00F4313F">
      <w:pPr>
        <w:rPr>
          <w:rFonts w:cs="Times New Roman"/>
        </w:rPr>
      </w:pPr>
    </w:p>
    <w:p w14:paraId="22592432" w14:textId="77777777" w:rsidR="00F4313F" w:rsidRDefault="00F4313F" w:rsidP="00F4313F">
      <w:pPr>
        <w:rPr>
          <w:b/>
          <w:bCs/>
        </w:rPr>
      </w:pPr>
      <w:r>
        <w:rPr>
          <w:b/>
          <w:bCs/>
        </w:rPr>
        <w:t>Disclosure statement</w:t>
      </w:r>
    </w:p>
    <w:p w14:paraId="50CE4F28" w14:textId="77777777" w:rsidR="00F4313F" w:rsidRDefault="00F4313F" w:rsidP="00F4313F">
      <w:r w:rsidRPr="00E05BC9">
        <w:t>The author declares no conflict of interest.</w:t>
      </w:r>
    </w:p>
    <w:p w14:paraId="1840E2FF" w14:textId="77777777" w:rsidR="00F4313F" w:rsidRPr="00F4313F" w:rsidRDefault="00F4313F" w:rsidP="006C5459">
      <w:pPr>
        <w:rPr>
          <w:rFonts w:cs="Times New Roman"/>
        </w:rPr>
      </w:pPr>
    </w:p>
    <w:p w14:paraId="20160331" w14:textId="77777777" w:rsidR="00CD3860" w:rsidRDefault="00000000" w:rsidP="00F4313F">
      <w:pPr>
        <w:rPr>
          <w:rFonts w:cs="Times New Roman"/>
          <w:b/>
          <w:bCs/>
        </w:rPr>
      </w:pPr>
      <w:commentRangeStart w:id="1"/>
      <w:r w:rsidRPr="006C5459">
        <w:rPr>
          <w:rFonts w:cs="Times New Roman"/>
          <w:b/>
          <w:bCs/>
        </w:rPr>
        <w:t>References</w:t>
      </w:r>
      <w:commentRangeEnd w:id="1"/>
      <w:r>
        <w:rPr>
          <w:rStyle w:val="CommentReference"/>
          <w:rFonts w:cs="Times New Roman"/>
          <w:b/>
          <w:bCs/>
          <w:sz w:val="24"/>
          <w:szCs w:val="24"/>
        </w:rPr>
        <w:commentReference w:id="1"/>
      </w:r>
    </w:p>
    <w:p w14:paraId="1D544245" w14:textId="13640FCA" w:rsidR="00F4313F" w:rsidRDefault="00F4313F" w:rsidP="00F4313F">
      <w:pPr>
        <w:ind w:left="454" w:hanging="454"/>
      </w:pPr>
      <w:bookmarkStart w:id="2" w:name="_Hlk185327419"/>
      <w:r>
        <w:t>[1]</w:t>
      </w:r>
      <w:r>
        <w:tab/>
      </w:r>
      <w:r>
        <w:t>Wang Z, 2023, A Brief Discussion on Higher-Vocational English Curriculum-Teaching Reform From the Perspective of Industry-Education Integration. Journal of Hunan Mass Media Vocational College, 3: 113–116.</w:t>
      </w:r>
    </w:p>
    <w:p w14:paraId="58E68E45" w14:textId="601D5233" w:rsidR="00F4313F" w:rsidRDefault="00F4313F" w:rsidP="00F4313F">
      <w:pPr>
        <w:ind w:left="454" w:hanging="454"/>
      </w:pPr>
      <w:r>
        <w:t>[2]</w:t>
      </w:r>
      <w:r>
        <w:tab/>
      </w:r>
      <w:r>
        <w:t>Zeng T, 2021, Practical Exploration on Cultivating High-Skilled Talents Through “Post-Course-Competition-Certificate Integration”. Chinese Vocational and Technical Education, 8: 5–10.</w:t>
      </w:r>
    </w:p>
    <w:p w14:paraId="5A32BCF8" w14:textId="122351FE" w:rsidR="00F4313F" w:rsidRDefault="00F4313F" w:rsidP="00F4313F">
      <w:pPr>
        <w:ind w:left="454" w:hanging="454"/>
      </w:pPr>
      <w:r>
        <w:t>[3]</w:t>
      </w:r>
      <w:r>
        <w:tab/>
      </w:r>
      <w:r>
        <w:t>Ministry of Education of the People’s Republic of China, 2021, English Curriculum Standards for Higher Vocational Specialties (2021 Edition). Higher Education Press.</w:t>
      </w:r>
    </w:p>
    <w:p w14:paraId="74834914" w14:textId="5F1B1938" w:rsidR="00F4313F" w:rsidRDefault="00F4313F" w:rsidP="00F4313F">
      <w:pPr>
        <w:ind w:left="454" w:hanging="454"/>
      </w:pPr>
      <w:r>
        <w:t>[4]</w:t>
      </w:r>
      <w:r>
        <w:tab/>
      </w:r>
      <w:r>
        <w:t>National College English Test Committee, 2016, National College English Test Band-4 and Band-6 Syllabus (Revised in 2016). Foreign Language Teaching and Research Press.</w:t>
      </w:r>
    </w:p>
    <w:p w14:paraId="2CE496CF" w14:textId="2A9A906D" w:rsidR="00F4313F" w:rsidRDefault="00F4313F" w:rsidP="00F4313F">
      <w:pPr>
        <w:ind w:left="454" w:hanging="454"/>
      </w:pPr>
      <w:r>
        <w:t>[5]</w:t>
      </w:r>
      <w:r>
        <w:tab/>
      </w:r>
      <w:r>
        <w:t>Wang X, 2025, Research on Curriculum Reform of Higher-Vocational Foreign-Trade English Correspondence Based on “Post-Course-Competition-Certificate Integration”. Overseas English, 13: 103–105.</w:t>
      </w:r>
    </w:p>
    <w:p w14:paraId="6955DA0B" w14:textId="75FCE7DC" w:rsidR="00F4313F" w:rsidRDefault="00F4313F" w:rsidP="00F4313F">
      <w:pPr>
        <w:ind w:left="454" w:hanging="454"/>
      </w:pPr>
      <w:r>
        <w:t>[6]</w:t>
      </w:r>
      <w:r>
        <w:tab/>
      </w:r>
      <w:r>
        <w:t xml:space="preserve">Zhang J, 2025, Research on Higher-Vocational English Teaching Practice Under the Background </w:t>
      </w:r>
      <w:r>
        <w:lastRenderedPageBreak/>
        <w:t>of Industry-Education Integration. Overseas English, 3: 214–216.</w:t>
      </w:r>
    </w:p>
    <w:p w14:paraId="57177D33" w14:textId="222E6AD2" w:rsidR="00F4313F" w:rsidRDefault="00F4313F" w:rsidP="00F4313F">
      <w:pPr>
        <w:ind w:left="454" w:hanging="454"/>
      </w:pPr>
      <w:r>
        <w:t>[7]</w:t>
      </w:r>
      <w:r>
        <w:tab/>
      </w:r>
      <w:r>
        <w:t>Hu Y, 2025, Research on Innovation and Practice of Higher-Vocational English Teaching Modes Based on Industry-Education Integration. English Square, 3: 95–98.</w:t>
      </w:r>
    </w:p>
    <w:p w14:paraId="7A8FF512" w14:textId="111B3DA1" w:rsidR="00F4313F" w:rsidRDefault="00F4313F" w:rsidP="00F4313F">
      <w:pPr>
        <w:ind w:left="454" w:hanging="454"/>
      </w:pPr>
      <w:r>
        <w:t>[8]</w:t>
      </w:r>
      <w:r>
        <w:tab/>
      </w:r>
      <w:r>
        <w:t>Song R, 2025, Exploration on Higher-Vocational English Teaching Paths Under Industry-Education Integration: Taking the Course of Practical Workplace English Communication as an Example. Journal of Liaoning Higher Vocational Colleges, 5: 42–44</w:t>
      </w:r>
      <w:r w:rsidR="00690C1E">
        <w:t xml:space="preserve"> +</w:t>
      </w:r>
      <w:r>
        <w:t xml:space="preserve"> 55.</w:t>
      </w:r>
    </w:p>
    <w:p w14:paraId="13CF3F26" w14:textId="2547AC59" w:rsidR="00F4313F" w:rsidRDefault="00F4313F" w:rsidP="00F4313F">
      <w:pPr>
        <w:ind w:left="454" w:hanging="454"/>
      </w:pPr>
      <w:r>
        <w:t>[9]</w:t>
      </w:r>
      <w:r>
        <w:tab/>
      </w:r>
      <w:r>
        <w:t>Duan X, 2025, A Brief Analysis on Construction-Strategy of Higher-Vocational English Teaching System Under the “Three Highs and Four New” Strategy. Chinese Sci-Tech Journal Database (Digest Version) Education, 2: 191–194.</w:t>
      </w:r>
    </w:p>
    <w:p w14:paraId="3F14342E" w14:textId="731B5E54" w:rsidR="00F4313F" w:rsidRDefault="00F4313F" w:rsidP="00F4313F">
      <w:pPr>
        <w:ind w:left="454" w:hanging="454"/>
      </w:pPr>
      <w:r>
        <w:t>[10]</w:t>
      </w:r>
      <w:r>
        <w:tab/>
      </w:r>
      <w:r>
        <w:t>He Y, Li X, Zou L, et al., 2024, Reform and Construction of Public English Courses in Higher Vocational Colleges Under Industry-Education Integration. English Square, 10: 112–115.</w:t>
      </w:r>
    </w:p>
    <w:p w14:paraId="0408AE72" w14:textId="77777777" w:rsidR="00F4313F" w:rsidRDefault="00F4313F" w:rsidP="00F4313F"/>
    <w:p w14:paraId="5C1905C8" w14:textId="77777777" w:rsidR="00F4313F" w:rsidRDefault="00F4313F" w:rsidP="00F4313F">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46FFB69A" w14:textId="77777777" w:rsidR="00F4313F" w:rsidRDefault="00F4313F" w:rsidP="00F4313F">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bookmarkEnd w:id="2"/>
    </w:p>
    <w:p w14:paraId="37EBF36C" w14:textId="674AC681" w:rsidR="00CD3860" w:rsidRPr="00F4313F" w:rsidRDefault="00CD3860" w:rsidP="006C5459">
      <w:pPr>
        <w:rPr>
          <w:rFonts w:cs="Times New Roman"/>
        </w:rPr>
      </w:pPr>
    </w:p>
    <w:sectPr w:rsidR="00CD3860" w:rsidRPr="00F4313F" w:rsidSect="006C5459">
      <w:pgSz w:w="11901" w:h="16817"/>
      <w:pgMar w:top="1418" w:right="1134" w:bottom="1418" w:left="1134"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Nina" w:date="2026-09-15T11:21:00Z" w:initials="">
    <w:p w14:paraId="075F74CF" w14:textId="77777777" w:rsidR="00CD3860" w:rsidRDefault="00F4313F">
      <w:pPr>
        <w:pStyle w:val="CommentText"/>
        <w:ind w:firstLine="320"/>
      </w:pPr>
      <w:r>
        <w:rPr>
          <w:rStyle w:val="CommentReference"/>
        </w:rPr>
        <w:annotationRef/>
      </w:r>
      <w:r w:rsidR="00000000">
        <w:rPr>
          <w:rFonts w:hint="eastAsia"/>
        </w:rPr>
        <w:t>请将参考文献按顺序</w:t>
      </w:r>
      <w:r w:rsidR="00000000">
        <w:rPr>
          <w:rFonts w:hint="eastAsia"/>
        </w:rPr>
        <w:t>(1</w:t>
      </w:r>
      <w:r w:rsidR="00000000">
        <w:rPr>
          <w:rFonts w:hint="eastAsia"/>
        </w:rPr>
        <w:t>，</w:t>
      </w:r>
      <w:r w:rsidR="00000000">
        <w:rPr>
          <w:rFonts w:hint="eastAsia"/>
        </w:rPr>
        <w:t>2</w:t>
      </w:r>
      <w:r w:rsidR="00000000">
        <w:rPr>
          <w:rFonts w:hint="eastAsia"/>
        </w:rPr>
        <w:t>，</w:t>
      </w:r>
      <w:r w:rsidR="00000000">
        <w:rPr>
          <w:rFonts w:hint="eastAsia"/>
        </w:rPr>
        <w:t>3.</w:t>
      </w:r>
      <w:r w:rsidR="00000000">
        <w:rPr>
          <w:rFonts w:hint="eastAsia"/>
        </w:rPr>
        <w:t>。。。</w:t>
      </w:r>
      <w:r w:rsidR="00000000">
        <w:rPr>
          <w:rFonts w:hint="eastAsia"/>
        </w:rPr>
        <w:t>)</w:t>
      </w:r>
      <w:r w:rsidR="00000000">
        <w:rPr>
          <w:rFonts w:hint="eastAsia"/>
        </w:rPr>
        <w:t>在文中用数字标号的形式标注引用，参考格式：</w:t>
      </w:r>
      <w:r w:rsidR="00000000">
        <w:rPr>
          <w:rFonts w:hint="eastAsia"/>
        </w:rPr>
        <w:t>xxxx</w:t>
      </w:r>
      <w:r w:rsidR="00000000">
        <w:rPr>
          <w:rFonts w:hint="eastAsia"/>
          <w:vertAlign w:val="superscript"/>
        </w:rPr>
        <w:t xml:space="preserve">[1]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5F74C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5F74CF" w16cid:durableId="075F74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ECF21" w14:textId="77777777" w:rsidR="00FD4BE2" w:rsidRDefault="00FD4BE2">
      <w:pPr>
        <w:ind w:firstLine="420"/>
      </w:pPr>
      <w:r>
        <w:separator/>
      </w:r>
    </w:p>
  </w:endnote>
  <w:endnote w:type="continuationSeparator" w:id="0">
    <w:p w14:paraId="17279310" w14:textId="77777777" w:rsidR="00FD4BE2" w:rsidRDefault="00FD4BE2">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576F5" w14:textId="77777777" w:rsidR="00FD4BE2" w:rsidRDefault="00FD4BE2">
      <w:pPr>
        <w:ind w:firstLine="480"/>
      </w:pPr>
      <w:r>
        <w:separator/>
      </w:r>
    </w:p>
  </w:footnote>
  <w:footnote w:type="continuationSeparator" w:id="0">
    <w:p w14:paraId="58174A68" w14:textId="77777777" w:rsidR="00FD4BE2" w:rsidRDefault="00FD4BE2">
      <w:pPr>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AxMjVlMDdmYjdiMjNjMWRhMGIwZTE1YzNlZWNiYmQifQ=="/>
  </w:docVars>
  <w:rsids>
    <w:rsidRoot w:val="00E46889"/>
    <w:rsid w:val="001E699F"/>
    <w:rsid w:val="005654DB"/>
    <w:rsid w:val="005F19EA"/>
    <w:rsid w:val="00690C1E"/>
    <w:rsid w:val="006C5459"/>
    <w:rsid w:val="00943529"/>
    <w:rsid w:val="00AB6D88"/>
    <w:rsid w:val="00C13D23"/>
    <w:rsid w:val="00C21FC4"/>
    <w:rsid w:val="00CD3860"/>
    <w:rsid w:val="00DB79BD"/>
    <w:rsid w:val="00DD30EB"/>
    <w:rsid w:val="00E46889"/>
    <w:rsid w:val="00EA11C6"/>
    <w:rsid w:val="00EB4713"/>
    <w:rsid w:val="00F4313F"/>
    <w:rsid w:val="00F83ACA"/>
    <w:rsid w:val="00FD4BE2"/>
    <w:rsid w:val="0E3B247F"/>
    <w:rsid w:val="2E6B2FDA"/>
    <w:rsid w:val="582F531D"/>
    <w:rsid w:val="639D5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78063"/>
  <w15:docId w15:val="{59D974FC-ADB3-4084-9362-86487471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13F"/>
    <w:pPr>
      <w:widowControl w:val="0"/>
      <w:suppressAutoHyphens/>
      <w:adjustRightInd w:val="0"/>
      <w:snapToGrid w:val="0"/>
      <w:jc w:val="both"/>
    </w:pPr>
    <w:rPr>
      <w:rFonts w:ascii="Times New Roman" w:hAnsi="Times New Roman"/>
      <w:kern w:val="2"/>
      <w:sz w:val="24"/>
      <w:szCs w:val="24"/>
      <w:lang w:val="en-US"/>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qFormat/>
    <w:pPr>
      <w:jc w:val="left"/>
    </w:pPr>
  </w:style>
  <w:style w:type="paragraph" w:styleId="Subtitle">
    <w:name w:val="Subtitle"/>
    <w:basedOn w:val="Normal"/>
    <w:next w:val="Normal"/>
    <w:link w:val="SubtitleChar"/>
    <w:uiPriority w:val="11"/>
    <w:qFormat/>
    <w:pPr>
      <w:ind w:firstLineChars="200" w:firstLine="200"/>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0F4761" w:themeColor="accent1" w:themeShade="BF"/>
      <w:sz w:val="24"/>
    </w:rPr>
  </w:style>
  <w:style w:type="character" w:customStyle="1" w:styleId="Heading6Char">
    <w:name w:val="Heading 6 Char"/>
    <w:basedOn w:val="DefaultParagraphFont"/>
    <w:link w:val="Heading6"/>
    <w:uiPriority w:val="9"/>
    <w:semiHidden/>
    <w:qFormat/>
    <w:rPr>
      <w:rFonts w:cstheme="majorBidi"/>
      <w:b/>
      <w:bCs/>
      <w:color w:val="0F4761"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unhideWhenUsed/>
    <w:rsid w:val="00F4313F"/>
    <w:rPr>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2478</Words>
  <Characters>14130</Characters>
  <Application>Microsoft Office Word</Application>
  <DocSecurity>0</DocSecurity>
  <Lines>117</Lines>
  <Paragraphs>33</Paragraphs>
  <ScaleCrop>false</ScaleCrop>
  <Company/>
  <LinksUpToDate>false</LinksUpToDate>
  <CharactersWithSpaces>16575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f2532</dc:creator>
  <cp:lastModifiedBy>Editor J</cp:lastModifiedBy>
  <cp:revision>2</cp:revision>
  <dcterms:created xsi:type="dcterms:W3CDTF">2026-09-29T02:16:00Z</dcterms:created>
  <dcterms:modified xsi:type="dcterms:W3CDTF">2026-09-29T02:16:00Z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eyJoZGlkIjoiOGMyZWUzZDM4YzY1Y2NjZjE5YjU1YTc4MjkwYTMzMjEiLCJ1c2VySWQiOiIxNTE0MzU5NTYxIn0=</vt:lpwstr>
  </property>
  <property fmtid="{D5CDD505-2E9C-101B-9397-08002B2CF9AE}" pid="3" name="KSOProductBuildVer">
    <vt:lpwstr>2052-12.1.0.28505</vt:lpwstr>
  </property>
  <property fmtid="{D5CDD505-2E9C-101B-9397-08002B2CF9AE}" pid="4" name="ICV">
    <vt:lpwstr>819D979BE4624EF0A257C548607541EE_12</vt:lpwstr>
  </property>
  <property fmtid="{D5CDD505-2E9C-101B-9397-08002B2CF9AE}" pid="5" name="GrammarlyDocumentId">
    <vt:lpwstr>c751d0dcb1ac9e8b88fa28fdf36275081480391170ad690178fe489c34d91879</vt:lpwstr>
  </property>
</Properties>
</file>