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AD5D0C" w14:textId="77777777" w:rsidR="00143D17" w:rsidRPr="00D30EEB" w:rsidRDefault="00000000" w:rsidP="00D30EEB">
      <w:pPr>
        <w:jc w:val="left"/>
        <w:rPr>
          <w:rFonts w:cs="Times New Roman"/>
          <w:b/>
          <w:bCs/>
          <w:snapToGrid w:val="0"/>
          <w:color w:val="000000"/>
          <w:kern w:val="0"/>
          <w:sz w:val="44"/>
          <w:szCs w:val="44"/>
        </w:rPr>
      </w:pPr>
      <w:r w:rsidRPr="00D30EEB">
        <w:rPr>
          <w:rFonts w:cs="Times New Roman"/>
          <w:b/>
          <w:bCs/>
          <w:sz w:val="44"/>
          <w:szCs w:val="44"/>
        </w:rPr>
        <w:t>Teaching Strategies for Revolutionary Culture–Themed Units in Upper Primary Chinese Language</w:t>
      </w:r>
    </w:p>
    <w:p w14:paraId="258D84E5" w14:textId="77777777" w:rsidR="00143D17" w:rsidRPr="00D30EEB" w:rsidRDefault="00000000" w:rsidP="00D30EEB">
      <w:pPr>
        <w:rPr>
          <w:rFonts w:cs="Times New Roman"/>
          <w:b/>
          <w:bCs/>
        </w:rPr>
      </w:pPr>
      <w:r w:rsidRPr="00D30EEB">
        <w:rPr>
          <w:rFonts w:cs="Times New Roman"/>
          <w:b/>
          <w:bCs/>
        </w:rPr>
        <w:t>Fan Yang</w:t>
      </w:r>
      <w:r w:rsidRPr="00D30EEB">
        <w:rPr>
          <w:rFonts w:cs="Times New Roman"/>
          <w:b/>
          <w:bCs/>
          <w:vertAlign w:val="superscript"/>
        </w:rPr>
        <w:t>1</w:t>
      </w:r>
      <w:r w:rsidRPr="00D30EEB">
        <w:rPr>
          <w:rFonts w:cs="Times New Roman"/>
          <w:b/>
          <w:bCs/>
        </w:rPr>
        <w:t xml:space="preserve">, </w:t>
      </w:r>
      <w:proofErr w:type="spellStart"/>
      <w:r w:rsidRPr="00D30EEB">
        <w:rPr>
          <w:rFonts w:cs="Times New Roman"/>
          <w:b/>
          <w:bCs/>
        </w:rPr>
        <w:t>Yinting</w:t>
      </w:r>
      <w:proofErr w:type="spellEnd"/>
      <w:r w:rsidRPr="00D30EEB">
        <w:rPr>
          <w:rFonts w:cs="Times New Roman"/>
          <w:b/>
          <w:bCs/>
        </w:rPr>
        <w:t xml:space="preserve"> Zhao</w:t>
      </w:r>
      <w:r w:rsidRPr="00D30EEB">
        <w:rPr>
          <w:rFonts w:cs="Times New Roman"/>
          <w:b/>
          <w:bCs/>
          <w:vertAlign w:val="superscript"/>
        </w:rPr>
        <w:t>1</w:t>
      </w:r>
      <w:r w:rsidRPr="00D30EEB">
        <w:rPr>
          <w:rFonts w:cs="Times New Roman"/>
          <w:b/>
          <w:bCs/>
        </w:rPr>
        <w:t xml:space="preserve">, </w:t>
      </w:r>
      <w:proofErr w:type="spellStart"/>
      <w:r w:rsidRPr="00D30EEB">
        <w:rPr>
          <w:rFonts w:cs="Times New Roman"/>
          <w:b/>
          <w:bCs/>
        </w:rPr>
        <w:t>Changrui</w:t>
      </w:r>
      <w:proofErr w:type="spellEnd"/>
      <w:r w:rsidRPr="00D30EEB">
        <w:rPr>
          <w:rFonts w:cs="Times New Roman"/>
          <w:b/>
          <w:bCs/>
        </w:rPr>
        <w:t xml:space="preserve"> Yan</w:t>
      </w:r>
      <w:r w:rsidRPr="00D30EEB">
        <w:rPr>
          <w:rFonts w:cs="Times New Roman"/>
          <w:b/>
          <w:bCs/>
          <w:vertAlign w:val="superscript"/>
        </w:rPr>
        <w:t>1</w:t>
      </w:r>
      <w:r w:rsidRPr="00D30EEB">
        <w:rPr>
          <w:rFonts w:cs="Times New Roman"/>
          <w:b/>
          <w:bCs/>
        </w:rPr>
        <w:t>*</w:t>
      </w:r>
    </w:p>
    <w:p w14:paraId="72B35404" w14:textId="77777777" w:rsidR="00143D17" w:rsidRPr="009F7CEF" w:rsidRDefault="00000000" w:rsidP="00D30EEB">
      <w:pPr>
        <w:rPr>
          <w:rFonts w:cs="Times New Roman"/>
        </w:rPr>
      </w:pPr>
      <w:r w:rsidRPr="00D30EEB">
        <w:rPr>
          <w:rFonts w:cs="Times New Roman"/>
          <w:vertAlign w:val="superscript"/>
        </w:rPr>
        <w:t>1</w:t>
      </w:r>
      <w:r w:rsidRPr="00D30EEB">
        <w:rPr>
          <w:rFonts w:cs="Times New Roman"/>
        </w:rPr>
        <w:t>Kunming University, Kunming, Yunnan, 650214, China</w:t>
      </w:r>
    </w:p>
    <w:p w14:paraId="766CAEBC" w14:textId="77777777" w:rsidR="009F7CEF" w:rsidRPr="009F7CEF" w:rsidRDefault="009F7CEF" w:rsidP="009F7CEF">
      <w:pPr>
        <w:rPr>
          <w:rFonts w:eastAsia="DengXian"/>
          <w:b/>
          <w:bCs/>
          <w:i/>
          <w:iCs/>
          <w:kern w:val="0"/>
        </w:rPr>
      </w:pPr>
      <w:r w:rsidRPr="009F7CEF">
        <w:rPr>
          <w:rFonts w:eastAsia="DengXian"/>
          <w:b/>
          <w:bCs/>
          <w:i/>
          <w:iCs/>
          <w:kern w:val="0"/>
          <w:lang w:bidi="ar"/>
        </w:rPr>
        <w:t>*Author to whom correspondence should be addressed.</w:t>
      </w:r>
    </w:p>
    <w:p w14:paraId="42785C35" w14:textId="77777777" w:rsidR="009F7CEF" w:rsidRPr="009F7CEF" w:rsidRDefault="009F7CEF" w:rsidP="009F7CEF">
      <w:pPr>
        <w:rPr>
          <w:highlight w:val="yellow"/>
        </w:rPr>
      </w:pPr>
    </w:p>
    <w:p w14:paraId="1E76251D" w14:textId="77777777" w:rsidR="009F7CEF" w:rsidRPr="009F7CEF" w:rsidRDefault="009F7CEF" w:rsidP="009F7CEF">
      <w:pPr>
        <w:widowControl/>
        <w:autoSpaceDE w:val="0"/>
        <w:autoSpaceDN w:val="0"/>
        <w:snapToGrid/>
        <w:rPr>
          <w:rFonts w:eastAsia="SimSun"/>
          <w:kern w:val="0"/>
          <w:sz w:val="20"/>
          <w:szCs w:val="20"/>
          <w:lang w:eastAsia="en-US"/>
        </w:rPr>
      </w:pPr>
      <w:bookmarkStart w:id="0" w:name="_Hlk185327433"/>
      <w:r w:rsidRPr="009F7CEF">
        <w:rPr>
          <w:rFonts w:eastAsia="SimSun"/>
          <w:b/>
          <w:bCs/>
          <w:kern w:val="0"/>
          <w:sz w:val="20"/>
          <w:szCs w:val="20"/>
          <w:lang w:eastAsia="en-US"/>
        </w:rPr>
        <w:t xml:space="preserve">Copyright: </w:t>
      </w:r>
      <w:r w:rsidRPr="009F7CEF">
        <w:rPr>
          <w:rFonts w:eastAsia="SimSun"/>
          <w:kern w:val="0"/>
          <w:sz w:val="20"/>
          <w:szCs w:val="20"/>
          <w:lang w:eastAsia="en-US"/>
        </w:rPr>
        <w:t>© 2026 Author(s). This is an open-access article distributed under the terms of the Creative Commons Attribution License (CC BY 4.0), permitting distribution and reproduction in any medium, provided the original work is cited.</w:t>
      </w:r>
    </w:p>
    <w:bookmarkEnd w:id="0"/>
    <w:p w14:paraId="555DD24F" w14:textId="77777777" w:rsidR="00143D17" w:rsidRPr="00D30EEB" w:rsidRDefault="00143D17" w:rsidP="00D30EEB">
      <w:pPr>
        <w:rPr>
          <w:rFonts w:cs="Times New Roman"/>
          <w:i/>
          <w:iCs/>
          <w:snapToGrid w:val="0"/>
          <w:color w:val="000000"/>
          <w:kern w:val="0"/>
        </w:rPr>
      </w:pPr>
    </w:p>
    <w:p w14:paraId="0457551E" w14:textId="1B0E820E" w:rsidR="00143D17" w:rsidRPr="00D30EEB" w:rsidRDefault="00000000" w:rsidP="009F7CEF">
      <w:pPr>
        <w:rPr>
          <w:rFonts w:eastAsia="Times New Roman" w:cs="Times New Roman"/>
          <w:snapToGrid w:val="0"/>
          <w:color w:val="000000"/>
          <w:kern w:val="0"/>
        </w:rPr>
      </w:pPr>
      <w:r w:rsidRPr="00D30EEB">
        <w:rPr>
          <w:rFonts w:eastAsia="Times New Roman" w:cs="Times New Roman"/>
          <w:b/>
          <w:bCs/>
          <w:snapToGrid w:val="0"/>
          <w:color w:val="000000"/>
          <w:kern w:val="0"/>
        </w:rPr>
        <w:t>Abstract</w:t>
      </w:r>
      <w:r w:rsidR="009F7CEF" w:rsidRPr="00D30EEB">
        <w:rPr>
          <w:rFonts w:eastAsia="Times New Roman" w:cs="Times New Roman"/>
          <w:b/>
          <w:bCs/>
          <w:snapToGrid w:val="0"/>
          <w:color w:val="000000"/>
          <w:kern w:val="0"/>
        </w:rPr>
        <w:t>:</w:t>
      </w:r>
      <w:r w:rsidR="009F7CEF" w:rsidRPr="00D30EEB">
        <w:rPr>
          <w:rFonts w:eastAsia="Times New Roman" w:cs="Times New Roman"/>
          <w:snapToGrid w:val="0"/>
          <w:color w:val="000000"/>
          <w:kern w:val="0"/>
        </w:rPr>
        <w:t xml:space="preserve"> </w:t>
      </w:r>
      <w:r w:rsidRPr="00D30EEB">
        <w:rPr>
          <w:rFonts w:eastAsia="Times New Roman" w:cs="Times New Roman"/>
          <w:snapToGrid w:val="0"/>
          <w:color w:val="000000"/>
          <w:kern w:val="0"/>
        </w:rPr>
        <w:t>Revolutionary culture serves as a vital vehicle for fulfilling the goal of fostering virtue and cultivating people in Chinese language education, as well as for nurturing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cultural confidence. The Compulsory Education Chinese Language Curriculum Standards (2022 Edition) also sets forth explicit requirements for teaching revolutionary cultural content. The unified edition of primary Chinese language textbooks includes several revolutionary </w:t>
      </w:r>
      <w:proofErr w:type="gramStart"/>
      <w:r w:rsidRPr="00D30EEB">
        <w:rPr>
          <w:rFonts w:eastAsia="Times New Roman" w:cs="Times New Roman"/>
          <w:snapToGrid w:val="0"/>
          <w:color w:val="000000"/>
          <w:kern w:val="0"/>
        </w:rPr>
        <w:t>culture</w:t>
      </w:r>
      <w:proofErr w:type="gramEnd"/>
      <w:r w:rsidRPr="00D30EEB">
        <w:rPr>
          <w:rFonts w:eastAsia="Times New Roman" w:cs="Times New Roman"/>
          <w:snapToGrid w:val="0"/>
          <w:color w:val="000000"/>
          <w:kern w:val="0"/>
        </w:rPr>
        <w:t>–themed units in the upper grades; however, in actual classroom practice, these units face multiple challenges that impede the realization of their educational objectives. To address this, the present paper adopts a whole-unit teaching approach and, taking into account the cognitive characteristics of upper-primary students, proposes the creation of an overarching context that runs through the entire unit. Specifically, it outlines four interconnected pathways-crafting authentic contexts, scaffolding instruction, connecting with local resources, and optimizing assessment-to bridge the gap between students and the textual materials, facilitate emotional internalization, and genuinely enable students to inherit the revolutionary spirit while cultivating a profound sense of patriotism and national commitment.</w:t>
      </w:r>
    </w:p>
    <w:p w14:paraId="4D4365B2" w14:textId="2BEEC00C" w:rsidR="00143D17" w:rsidRPr="00D30EEB" w:rsidRDefault="00000000" w:rsidP="009F7CEF">
      <w:pPr>
        <w:rPr>
          <w:rFonts w:eastAsia="Times New Roman" w:cs="Times New Roman"/>
          <w:snapToGrid w:val="0"/>
          <w:color w:val="000000"/>
          <w:kern w:val="0"/>
          <w:lang w:eastAsia="en-US"/>
        </w:rPr>
      </w:pPr>
      <w:r w:rsidRPr="00D30EEB">
        <w:rPr>
          <w:rFonts w:eastAsia="Times New Roman" w:cs="Times New Roman"/>
          <w:b/>
          <w:bCs/>
          <w:snapToGrid w:val="0"/>
          <w:color w:val="000000"/>
          <w:kern w:val="0"/>
        </w:rPr>
        <w:t>Keywords</w:t>
      </w:r>
      <w:r w:rsidR="009F7CEF" w:rsidRPr="00D30EEB">
        <w:rPr>
          <w:rFonts w:eastAsia="Times New Roman" w:cs="Times New Roman"/>
          <w:b/>
          <w:bCs/>
          <w:snapToGrid w:val="0"/>
          <w:color w:val="000000"/>
          <w:kern w:val="0"/>
        </w:rPr>
        <w:t>:</w:t>
      </w:r>
      <w:r w:rsidR="009F7CEF" w:rsidRPr="00D30EEB">
        <w:rPr>
          <w:rFonts w:eastAsia="Times New Roman" w:cs="Times New Roman"/>
          <w:snapToGrid w:val="0"/>
          <w:color w:val="000000"/>
          <w:kern w:val="0"/>
        </w:rPr>
        <w:t xml:space="preserve"> Primary </w:t>
      </w:r>
      <w:r w:rsidRPr="00D30EEB">
        <w:rPr>
          <w:rFonts w:eastAsia="Times New Roman" w:cs="Times New Roman"/>
          <w:snapToGrid w:val="0"/>
          <w:color w:val="000000"/>
          <w:kern w:val="0"/>
        </w:rPr>
        <w:t>Chinese language</w:t>
      </w:r>
      <w:r w:rsidR="009F7CEF" w:rsidRPr="00D30EEB">
        <w:rPr>
          <w:rFonts w:eastAsia="Times New Roman" w:cs="Times New Roman"/>
          <w:snapToGrid w:val="0"/>
          <w:color w:val="000000"/>
          <w:kern w:val="0"/>
        </w:rPr>
        <w:t>;</w:t>
      </w:r>
      <w:r w:rsidRPr="00D30EEB">
        <w:rPr>
          <w:rFonts w:eastAsia="Times New Roman" w:cs="Times New Roman"/>
          <w:snapToGrid w:val="0"/>
          <w:color w:val="000000"/>
          <w:kern w:val="0"/>
        </w:rPr>
        <w:t xml:space="preserve"> </w:t>
      </w:r>
      <w:r w:rsidR="009F7CEF" w:rsidRPr="00D30EEB">
        <w:rPr>
          <w:rFonts w:eastAsia="Times New Roman" w:cs="Times New Roman"/>
          <w:snapToGrid w:val="0"/>
          <w:color w:val="000000"/>
          <w:kern w:val="0"/>
        </w:rPr>
        <w:t xml:space="preserve">Revolutionary </w:t>
      </w:r>
      <w:r w:rsidRPr="00D30EEB">
        <w:rPr>
          <w:rFonts w:eastAsia="Times New Roman" w:cs="Times New Roman"/>
          <w:snapToGrid w:val="0"/>
          <w:color w:val="000000"/>
          <w:kern w:val="0"/>
        </w:rPr>
        <w:t>culture</w:t>
      </w:r>
      <w:r w:rsidR="009F7CEF" w:rsidRPr="00D30EEB">
        <w:rPr>
          <w:rFonts w:eastAsia="Times New Roman" w:cs="Times New Roman"/>
          <w:snapToGrid w:val="0"/>
          <w:color w:val="000000"/>
          <w:kern w:val="0"/>
        </w:rPr>
        <w:t>;</w:t>
      </w:r>
      <w:r w:rsidRPr="00D30EEB">
        <w:rPr>
          <w:rFonts w:eastAsia="Times New Roman" w:cs="Times New Roman"/>
          <w:snapToGrid w:val="0"/>
          <w:color w:val="000000"/>
          <w:kern w:val="0"/>
        </w:rPr>
        <w:t xml:space="preserve"> </w:t>
      </w:r>
      <w:r w:rsidR="009F7CEF" w:rsidRPr="00D30EEB">
        <w:rPr>
          <w:rFonts w:eastAsia="Times New Roman" w:cs="Times New Roman"/>
          <w:snapToGrid w:val="0"/>
          <w:color w:val="000000"/>
          <w:kern w:val="0"/>
        </w:rPr>
        <w:t xml:space="preserve">Themed </w:t>
      </w:r>
      <w:r w:rsidRPr="00D30EEB">
        <w:rPr>
          <w:rFonts w:eastAsia="Times New Roman" w:cs="Times New Roman"/>
          <w:snapToGrid w:val="0"/>
          <w:color w:val="000000"/>
          <w:kern w:val="0"/>
        </w:rPr>
        <w:t>units</w:t>
      </w:r>
      <w:r w:rsidR="009F7CEF" w:rsidRPr="00D30EEB">
        <w:rPr>
          <w:rFonts w:eastAsia="Times New Roman" w:cs="Times New Roman"/>
          <w:snapToGrid w:val="0"/>
          <w:color w:val="000000"/>
          <w:kern w:val="0"/>
        </w:rPr>
        <w:t>;</w:t>
      </w:r>
      <w:r w:rsidRPr="00D30EEB">
        <w:rPr>
          <w:rFonts w:eastAsia="Times New Roman" w:cs="Times New Roman"/>
          <w:snapToGrid w:val="0"/>
          <w:color w:val="000000"/>
          <w:kern w:val="0"/>
        </w:rPr>
        <w:t xml:space="preserve"> </w:t>
      </w:r>
      <w:r w:rsidR="009F7CEF" w:rsidRPr="00D30EEB">
        <w:rPr>
          <w:rFonts w:eastAsia="Times New Roman" w:cs="Times New Roman"/>
          <w:snapToGrid w:val="0"/>
          <w:color w:val="000000"/>
          <w:kern w:val="0"/>
        </w:rPr>
        <w:t xml:space="preserve">Teaching </w:t>
      </w:r>
      <w:r w:rsidRPr="00D30EEB">
        <w:rPr>
          <w:rFonts w:eastAsia="Times New Roman" w:cs="Times New Roman"/>
          <w:snapToGrid w:val="0"/>
          <w:color w:val="000000"/>
          <w:kern w:val="0"/>
        </w:rPr>
        <w:t>strategies</w:t>
      </w:r>
    </w:p>
    <w:p w14:paraId="7D74CA21" w14:textId="77777777" w:rsidR="00143D17" w:rsidRPr="009F7CEF" w:rsidRDefault="00143D17" w:rsidP="009F7CEF">
      <w:pPr>
        <w:rPr>
          <w:rFonts w:cs="Times New Roman"/>
        </w:rPr>
      </w:pPr>
    </w:p>
    <w:p w14:paraId="7759F86E" w14:textId="1E57C137" w:rsidR="009F7CEF" w:rsidRPr="00D30EEB" w:rsidRDefault="009F7CEF" w:rsidP="009F7CEF">
      <w:pPr>
        <w:rPr>
          <w:rFonts w:cs="Times New Roman"/>
          <w:b/>
          <w:bCs/>
        </w:rPr>
      </w:pPr>
      <w:r w:rsidRPr="009F7CEF">
        <w:rPr>
          <w:rFonts w:cs="Times New Roman"/>
          <w:b/>
          <w:bCs/>
        </w:rPr>
        <w:t>Online publication:</w:t>
      </w:r>
    </w:p>
    <w:p w14:paraId="7E60076A" w14:textId="77777777" w:rsidR="009F7CEF" w:rsidRPr="009F7CEF" w:rsidRDefault="009F7CEF" w:rsidP="009F7CEF">
      <w:pPr>
        <w:rPr>
          <w:rFonts w:cs="Times New Roman"/>
        </w:rPr>
      </w:pPr>
    </w:p>
    <w:p w14:paraId="694DAC76" w14:textId="77777777" w:rsidR="00143D17" w:rsidRPr="00D30EEB" w:rsidRDefault="00000000" w:rsidP="00D30EEB">
      <w:pPr>
        <w:rPr>
          <w:rFonts w:cs="Times New Roman"/>
          <w:b/>
          <w:bCs/>
        </w:rPr>
      </w:pPr>
      <w:r w:rsidRPr="00D30EEB">
        <w:rPr>
          <w:rFonts w:cs="Times New Roman"/>
          <w:b/>
          <w:bCs/>
        </w:rPr>
        <w:t>1. Introduction</w:t>
      </w:r>
    </w:p>
    <w:p w14:paraId="156CE8D2" w14:textId="25AC04C4" w:rsidR="00143D17" w:rsidRPr="00D30EEB" w:rsidRDefault="00000000" w:rsidP="00D30EEB">
      <w:pPr>
        <w:rPr>
          <w:rFonts w:cs="Times New Roman"/>
          <w:b/>
          <w:bCs/>
        </w:rPr>
      </w:pPr>
      <w:r w:rsidRPr="00D30EEB">
        <w:rPr>
          <w:rFonts w:cs="Times New Roman"/>
          <w:b/>
          <w:bCs/>
          <w:position w:val="3"/>
        </w:rPr>
        <w:t xml:space="preserve">1.1 Research </w:t>
      </w:r>
      <w:r w:rsidR="009F7CEF" w:rsidRPr="00D30EEB">
        <w:rPr>
          <w:rFonts w:cs="Times New Roman"/>
          <w:b/>
          <w:bCs/>
          <w:position w:val="3"/>
        </w:rPr>
        <w:t>background</w:t>
      </w:r>
    </w:p>
    <w:p w14:paraId="32277454" w14:textId="1695ABE9" w:rsidR="00143D17" w:rsidRPr="00D30EEB" w:rsidRDefault="00000000" w:rsidP="009F7CEF">
      <w:pPr>
        <w:rPr>
          <w:rFonts w:eastAsia="Times New Roman" w:cs="Times New Roman"/>
          <w:snapToGrid w:val="0"/>
          <w:color w:val="000000"/>
          <w:kern w:val="0"/>
        </w:rPr>
      </w:pPr>
      <w:r w:rsidRPr="00D30EEB">
        <w:rPr>
          <w:rFonts w:eastAsia="Times New Roman" w:cs="Times New Roman"/>
          <w:snapToGrid w:val="0"/>
          <w:color w:val="000000"/>
          <w:kern w:val="0"/>
        </w:rPr>
        <w:t>In primary school textbooks, texts on revolutionary cultural themes account for a significant proportion, and with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age, the content on related themes increases year by year. Starting from the second semester of Grade 5, unit content is organized around revolutionary culture themes and Chinese language elements, enhancing the overall coherence and interconnectedness within the unit. In Grade 6, a unit titled </w:t>
      </w:r>
      <w:r w:rsidR="00BA5985">
        <w:rPr>
          <w:rFonts w:eastAsia="Times New Roman" w:cs="Times New Roman"/>
          <w:snapToGrid w:val="0"/>
          <w:color w:val="000000"/>
          <w:kern w:val="0"/>
        </w:rPr>
        <w:t>“</w:t>
      </w:r>
      <w:r w:rsidRPr="00D30EEB">
        <w:rPr>
          <w:rFonts w:eastAsia="Times New Roman" w:cs="Times New Roman"/>
          <w:snapToGrid w:val="0"/>
          <w:color w:val="000000"/>
          <w:kern w:val="0"/>
        </w:rPr>
        <w:t>Getting to Know Lu Xun</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is included, along with a comprehensive learning activity on the revolutionary culture theme </w:t>
      </w:r>
      <w:r w:rsidR="00BA5985">
        <w:rPr>
          <w:rFonts w:eastAsia="Times New Roman" w:cs="Times New Roman"/>
          <w:snapToGrid w:val="0"/>
          <w:color w:val="000000"/>
          <w:kern w:val="0"/>
        </w:rPr>
        <w:t>“</w:t>
      </w:r>
      <w:r w:rsidRPr="00D30EEB">
        <w:rPr>
          <w:rFonts w:eastAsia="Times New Roman" w:cs="Times New Roman"/>
          <w:snapToGrid w:val="0"/>
          <w:color w:val="000000"/>
          <w:kern w:val="0"/>
        </w:rPr>
        <w:t>The Course of Struggle.</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In the </w:t>
      </w:r>
      <w:r w:rsidR="00BA5985">
        <w:rPr>
          <w:rFonts w:eastAsia="Times New Roman" w:cs="Times New Roman"/>
          <w:snapToGrid w:val="0"/>
          <w:color w:val="000000"/>
          <w:kern w:val="0"/>
        </w:rPr>
        <w:t>“</w:t>
      </w:r>
      <w:r w:rsidRPr="00D30EEB">
        <w:rPr>
          <w:rFonts w:eastAsia="Times New Roman" w:cs="Times New Roman"/>
          <w:snapToGrid w:val="0"/>
          <w:color w:val="000000"/>
          <w:kern w:val="0"/>
        </w:rPr>
        <w:t>Reading Links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and </w:t>
      </w:r>
      <w:r w:rsidR="00BA5985">
        <w:rPr>
          <w:rFonts w:eastAsia="Times New Roman" w:cs="Times New Roman"/>
          <w:snapToGrid w:val="0"/>
          <w:color w:val="000000"/>
          <w:kern w:val="0"/>
        </w:rPr>
        <w:t>“</w:t>
      </w:r>
      <w:r w:rsidRPr="00D30EEB">
        <w:rPr>
          <w:rFonts w:eastAsia="Times New Roman" w:cs="Times New Roman"/>
          <w:snapToGrid w:val="0"/>
          <w:color w:val="000000"/>
          <w:kern w:val="0"/>
        </w:rPr>
        <w:t>Happy Reading</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sections, reading of red classic works is recommended</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_Ref21162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[1]</w:t>
      </w:r>
      <w:r w:rsidRPr="00D30EEB">
        <w:rPr>
          <w:rFonts w:eastAsia="Times New Roman" w:cs="Times New Roman"/>
          <w:snapToGrid w:val="0"/>
          <w:color w:val="000000"/>
          <w:kern w:val="0"/>
          <w:vertAlign w:val="superscript"/>
        </w:rPr>
        <w:fldChar w:fldCharType="end"/>
      </w:r>
      <w:r w:rsidR="009F7CEF">
        <w:rPr>
          <w:rFonts w:eastAsia="Times New Roman" w:cs="Times New Roman"/>
          <w:snapToGrid w:val="0"/>
          <w:color w:val="000000"/>
          <w:kern w:val="0"/>
        </w:rPr>
        <w:t>.</w:t>
      </w:r>
      <w:r w:rsidRPr="00D30EEB">
        <w:rPr>
          <w:rFonts w:eastAsia="Times New Roman" w:cs="Times New Roman"/>
          <w:snapToGrid w:val="0"/>
          <w:color w:val="000000"/>
          <w:kern w:val="0"/>
        </w:rPr>
        <w:t xml:space="preserve"> In 2022, the state promulgated the </w:t>
      </w:r>
      <w:r w:rsidR="00BA5985">
        <w:rPr>
          <w:rFonts w:eastAsia="Times New Roman" w:cs="Times New Roman"/>
          <w:snapToGrid w:val="0"/>
          <w:color w:val="000000"/>
          <w:kern w:val="0"/>
        </w:rPr>
        <w:t>“</w:t>
      </w:r>
      <w:r w:rsidRPr="00D30EEB">
        <w:rPr>
          <w:rFonts w:eastAsia="Times New Roman" w:cs="Times New Roman"/>
          <w:snapToGrid w:val="0"/>
          <w:color w:val="000000"/>
          <w:kern w:val="0"/>
        </w:rPr>
        <w:t>Compulsory Education Chinese Language Curriculum Standards (2022 Edition)</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(hereinafter referred to as the </w:t>
      </w:r>
      <w:r w:rsidR="00BA5985">
        <w:rPr>
          <w:rFonts w:eastAsia="Times New Roman" w:cs="Times New Roman"/>
          <w:snapToGrid w:val="0"/>
          <w:color w:val="000000"/>
          <w:kern w:val="0"/>
        </w:rPr>
        <w:t>“</w:t>
      </w:r>
      <w:r w:rsidRPr="00D30EEB">
        <w:rPr>
          <w:rFonts w:eastAsia="Times New Roman" w:cs="Times New Roman"/>
          <w:snapToGrid w:val="0"/>
          <w:color w:val="000000"/>
          <w:kern w:val="0"/>
        </w:rPr>
        <w:t>new Chinese Curriculum Standards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which clearly states that </w:t>
      </w:r>
      <w:r w:rsidR="00BA5985">
        <w:rPr>
          <w:rFonts w:eastAsia="Times New Roman" w:cs="Times New Roman"/>
          <w:snapToGrid w:val="0"/>
          <w:color w:val="000000"/>
          <w:kern w:val="0"/>
        </w:rPr>
        <w:t>“</w:t>
      </w:r>
      <w:r w:rsidRPr="00D30EEB">
        <w:rPr>
          <w:rFonts w:eastAsia="Times New Roman" w:cs="Times New Roman"/>
          <w:snapToGrid w:val="0"/>
          <w:color w:val="000000"/>
          <w:kern w:val="0"/>
        </w:rPr>
        <w:t>according to the characteristics of different school stages, the learning content of various themes should be arranged in a coordinated manner. Works reflecting Chinese outstanding traditional culture, revolutionary culture, and socialist advanced culture should account for 60%-70%</w:t>
      </w:r>
      <w:r w:rsidR="00BA5985">
        <w:rPr>
          <w:rFonts w:eastAsia="Times New Roman" w:cs="Times New Roman"/>
          <w:snapToGrid w:val="0"/>
          <w:color w:val="000000"/>
          <w:kern w:val="0"/>
        </w:rPr>
        <w:t>”</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_Ref21482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[2]</w:t>
      </w:r>
      <w:r w:rsidRPr="00D30EEB">
        <w:rPr>
          <w:rFonts w:eastAsia="Times New Roman" w:cs="Times New Roman"/>
          <w:snapToGrid w:val="0"/>
          <w:color w:val="000000"/>
          <w:kern w:val="0"/>
          <w:vertAlign w:val="superscript"/>
        </w:rPr>
        <w:fldChar w:fldCharType="end"/>
      </w:r>
      <w:r w:rsidRPr="00D30EEB">
        <w:rPr>
          <w:rFonts w:eastAsia="Times New Roman" w:cs="Times New Roman"/>
          <w:snapToGrid w:val="0"/>
          <w:color w:val="000000"/>
          <w:kern w:val="0"/>
        </w:rPr>
        <w:t>. This shows that the state attaches great importance to revolutionary culture, and it is even more necessary to cultivate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patriotic sentiments from an early age. The </w:t>
      </w:r>
      <w:r w:rsidR="00BA5985">
        <w:rPr>
          <w:rFonts w:eastAsia="Times New Roman" w:cs="Times New Roman"/>
          <w:snapToGrid w:val="0"/>
          <w:color w:val="000000"/>
          <w:kern w:val="0"/>
        </w:rPr>
        <w:t>“</w:t>
      </w:r>
      <w:r w:rsidRPr="00D30EEB">
        <w:rPr>
          <w:rFonts w:eastAsia="Times New Roman" w:cs="Times New Roman"/>
          <w:snapToGrid w:val="0"/>
          <w:color w:val="000000"/>
          <w:kern w:val="0"/>
        </w:rPr>
        <w:t>new Chinese Curriculum Standards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points out that the Chinese language course is a comprehensive and practical course for learning the use of the national common language and script. The unity of instrumentality and humanism is the basic characteristic of the Chinese language course, and its multiple functions and foundational role </w:t>
      </w:r>
      <w:r w:rsidRPr="00D30EEB">
        <w:rPr>
          <w:rFonts w:eastAsia="Times New Roman" w:cs="Times New Roman"/>
          <w:snapToGrid w:val="0"/>
          <w:color w:val="000000"/>
          <w:kern w:val="0"/>
        </w:rPr>
        <w:lastRenderedPageBreak/>
        <w:t>determine its important position in nine-year compulsory education</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_Ref21564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[3]</w:t>
      </w:r>
      <w:r w:rsidRPr="00D30EEB">
        <w:rPr>
          <w:rFonts w:eastAsia="Times New Roman" w:cs="Times New Roman"/>
          <w:snapToGrid w:val="0"/>
          <w:color w:val="000000"/>
          <w:kern w:val="0"/>
          <w:vertAlign w:val="superscript"/>
        </w:rPr>
        <w:fldChar w:fldCharType="end"/>
      </w:r>
      <w:r w:rsidRPr="00D30EEB">
        <w:rPr>
          <w:rFonts w:eastAsia="Times New Roman" w:cs="Times New Roman"/>
          <w:snapToGrid w:val="0"/>
          <w:color w:val="000000"/>
          <w:kern w:val="0"/>
        </w:rPr>
        <w:t>. Therefore, cultivating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love, inheritance, and transmission of Chinese outstanding traditional culture, revolutionary culture, and socialist advanced culture in the Chinese language course is an indispensable role, and this also reflects the primary core competency of Chinese language-cultural confidence. How can students absorb the revolutionary spirit through the Chinese language course, feel the sentiments of family and country, implement the educational effect of texts on revolutionary cultural themes, gradually form cultural consciousness, achieve cultural identity, and move toward cultural confidence? This paper, focusing on revolutionary culture-themed units, discusses an exploration of teaching strategies for texts on revolutionary cultural themes.</w:t>
      </w:r>
    </w:p>
    <w:p w14:paraId="6E9FFDB9" w14:textId="77777777" w:rsidR="00143D17" w:rsidRPr="009F7CEF" w:rsidRDefault="00143D17" w:rsidP="009F7CEF">
      <w:pPr>
        <w:rPr>
          <w:rFonts w:cs="Times New Roman"/>
        </w:rPr>
      </w:pPr>
    </w:p>
    <w:p w14:paraId="2629DCEC" w14:textId="780CD5FB" w:rsidR="00143D17" w:rsidRPr="00D30EEB" w:rsidRDefault="00000000" w:rsidP="00D30EEB">
      <w:pPr>
        <w:rPr>
          <w:rFonts w:cs="Times New Roman"/>
          <w:b/>
          <w:bCs/>
          <w:snapToGrid w:val="0"/>
          <w:color w:val="000000"/>
          <w:kern w:val="0"/>
        </w:rPr>
      </w:pPr>
      <w:r w:rsidRPr="00D30EEB">
        <w:rPr>
          <w:rFonts w:cs="Times New Roman"/>
          <w:b/>
          <w:bCs/>
          <w:snapToGrid w:val="0"/>
          <w:color w:val="000000"/>
          <w:kern w:val="0"/>
        </w:rPr>
        <w:t xml:space="preserve">2. Teaching </w:t>
      </w:r>
      <w:r w:rsidR="009F7CEF" w:rsidRPr="009F7CEF">
        <w:rPr>
          <w:rFonts w:cs="Times New Roman"/>
          <w:b/>
          <w:bCs/>
          <w:snapToGrid w:val="0"/>
          <w:color w:val="000000"/>
          <w:kern w:val="0"/>
        </w:rPr>
        <w:t xml:space="preserve">difficulties in revolutionary culture-themed units in upper primary </w:t>
      </w:r>
      <w:r w:rsidRPr="00D30EEB">
        <w:rPr>
          <w:rFonts w:cs="Times New Roman"/>
          <w:b/>
          <w:bCs/>
          <w:snapToGrid w:val="0"/>
          <w:color w:val="000000"/>
          <w:kern w:val="0"/>
        </w:rPr>
        <w:t xml:space="preserve">Chinese </w:t>
      </w:r>
      <w:r w:rsidR="009F7CEF" w:rsidRPr="009F7CEF">
        <w:rPr>
          <w:rFonts w:cs="Times New Roman"/>
          <w:b/>
          <w:bCs/>
          <w:snapToGrid w:val="0"/>
          <w:color w:val="000000"/>
          <w:kern w:val="0"/>
        </w:rPr>
        <w:t>language</w:t>
      </w:r>
    </w:p>
    <w:p w14:paraId="3929B66A" w14:textId="4796119C" w:rsidR="00143D17" w:rsidRPr="00D30EEB" w:rsidRDefault="00000000" w:rsidP="009F7CEF">
      <w:pPr>
        <w:rPr>
          <w:rFonts w:eastAsia="Times New Roman" w:cs="Times New Roman"/>
          <w:snapToGrid w:val="0"/>
          <w:color w:val="000000"/>
          <w:kern w:val="0"/>
        </w:rPr>
      </w:pPr>
      <w:r w:rsidRPr="00D30EEB">
        <w:rPr>
          <w:rFonts w:eastAsia="Times New Roman" w:cs="Times New Roman"/>
          <w:snapToGrid w:val="0"/>
          <w:color w:val="000000"/>
          <w:kern w:val="0"/>
        </w:rPr>
        <w:t xml:space="preserve">Revolutionary cultural content serves as a core component in primary Chinese language textbooks. The unified edition of the primary Chinese language textbook systematically arranges several revolutionary culture-themed units in the upper grades, while also supplementing the </w:t>
      </w:r>
      <w:r w:rsidR="00BA5985">
        <w:rPr>
          <w:rFonts w:eastAsia="Times New Roman" w:cs="Times New Roman"/>
          <w:snapToGrid w:val="0"/>
          <w:color w:val="000000"/>
          <w:kern w:val="0"/>
        </w:rPr>
        <w:t>“</w:t>
      </w:r>
      <w:r w:rsidRPr="00D30EEB">
        <w:rPr>
          <w:rFonts w:eastAsia="Times New Roman" w:cs="Times New Roman"/>
          <w:snapToGrid w:val="0"/>
          <w:color w:val="000000"/>
          <w:kern w:val="0"/>
        </w:rPr>
        <w:t>Happy Reading</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and </w:t>
      </w:r>
      <w:r w:rsidR="00BA5985">
        <w:rPr>
          <w:rFonts w:eastAsia="Times New Roman" w:cs="Times New Roman"/>
          <w:snapToGrid w:val="0"/>
          <w:color w:val="000000"/>
          <w:kern w:val="0"/>
        </w:rPr>
        <w:t>“</w:t>
      </w:r>
      <w:r w:rsidRPr="00D30EEB">
        <w:rPr>
          <w:rFonts w:eastAsia="Times New Roman" w:cs="Times New Roman"/>
          <w:snapToGrid w:val="0"/>
          <w:color w:val="000000"/>
          <w:kern w:val="0"/>
        </w:rPr>
        <w:t>Reading Links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sections with texts about various revolutionary martyrs, role models of the era, and red historical events. These units bear the important educational mission of cultivating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patriotism, forging noble character, and passing on the red gene. Scholar Sun </w:t>
      </w:r>
      <w:proofErr w:type="spellStart"/>
      <w:r w:rsidRPr="00D30EEB">
        <w:rPr>
          <w:rFonts w:eastAsia="Times New Roman" w:cs="Times New Roman"/>
          <w:snapToGrid w:val="0"/>
          <w:color w:val="000000"/>
          <w:kern w:val="0"/>
        </w:rPr>
        <w:t>Fengxia</w:t>
      </w:r>
      <w:proofErr w:type="spellEnd"/>
      <w:r w:rsidRPr="00D30EEB">
        <w:rPr>
          <w:rFonts w:eastAsia="Times New Roman" w:cs="Times New Roman"/>
          <w:snapToGrid w:val="0"/>
          <w:color w:val="000000"/>
          <w:kern w:val="0"/>
        </w:rPr>
        <w:t xml:space="preserve"> points out that the primary task of Chinese language teaching is to help students gradually understand the Party, grasp the connotations of revolutionary culture, and form correct value identification through the teaching of revolutionary tradition works and the implementation of practical activities</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_Ref21992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[4]</w:t>
      </w:r>
      <w:r w:rsidRPr="00D30EEB">
        <w:rPr>
          <w:rFonts w:eastAsia="Times New Roman" w:cs="Times New Roman"/>
          <w:snapToGrid w:val="0"/>
          <w:color w:val="000000"/>
          <w:kern w:val="0"/>
          <w:vertAlign w:val="superscript"/>
        </w:rPr>
        <w:fldChar w:fldCharType="end"/>
      </w:r>
      <w:r w:rsidRPr="00D30EEB">
        <w:rPr>
          <w:rFonts w:eastAsia="Times New Roman" w:cs="Times New Roman"/>
          <w:snapToGrid w:val="0"/>
          <w:color w:val="000000"/>
          <w:kern w:val="0"/>
        </w:rPr>
        <w:t>.</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rPr>
        <w:t>However, in light of frontline teaching practice, influenced by multiple factors such as textual characteristics,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cognitive levels, teaching models, utilization of teaching resources, and evaluation systems, teaching of revolutionary culture-themed units in upper primary Chinese language generally suffers from problems of superficiality, formalization, and homogenization, greatly diminishing their educational value.</w:t>
      </w:r>
    </w:p>
    <w:p w14:paraId="740BFA5B" w14:textId="77777777" w:rsidR="009F7CEF" w:rsidRDefault="009F7CEF" w:rsidP="009F7CEF">
      <w:pPr>
        <w:rPr>
          <w:rFonts w:cs="Times New Roman"/>
          <w:snapToGrid w:val="0"/>
          <w:color w:val="000000"/>
          <w:kern w:val="0"/>
          <w:position w:val="3"/>
        </w:rPr>
      </w:pPr>
    </w:p>
    <w:p w14:paraId="33F85E7E" w14:textId="2BFBEAC7" w:rsidR="00143D17" w:rsidRPr="00D30EEB" w:rsidRDefault="00000000" w:rsidP="00D30EEB">
      <w:pPr>
        <w:rPr>
          <w:rFonts w:cs="Times New Roman"/>
          <w:b/>
          <w:bCs/>
          <w:snapToGrid w:val="0"/>
          <w:color w:val="000000"/>
          <w:kern w:val="0"/>
          <w:position w:val="3"/>
        </w:rPr>
      </w:pPr>
      <w:r w:rsidRPr="00D30EEB">
        <w:rPr>
          <w:rFonts w:cs="Times New Roman"/>
          <w:b/>
          <w:bCs/>
          <w:snapToGrid w:val="0"/>
          <w:color w:val="000000"/>
          <w:kern w:val="0"/>
          <w:position w:val="3"/>
        </w:rPr>
        <w:t>2.1</w:t>
      </w:r>
      <w:r w:rsidR="009F7CEF">
        <w:rPr>
          <w:rFonts w:cs="Times New Roman"/>
          <w:b/>
          <w:bCs/>
          <w:snapToGrid w:val="0"/>
          <w:color w:val="000000"/>
          <w:kern w:val="0"/>
          <w:position w:val="3"/>
        </w:rPr>
        <w:t>.</w:t>
      </w:r>
      <w:r w:rsidRPr="00D30EEB">
        <w:rPr>
          <w:rFonts w:cs="Times New Roman"/>
          <w:b/>
          <w:bCs/>
          <w:snapToGrid w:val="0"/>
          <w:color w:val="000000"/>
          <w:kern w:val="0"/>
          <w:position w:val="3"/>
        </w:rPr>
        <w:t xml:space="preserve"> Difficulty of </w:t>
      </w:r>
      <w:r w:rsidR="009F7CEF" w:rsidRPr="009F7CEF">
        <w:rPr>
          <w:rFonts w:cs="Times New Roman"/>
          <w:b/>
          <w:bCs/>
          <w:snapToGrid w:val="0"/>
          <w:color w:val="000000"/>
          <w:kern w:val="0"/>
          <w:position w:val="3"/>
        </w:rPr>
        <w:t>textual characteristics</w:t>
      </w:r>
    </w:p>
    <w:p w14:paraId="4F3C39F0" w14:textId="5380A28F" w:rsidR="00143D17" w:rsidRPr="00D30EEB" w:rsidRDefault="00000000" w:rsidP="009F7CEF">
      <w:pPr>
        <w:rPr>
          <w:rFonts w:eastAsia="Times New Roman" w:cs="Times New Roman"/>
          <w:snapToGrid w:val="0"/>
          <w:color w:val="000000"/>
          <w:kern w:val="0"/>
        </w:rPr>
      </w:pPr>
      <w:r w:rsidRPr="00D30EEB">
        <w:rPr>
          <w:rFonts w:eastAsia="Times New Roman" w:cs="Times New Roman"/>
          <w:snapToGrid w:val="0"/>
          <w:color w:val="000000"/>
          <w:kern w:val="0"/>
        </w:rPr>
        <w:t>The texts in revolutionary culture-themed units for upper primary Chinese are mostly selected from historical events and figures of the revolutionary war era and the construction period. These texts possess distinct historical and temporal features. Compared with those in the lower and middle grades, the depth of thought, humanistic connotations, and historical thickness of such texts are markedly enhanced. Although upper-primary students have developed certain reading comprehension and critical thinking abilities, they grow up in a peaceful and prosperous modern society, which is vastly different from the historical background, context of hardship, and struggle journey carried by revolutionary texts. This constitutes the primary difficulty that is hard to overcome in teaching revolutionary culture-themed units at this stage. Scholars such as Liu Yan have proposed that teaching should rely on textbooks and use them dynamically</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_Ref22070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[5]</w:t>
      </w:r>
      <w:r w:rsidRPr="00D30EEB">
        <w:rPr>
          <w:rFonts w:eastAsia="Times New Roman" w:cs="Times New Roman"/>
          <w:snapToGrid w:val="0"/>
          <w:color w:val="000000"/>
          <w:kern w:val="0"/>
          <w:vertAlign w:val="superscript"/>
        </w:rPr>
        <w:fldChar w:fldCharType="end"/>
      </w:r>
      <w:r w:rsidRPr="00D30EEB">
        <w:rPr>
          <w:rFonts w:eastAsia="Times New Roman" w:cs="Times New Roman"/>
          <w:snapToGrid w:val="0"/>
          <w:color w:val="000000"/>
          <w:kern w:val="0"/>
        </w:rPr>
        <w:t xml:space="preserve">. Therefore, teachers need considerable competence to analyze the texts. First, there is the historical context of the texts. Although upper-primary students today have a certain knowledge base and cognitive horizon, the events are far removed in time, and they lack direct perception and personal experience of the noble sentiments of revolutionary predecessors who selflessly devoted themselves and sacrificed their lives for righteousness in desperate situations. In unit learning, they can only memorize the story plots and character qualities at a superficial level, without resonating with the spirit embedded in the texts. Second, the character images and spirits are rather abstract. The revolutionary spirits presented in upper-primary revolutionary culture texts-such as selfless dedication, viewing death with equanimity, and sacrificing oneself for righteousness-are quite abstract and abstruse. Upper-primary students are in a critical transitional phase from concrete thinking to abstract logical thinking; their critical thinking abilities are not yet fully mature, and cognitive learning still requires concrete materials and authentic contexts for support. They find it difficult to interpret the spiritual essence and </w:t>
      </w:r>
      <w:r w:rsidR="00BA5985">
        <w:rPr>
          <w:rFonts w:eastAsia="Times New Roman" w:cs="Times New Roman"/>
          <w:snapToGrid w:val="0"/>
          <w:color w:val="000000"/>
          <w:kern w:val="0"/>
        </w:rPr>
        <w:t>core values</w:t>
      </w:r>
      <w:r w:rsidRPr="00D30EEB">
        <w:rPr>
          <w:rFonts w:eastAsia="Times New Roman" w:cs="Times New Roman"/>
          <w:snapToGrid w:val="0"/>
          <w:color w:val="000000"/>
          <w:kern w:val="0"/>
        </w:rPr>
        <w:t xml:space="preserve"> </w:t>
      </w:r>
      <w:r w:rsidRPr="00D30EEB">
        <w:rPr>
          <w:rFonts w:eastAsia="Times New Roman" w:cs="Times New Roman"/>
          <w:snapToGrid w:val="0"/>
          <w:color w:val="000000"/>
          <w:kern w:val="0"/>
        </w:rPr>
        <w:lastRenderedPageBreak/>
        <w:t xml:space="preserve">of the text through words alone, leading to a phenomenon of </w:t>
      </w:r>
      <w:r w:rsidR="00BA5985">
        <w:rPr>
          <w:rFonts w:eastAsia="Times New Roman" w:cs="Times New Roman"/>
          <w:snapToGrid w:val="0"/>
          <w:color w:val="000000"/>
          <w:kern w:val="0"/>
        </w:rPr>
        <w:t>“</w:t>
      </w:r>
      <w:r w:rsidRPr="00D30EEB">
        <w:rPr>
          <w:rFonts w:eastAsia="Times New Roman" w:cs="Times New Roman"/>
          <w:snapToGrid w:val="0"/>
          <w:color w:val="000000"/>
          <w:kern w:val="0"/>
        </w:rPr>
        <w:t>reading the story, understanding the plot, but not grasping the spirit.</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Third, the language style of unit texts in the upper grades is relatively weighty. Unlike the playful and life-oriented texts in the lower and middle grades, the language of revolutionary theme texts in the upper grades is solemn and plain, with a heavy and reverent emotional tone. The overall style is serious and somewhat oppressive, which does not match the reading aesthetics and learning preferences of upper-primary students, resulting in low reading interest and weak willingness </w:t>
      </w:r>
      <w:r w:rsidR="00BA5985">
        <w:rPr>
          <w:rFonts w:eastAsia="Times New Roman" w:cs="Times New Roman"/>
          <w:snapToGrid w:val="0"/>
          <w:color w:val="000000"/>
          <w:kern w:val="0"/>
        </w:rPr>
        <w:t>to explore the revolutionary spirit actively</w:t>
      </w:r>
      <w:r w:rsidRPr="00D30EEB">
        <w:rPr>
          <w:rFonts w:eastAsia="Times New Roman" w:cs="Times New Roman"/>
          <w:snapToGrid w:val="0"/>
          <w:color w:val="000000"/>
          <w:kern w:val="0"/>
        </w:rPr>
        <w:t>.</w:t>
      </w:r>
    </w:p>
    <w:p w14:paraId="197E783B" w14:textId="77777777" w:rsidR="009F7CEF" w:rsidRDefault="009F7CEF" w:rsidP="009F7CEF">
      <w:pPr>
        <w:rPr>
          <w:rFonts w:cs="Times New Roman"/>
          <w:snapToGrid w:val="0"/>
          <w:color w:val="000000"/>
          <w:kern w:val="0"/>
          <w:position w:val="3"/>
        </w:rPr>
      </w:pPr>
    </w:p>
    <w:p w14:paraId="7832650D" w14:textId="7A3CD19F" w:rsidR="00143D17" w:rsidRPr="00D30EEB" w:rsidRDefault="00000000" w:rsidP="00D30EEB">
      <w:pPr>
        <w:rPr>
          <w:rFonts w:cs="Times New Roman"/>
          <w:b/>
          <w:bCs/>
          <w:snapToGrid w:val="0"/>
          <w:color w:val="000000"/>
          <w:kern w:val="0"/>
          <w:position w:val="3"/>
        </w:rPr>
      </w:pPr>
      <w:r w:rsidRPr="00D30EEB">
        <w:rPr>
          <w:rFonts w:cs="Times New Roman"/>
          <w:b/>
          <w:bCs/>
          <w:snapToGrid w:val="0"/>
          <w:color w:val="000000"/>
          <w:kern w:val="0"/>
          <w:position w:val="3"/>
        </w:rPr>
        <w:t>2.2</w:t>
      </w:r>
      <w:r w:rsidR="009F7CEF">
        <w:rPr>
          <w:rFonts w:cs="Times New Roman"/>
          <w:b/>
          <w:bCs/>
          <w:snapToGrid w:val="0"/>
          <w:color w:val="000000"/>
          <w:kern w:val="0"/>
          <w:position w:val="3"/>
        </w:rPr>
        <w:t>.</w:t>
      </w:r>
      <w:r w:rsidRPr="00D30EEB">
        <w:rPr>
          <w:rFonts w:cs="Times New Roman"/>
          <w:b/>
          <w:bCs/>
          <w:snapToGrid w:val="0"/>
          <w:color w:val="000000"/>
          <w:kern w:val="0"/>
          <w:position w:val="3"/>
        </w:rPr>
        <w:t xml:space="preserve"> Relatively </w:t>
      </w:r>
      <w:r w:rsidR="009F7CEF" w:rsidRPr="009F7CEF">
        <w:rPr>
          <w:rFonts w:cs="Times New Roman"/>
          <w:b/>
          <w:bCs/>
          <w:snapToGrid w:val="0"/>
          <w:color w:val="000000"/>
          <w:kern w:val="0"/>
          <w:position w:val="3"/>
        </w:rPr>
        <w:t>monotonous teaching models</w:t>
      </w:r>
    </w:p>
    <w:p w14:paraId="603BED42" w14:textId="280D9922" w:rsidR="00143D17" w:rsidRPr="00D30EEB" w:rsidRDefault="00000000" w:rsidP="00D30EEB">
      <w:pPr>
        <w:rPr>
          <w:rFonts w:eastAsia="Times New Roman" w:cs="Times New Roman"/>
          <w:snapToGrid w:val="0"/>
          <w:color w:val="000000"/>
          <w:kern w:val="0"/>
        </w:rPr>
      </w:pPr>
      <w:r w:rsidRPr="00D30EEB">
        <w:rPr>
          <w:rFonts w:eastAsia="Times New Roman" w:cs="Times New Roman"/>
          <w:snapToGrid w:val="0"/>
          <w:color w:val="000000"/>
          <w:kern w:val="0"/>
        </w:rPr>
        <w:t xml:space="preserve">In the actual teaching of revolutionary culture-themed units in upper primary Chinese, although most teachers possess unit teaching awareness and, based on upper-grade teaching requirements, are able to conduct teaching around the unit theme, they lack holistic unit construction thinking and fail to establish internal connections among the various texts and sections within the unit. The teaching models are relatively monotonous, especially for upper-primary students, whose core competencies should be developed through teacher instruction. First, there is a templated teaching approach. When teaching new texts, most teachers adopt a routine of </w:t>
      </w:r>
      <w:r w:rsidR="00BA5985">
        <w:rPr>
          <w:rFonts w:eastAsia="Times New Roman" w:cs="Times New Roman"/>
          <w:snapToGrid w:val="0"/>
          <w:color w:val="000000"/>
          <w:kern w:val="0"/>
        </w:rPr>
        <w:t>“</w:t>
      </w:r>
      <w:r w:rsidRPr="00D30EEB">
        <w:rPr>
          <w:rFonts w:eastAsia="Times New Roman" w:cs="Times New Roman"/>
          <w:snapToGrid w:val="0"/>
          <w:color w:val="000000"/>
          <w:kern w:val="0"/>
        </w:rPr>
        <w:t>background introduction-new character instruction-paragraph analysis-theme summary,</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treating revolutionary culture texts the same as other texts, thereby neglecting their unique characteristics and weakening the immersive educational effect of the red spirit. Second, classroom instruction is predominantly teacher-centered. Teachers rigidly explain revolutionary spirit and patriotic sentiments, lacking high-level instructional activities that suit upper-primary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cognitive levels-such as context creation, in-depth inquiry, critical reflection, and practical experience. Students remain passive recipients of knowledge and fail to perceive, understand, or internalize the unit</w:t>
      </w:r>
      <w:r w:rsidR="00BA5985">
        <w:rPr>
          <w:rFonts w:eastAsia="Times New Roman" w:cs="Times New Roman"/>
          <w:snapToGrid w:val="0"/>
          <w:color w:val="000000"/>
          <w:kern w:val="0"/>
        </w:rPr>
        <w:t>’</w:t>
      </w:r>
      <w:r w:rsidRPr="00D30EEB">
        <w:rPr>
          <w:rFonts w:eastAsia="Times New Roman" w:cs="Times New Roman"/>
          <w:snapToGrid w:val="0"/>
          <w:color w:val="000000"/>
          <w:kern w:val="0"/>
        </w:rPr>
        <w:t>s red spirit emotionally. Third, unit integration awareness is relatively weak. The new Chinese Curriculum Standards explicitly require the implementation of core competencies through holistic unit teaching, but most teachers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unit teaching remains superficial. Although they can draw on previously learned content and classic revolutionary qualities from the unit to introduce new knowledge, they lack overall unit design thinking. Teachers may notice connections among several texts within the unit but ignore the integration of texts, writing exercises, oral communication, and the </w:t>
      </w:r>
      <w:r w:rsidR="00BA5985">
        <w:rPr>
          <w:rFonts w:eastAsia="Times New Roman" w:cs="Times New Roman"/>
          <w:snapToGrid w:val="0"/>
          <w:color w:val="000000"/>
          <w:kern w:val="0"/>
        </w:rPr>
        <w:t>“</w:t>
      </w:r>
      <w:r w:rsidRPr="00D30EEB">
        <w:rPr>
          <w:rFonts w:eastAsia="Times New Roman" w:cs="Times New Roman"/>
          <w:snapToGrid w:val="0"/>
          <w:color w:val="000000"/>
          <w:kern w:val="0"/>
        </w:rPr>
        <w:t>Chinese Garden</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sections, resulting in fragmented revolutionary culture content and a failure to produce coherent educational outcomes.</w:t>
      </w:r>
    </w:p>
    <w:p w14:paraId="2E9ABD31" w14:textId="77777777" w:rsidR="009F7CEF" w:rsidRDefault="009F7CEF" w:rsidP="009F7CEF">
      <w:pPr>
        <w:rPr>
          <w:rFonts w:cs="Times New Roman"/>
          <w:snapToGrid w:val="0"/>
          <w:color w:val="000000"/>
          <w:kern w:val="0"/>
          <w:position w:val="3"/>
        </w:rPr>
      </w:pPr>
    </w:p>
    <w:p w14:paraId="7C2B0680" w14:textId="0757D9BB" w:rsidR="00143D17" w:rsidRPr="00D30EEB" w:rsidRDefault="00000000" w:rsidP="00D30EEB">
      <w:pPr>
        <w:rPr>
          <w:rFonts w:cs="Times New Roman"/>
          <w:b/>
          <w:bCs/>
          <w:snapToGrid w:val="0"/>
          <w:color w:val="000000"/>
          <w:kern w:val="0"/>
          <w:position w:val="3"/>
        </w:rPr>
      </w:pPr>
      <w:r w:rsidRPr="00D30EEB">
        <w:rPr>
          <w:rFonts w:cs="Times New Roman"/>
          <w:b/>
          <w:bCs/>
          <w:snapToGrid w:val="0"/>
          <w:color w:val="000000"/>
          <w:kern w:val="0"/>
          <w:position w:val="3"/>
        </w:rPr>
        <w:t>2.3</w:t>
      </w:r>
      <w:r w:rsidR="009F7CEF">
        <w:rPr>
          <w:rFonts w:cs="Times New Roman"/>
          <w:b/>
          <w:bCs/>
          <w:snapToGrid w:val="0"/>
          <w:color w:val="000000"/>
          <w:kern w:val="0"/>
          <w:position w:val="3"/>
        </w:rPr>
        <w:t>.</w:t>
      </w:r>
      <w:r w:rsidRPr="00D30EEB">
        <w:rPr>
          <w:rFonts w:cs="Times New Roman"/>
          <w:b/>
          <w:bCs/>
          <w:snapToGrid w:val="0"/>
          <w:color w:val="000000"/>
          <w:kern w:val="0"/>
          <w:position w:val="3"/>
        </w:rPr>
        <w:t xml:space="preserve"> Fragmentation of </w:t>
      </w:r>
      <w:r w:rsidR="009F7CEF" w:rsidRPr="009F7CEF">
        <w:rPr>
          <w:rFonts w:cs="Times New Roman"/>
          <w:b/>
          <w:bCs/>
          <w:snapToGrid w:val="0"/>
          <w:color w:val="000000"/>
          <w:kern w:val="0"/>
          <w:position w:val="3"/>
        </w:rPr>
        <w:t>teaching resources</w:t>
      </w:r>
    </w:p>
    <w:p w14:paraId="2F39B1FC" w14:textId="1A971686" w:rsidR="00143D17" w:rsidRPr="00D30EEB" w:rsidRDefault="00000000" w:rsidP="009F7CEF">
      <w:pPr>
        <w:rPr>
          <w:rFonts w:eastAsia="Times New Roman" w:cs="Times New Roman"/>
          <w:snapToGrid w:val="0"/>
          <w:color w:val="000000"/>
          <w:kern w:val="0"/>
        </w:rPr>
      </w:pPr>
      <w:r w:rsidRPr="00D30EEB">
        <w:rPr>
          <w:rFonts w:eastAsia="Times New Roman" w:cs="Times New Roman"/>
          <w:snapToGrid w:val="0"/>
          <w:color w:val="000000"/>
          <w:kern w:val="0"/>
        </w:rPr>
        <w:t xml:space="preserve">When teaching such texts, teachers usually rely on historical written materials, documentary materials, video clips, and other resources. However, the development and utilization of teaching resources remain relatively weak. On </w:t>
      </w:r>
      <w:r w:rsidR="00BA5985">
        <w:rPr>
          <w:rFonts w:eastAsia="Times New Roman" w:cs="Times New Roman"/>
          <w:snapToGrid w:val="0"/>
          <w:color w:val="000000"/>
          <w:kern w:val="0"/>
        </w:rPr>
        <w:t xml:space="preserve">the </w:t>
      </w:r>
      <w:r w:rsidRPr="00D30EEB">
        <w:rPr>
          <w:rFonts w:eastAsia="Times New Roman" w:cs="Times New Roman"/>
          <w:snapToGrid w:val="0"/>
          <w:color w:val="000000"/>
          <w:kern w:val="0"/>
        </w:rPr>
        <w:t>one hand, some teachers confine their teaching of revolutionary culture-themed units to the core texts of the textbook, lacking exploration of the unit</w:t>
      </w:r>
      <w:r w:rsidR="00BA5985">
        <w:rPr>
          <w:rFonts w:eastAsia="Times New Roman" w:cs="Times New Roman"/>
          <w:snapToGrid w:val="0"/>
          <w:color w:val="000000"/>
          <w:kern w:val="0"/>
        </w:rPr>
        <w:t>’</w:t>
      </w:r>
      <w:r w:rsidRPr="00D30EEB">
        <w:rPr>
          <w:rFonts w:eastAsia="Times New Roman" w:cs="Times New Roman"/>
          <w:snapToGrid w:val="0"/>
          <w:color w:val="000000"/>
          <w:kern w:val="0"/>
        </w:rPr>
        <w:t>s thematic connotations and the implicit educational value of the texts. At the same time, they make insufficient use of textbook illustrations, post-lesson exercises, extended reading materials, and other sections, failing to fully leverage existing in-class resources to build learning scaffolds suitable for upper-primary students. On the other hand, the selection of extracurricular resources lacks locality and specificity. Teachers mostly choose classic film clips or textual and pictorial materials. Although such classic resources are orthodox and representative, they lack regional characteristics and have little connection to the red history and revolutionary heritage of the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own locality, thus detaching from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real-life experiences and cognitive contexts. This makes it difficult for upper-primary students to transition cognitively from unfamiliar red history to a revolutionary spirit close to them. In addition, resource adaptability is insufficient. Most red resources currently available on the market are designed for adults; high-quality, child-friendly, and lightweight resources that suit primary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cognitive levels and align with unit themes are scarce. Moreover, how to transform heavy, tedious red-history accounts and revolutionary stories into teaching materials suitable for upper-primary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critical inquiry and engaging learning activities remains a challenge for most </w:t>
      </w:r>
      <w:r w:rsidRPr="00D30EEB">
        <w:rPr>
          <w:rFonts w:eastAsia="Times New Roman" w:cs="Times New Roman"/>
          <w:snapToGrid w:val="0"/>
          <w:color w:val="000000"/>
          <w:kern w:val="0"/>
        </w:rPr>
        <w:lastRenderedPageBreak/>
        <w:t>teachers. Coupled with teachers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limited professional ability to independently screen, adapt, integrate, and optimize red resources, it is difficult to build systematic teaching contexts for the upper grades.</w:t>
      </w:r>
    </w:p>
    <w:p w14:paraId="01E5ADC7" w14:textId="77777777" w:rsidR="009F7CEF" w:rsidRDefault="009F7CEF" w:rsidP="009F7CEF">
      <w:pPr>
        <w:rPr>
          <w:rFonts w:cs="Times New Roman"/>
          <w:snapToGrid w:val="0"/>
          <w:color w:val="000000"/>
          <w:kern w:val="0"/>
          <w:position w:val="3"/>
        </w:rPr>
      </w:pPr>
    </w:p>
    <w:p w14:paraId="7E0570C8" w14:textId="4880062D" w:rsidR="00143D17" w:rsidRPr="00D30EEB" w:rsidRDefault="00000000" w:rsidP="00D30EEB">
      <w:pPr>
        <w:rPr>
          <w:rFonts w:cs="Times New Roman"/>
          <w:b/>
          <w:bCs/>
          <w:snapToGrid w:val="0"/>
          <w:color w:val="000000"/>
          <w:kern w:val="0"/>
          <w:position w:val="3"/>
        </w:rPr>
      </w:pPr>
      <w:r w:rsidRPr="00D30EEB">
        <w:rPr>
          <w:rFonts w:cs="Times New Roman"/>
          <w:b/>
          <w:bCs/>
          <w:snapToGrid w:val="0"/>
          <w:color w:val="000000"/>
          <w:kern w:val="0"/>
          <w:position w:val="3"/>
        </w:rPr>
        <w:t>2.4</w:t>
      </w:r>
      <w:r w:rsidR="009F7CEF">
        <w:rPr>
          <w:rFonts w:cs="Times New Roman"/>
          <w:b/>
          <w:bCs/>
          <w:snapToGrid w:val="0"/>
          <w:color w:val="000000"/>
          <w:kern w:val="0"/>
          <w:position w:val="3"/>
        </w:rPr>
        <w:t>.</w:t>
      </w:r>
      <w:r w:rsidRPr="00D30EEB">
        <w:rPr>
          <w:rFonts w:cs="Times New Roman"/>
          <w:b/>
          <w:bCs/>
          <w:snapToGrid w:val="0"/>
          <w:color w:val="000000"/>
          <w:kern w:val="0"/>
          <w:position w:val="3"/>
        </w:rPr>
        <w:t xml:space="preserve"> Single-</w:t>
      </w:r>
      <w:r w:rsidR="009F7CEF" w:rsidRPr="009F7CEF">
        <w:rPr>
          <w:rFonts w:cs="Times New Roman"/>
          <w:b/>
          <w:bCs/>
          <w:snapToGrid w:val="0"/>
          <w:color w:val="000000"/>
          <w:kern w:val="0"/>
          <w:position w:val="3"/>
        </w:rPr>
        <w:t>dimensional evaluation system</w:t>
      </w:r>
    </w:p>
    <w:p w14:paraId="2800FD17" w14:textId="0C319318" w:rsidR="00143D17" w:rsidRPr="00D30EEB" w:rsidRDefault="00000000" w:rsidP="009F7CEF">
      <w:pPr>
        <w:rPr>
          <w:rFonts w:eastAsia="Times New Roman" w:cs="Times New Roman"/>
          <w:snapToGrid w:val="0"/>
          <w:color w:val="000000"/>
          <w:kern w:val="0"/>
        </w:rPr>
      </w:pPr>
      <w:r w:rsidRPr="00D30EEB">
        <w:rPr>
          <w:rFonts w:eastAsia="Times New Roman" w:cs="Times New Roman"/>
          <w:snapToGrid w:val="0"/>
          <w:color w:val="000000"/>
          <w:kern w:val="0"/>
        </w:rPr>
        <w:t xml:space="preserve">Scientific teaching evaluation is key to promoting instructional optimization and achieving educational goals. However, the current evaluation of revolutionary culture-themed units in upper primary has certain shortcomings. Yan </w:t>
      </w:r>
      <w:proofErr w:type="spellStart"/>
      <w:r w:rsidRPr="00D30EEB">
        <w:rPr>
          <w:rFonts w:eastAsia="Times New Roman" w:cs="Times New Roman"/>
          <w:snapToGrid w:val="0"/>
          <w:color w:val="000000"/>
          <w:kern w:val="0"/>
        </w:rPr>
        <w:t>Liguang</w:t>
      </w:r>
      <w:proofErr w:type="spellEnd"/>
      <w:r w:rsidRPr="00D30EEB">
        <w:rPr>
          <w:rFonts w:eastAsia="Times New Roman" w:cs="Times New Roman"/>
          <w:snapToGrid w:val="0"/>
          <w:color w:val="000000"/>
          <w:kern w:val="0"/>
        </w:rPr>
        <w:t xml:space="preserve"> has pointed out that current revolutionary culture education is not deep enough to achieve internalization among the public</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_Ref22420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[6]</w:t>
      </w:r>
      <w:r w:rsidRPr="00D30EEB">
        <w:rPr>
          <w:rFonts w:eastAsia="Times New Roman" w:cs="Times New Roman"/>
          <w:snapToGrid w:val="0"/>
          <w:color w:val="000000"/>
          <w:kern w:val="0"/>
          <w:vertAlign w:val="superscript"/>
        </w:rPr>
        <w:fldChar w:fldCharType="end"/>
      </w:r>
      <w:r w:rsidRPr="00D30EEB">
        <w:rPr>
          <w:rFonts w:eastAsia="Times New Roman" w:cs="Times New Roman"/>
          <w:snapToGrid w:val="0"/>
          <w:color w:val="000000"/>
          <w:kern w:val="0"/>
        </w:rPr>
        <w:t xml:space="preserve">. Although revolutionary culture exerts a certain edifying effect through classroom teaching, film viewing, and other means, deeper examination reveals that it often remains superficial. The reasons are as follows: First, the evaluation dimension is </w:t>
      </w:r>
      <w:r w:rsidR="00BA5985">
        <w:rPr>
          <w:rFonts w:eastAsia="Times New Roman" w:cs="Times New Roman"/>
          <w:snapToGrid w:val="0"/>
          <w:color w:val="000000"/>
          <w:kern w:val="0"/>
        </w:rPr>
        <w:t>singular</w:t>
      </w:r>
      <w:r w:rsidRPr="00D30EEB">
        <w:rPr>
          <w:rFonts w:eastAsia="Times New Roman" w:cs="Times New Roman"/>
          <w:snapToGrid w:val="0"/>
          <w:color w:val="000000"/>
          <w:kern w:val="0"/>
        </w:rPr>
        <w:t>. Existing evaluations mostly focus on explicit dimensions such as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mastery of new characters, text recitation, and homework accuracy, paying little attention to implicit dimensions like emotional perception, value identification, and spiritual internalization of upper-primary students. Second, the evaluation method is singular. At present, primary schools mostly adopt summative assessments such as paper-and-pencil tests and in-class questioning, lacking formative assessments of upper-primary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practical displays, sharing of insights, and other process-oriented evaluations. The cognitive abilities, thinking qualities, and red literacy of upper-primary students are in dynamic development; single, static summative assessments cannot truthfully and comprehensively reflect the growth and changes in these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red cognition, red emotions, and red character. Third, evaluation does not translate into action. Although most teachers recognize the role of teaching evaluation in optimizing instruction and improving students, in practice some merely </w:t>
      </w:r>
      <w:r w:rsidR="00BA5985">
        <w:rPr>
          <w:rFonts w:eastAsia="Times New Roman" w:cs="Times New Roman"/>
          <w:snapToGrid w:val="0"/>
          <w:color w:val="000000"/>
          <w:kern w:val="0"/>
        </w:rPr>
        <w:t>“</w:t>
      </w:r>
      <w:r w:rsidRPr="00D30EEB">
        <w:rPr>
          <w:rFonts w:eastAsia="Times New Roman" w:cs="Times New Roman"/>
          <w:snapToGrid w:val="0"/>
          <w:color w:val="000000"/>
          <w:kern w:val="0"/>
        </w:rPr>
        <w:t>evaluate for the sake of evaluation.</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Teachers usually complete basic evaluation procedures such as scoring classroom performance, commenting on homework, and checking results, stopping at periodic outcome judgments, while neglecting the most essential educational guidance function of evaluation. After teaching ends, teachers lack continuous follow-up and dynamic observation of deeper dimensions such as upper-primary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ideological cognition, emotional attitudes, value concepts, and red identification. They fail to provide personalized sorting and targeted guidance based on cognitive shortcomings and emotional deviations revealed in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classroom reflections, homework feedback, and writing assignments. As a result, teaching evaluation becomes disconnected from instructional optimization and student growth, making it impossible to achieve </w:t>
      </w:r>
      <w:r w:rsidR="00BA5985">
        <w:rPr>
          <w:rFonts w:eastAsia="Times New Roman" w:cs="Times New Roman"/>
          <w:snapToGrid w:val="0"/>
          <w:color w:val="000000"/>
          <w:kern w:val="0"/>
        </w:rPr>
        <w:t>“</w:t>
      </w:r>
      <w:r w:rsidRPr="00D30EEB">
        <w:rPr>
          <w:rFonts w:eastAsia="Times New Roman" w:cs="Times New Roman"/>
          <w:snapToGrid w:val="0"/>
          <w:color w:val="000000"/>
          <w:kern w:val="0"/>
        </w:rPr>
        <w:t>evaluation to promote teaching and evaluation to promote learning.</w:t>
      </w:r>
      <w:r w:rsidR="00BA5985">
        <w:rPr>
          <w:rFonts w:eastAsia="Times New Roman" w:cs="Times New Roman"/>
          <w:snapToGrid w:val="0"/>
          <w:color w:val="000000"/>
          <w:kern w:val="0"/>
        </w:rPr>
        <w:t>”</w:t>
      </w:r>
    </w:p>
    <w:p w14:paraId="26586F43" w14:textId="77777777" w:rsidR="00143D17" w:rsidRPr="00D30EEB" w:rsidRDefault="00143D17" w:rsidP="009F7CEF">
      <w:pPr>
        <w:rPr>
          <w:rFonts w:eastAsia="Times New Roman" w:cs="Times New Roman"/>
          <w:snapToGrid w:val="0"/>
          <w:color w:val="000000"/>
          <w:kern w:val="0"/>
        </w:rPr>
      </w:pPr>
    </w:p>
    <w:p w14:paraId="17E88D82" w14:textId="5DFF5F34" w:rsidR="00143D17" w:rsidRPr="00D30EEB" w:rsidRDefault="00000000" w:rsidP="00D30EEB">
      <w:pPr>
        <w:rPr>
          <w:rFonts w:cs="Times New Roman"/>
          <w:b/>
          <w:bCs/>
          <w:snapToGrid w:val="0"/>
          <w:color w:val="000000"/>
          <w:kern w:val="0"/>
        </w:rPr>
      </w:pPr>
      <w:r w:rsidRPr="00D30EEB">
        <w:rPr>
          <w:rFonts w:cs="Times New Roman"/>
          <w:b/>
          <w:bCs/>
          <w:snapToGrid w:val="0"/>
          <w:color w:val="000000"/>
          <w:kern w:val="0"/>
        </w:rPr>
        <w:t>3.</w:t>
      </w:r>
      <w:r w:rsidR="009F7CEF">
        <w:rPr>
          <w:rFonts w:cs="Times New Roman"/>
          <w:b/>
          <w:bCs/>
          <w:snapToGrid w:val="0"/>
          <w:color w:val="000000"/>
          <w:kern w:val="0"/>
        </w:rPr>
        <w:t xml:space="preserve"> </w:t>
      </w:r>
      <w:r w:rsidRPr="00D30EEB">
        <w:rPr>
          <w:rFonts w:cs="Times New Roman"/>
          <w:b/>
          <w:bCs/>
          <w:snapToGrid w:val="0"/>
          <w:color w:val="000000"/>
          <w:kern w:val="0"/>
        </w:rPr>
        <w:t xml:space="preserve">Practical </w:t>
      </w:r>
      <w:r w:rsidR="009F7CEF" w:rsidRPr="009F7CEF">
        <w:rPr>
          <w:rFonts w:cs="Times New Roman"/>
          <w:b/>
          <w:bCs/>
          <w:snapToGrid w:val="0"/>
          <w:color w:val="000000"/>
          <w:kern w:val="0"/>
        </w:rPr>
        <w:t>strategies for revolutionary culture-themed units in upper primary Chinese language</w:t>
      </w:r>
    </w:p>
    <w:p w14:paraId="496B87BB" w14:textId="36424540" w:rsidR="00143D17" w:rsidRPr="00D30EEB" w:rsidRDefault="00000000" w:rsidP="009F7CEF">
      <w:pPr>
        <w:rPr>
          <w:rFonts w:eastAsia="Times New Roman" w:cs="Times New Roman"/>
          <w:snapToGrid w:val="0"/>
          <w:color w:val="000000"/>
          <w:kern w:val="0"/>
        </w:rPr>
      </w:pPr>
      <w:r w:rsidRPr="00D30EEB">
        <w:rPr>
          <w:rFonts w:eastAsia="Times New Roman" w:cs="Times New Roman"/>
          <w:snapToGrid w:val="0"/>
          <w:color w:val="000000"/>
          <w:kern w:val="0"/>
        </w:rPr>
        <w:t xml:space="preserve">In response to the aforementioned teaching difficulties in revolutionary culture–themed units, and in light of the requirements of holistic unit teaching in the new Chinese Curriculum Standards, the cognitive characteristics of upper‑primary students, and the unified instrumental and humanistic nature of the Chinese language discipline, this study proposes to abandon the </w:t>
      </w:r>
      <w:r w:rsidR="00BA5985">
        <w:rPr>
          <w:rFonts w:eastAsia="Times New Roman" w:cs="Times New Roman"/>
          <w:snapToGrid w:val="0"/>
          <w:color w:val="000000"/>
          <w:kern w:val="0"/>
        </w:rPr>
        <w:t>teacher-centered</w:t>
      </w:r>
      <w:r w:rsidRPr="00D30EEB">
        <w:rPr>
          <w:rFonts w:eastAsia="Times New Roman" w:cs="Times New Roman"/>
          <w:snapToGrid w:val="0"/>
          <w:color w:val="000000"/>
          <w:kern w:val="0"/>
        </w:rPr>
        <w:t xml:space="preserve"> lecture-based approach. Instead, it advocates for an approach grounded in an overarching unit context, driven by a tiered sequence of tasks, and integrating unit Chinese language elements, reading and writing tasks, oral communication, and comprehensive practice activities, so as to </w:t>
      </w:r>
      <w:r w:rsidR="00BA5985">
        <w:rPr>
          <w:rFonts w:eastAsia="Times New Roman" w:cs="Times New Roman"/>
          <w:snapToGrid w:val="0"/>
          <w:color w:val="000000"/>
          <w:kern w:val="0"/>
        </w:rPr>
        <w:t>realize</w:t>
      </w:r>
      <w:r w:rsidR="00BA5985" w:rsidRPr="00D30EEB">
        <w:rPr>
          <w:rFonts w:eastAsia="Times New Roman" w:cs="Times New Roman"/>
          <w:snapToGrid w:val="0"/>
          <w:color w:val="000000"/>
          <w:kern w:val="0"/>
        </w:rPr>
        <w:t xml:space="preserve"> </w:t>
      </w:r>
      <w:r w:rsidRPr="00D30EEB">
        <w:rPr>
          <w:rFonts w:eastAsia="Times New Roman" w:cs="Times New Roman"/>
          <w:snapToGrid w:val="0"/>
          <w:color w:val="000000"/>
          <w:kern w:val="0"/>
        </w:rPr>
        <w:t>the educational effects of such texts on students.</w:t>
      </w:r>
    </w:p>
    <w:p w14:paraId="0A3B3B4D" w14:textId="77777777" w:rsidR="009F7CEF" w:rsidRDefault="009F7CEF" w:rsidP="009F7CEF">
      <w:pPr>
        <w:rPr>
          <w:rFonts w:cs="Times New Roman"/>
          <w:snapToGrid w:val="0"/>
          <w:color w:val="000000"/>
          <w:kern w:val="0"/>
          <w:position w:val="3"/>
        </w:rPr>
      </w:pPr>
    </w:p>
    <w:p w14:paraId="40F6BB94" w14:textId="08929DE2" w:rsidR="00143D17" w:rsidRPr="00D30EEB" w:rsidRDefault="00000000" w:rsidP="00D30EEB">
      <w:pPr>
        <w:rPr>
          <w:rFonts w:cs="Times New Roman"/>
          <w:b/>
          <w:bCs/>
          <w:snapToGrid w:val="0"/>
          <w:color w:val="000000"/>
          <w:kern w:val="0"/>
          <w:position w:val="3"/>
        </w:rPr>
      </w:pPr>
      <w:r w:rsidRPr="00D30EEB">
        <w:rPr>
          <w:rFonts w:cs="Times New Roman"/>
          <w:b/>
          <w:bCs/>
          <w:snapToGrid w:val="0"/>
          <w:color w:val="000000"/>
          <w:kern w:val="0"/>
          <w:position w:val="3"/>
        </w:rPr>
        <w:t>3.1</w:t>
      </w:r>
      <w:r w:rsidR="009F7CEF">
        <w:rPr>
          <w:rFonts w:cs="Times New Roman"/>
          <w:b/>
          <w:bCs/>
          <w:snapToGrid w:val="0"/>
          <w:color w:val="000000"/>
          <w:kern w:val="0"/>
          <w:position w:val="3"/>
        </w:rPr>
        <w:t>.</w:t>
      </w:r>
      <w:r w:rsidRPr="00D30EEB">
        <w:rPr>
          <w:rFonts w:cs="Times New Roman"/>
          <w:b/>
          <w:bCs/>
          <w:snapToGrid w:val="0"/>
          <w:color w:val="000000"/>
          <w:kern w:val="0"/>
          <w:position w:val="3"/>
        </w:rPr>
        <w:t xml:space="preserve"> Creating an </w:t>
      </w:r>
      <w:r w:rsidR="009F7CEF" w:rsidRPr="009F7CEF">
        <w:rPr>
          <w:rFonts w:cs="Times New Roman"/>
          <w:b/>
          <w:bCs/>
          <w:snapToGrid w:val="0"/>
          <w:color w:val="000000"/>
          <w:kern w:val="0"/>
          <w:position w:val="3"/>
        </w:rPr>
        <w:t>authentic context</w:t>
      </w:r>
    </w:p>
    <w:p w14:paraId="43213528" w14:textId="24CDBB60" w:rsidR="00143D17" w:rsidRPr="00D30EEB" w:rsidRDefault="00000000" w:rsidP="00D30EEB">
      <w:pPr>
        <w:rPr>
          <w:rFonts w:eastAsia="Times New Roman" w:cs="Times New Roman"/>
          <w:snapToGrid w:val="0"/>
          <w:color w:val="000000"/>
          <w:kern w:val="0"/>
        </w:rPr>
      </w:pPr>
      <w:r w:rsidRPr="00D30EEB">
        <w:rPr>
          <w:rFonts w:eastAsia="Times New Roman" w:cs="Times New Roman"/>
          <w:snapToGrid w:val="0"/>
          <w:color w:val="000000"/>
          <w:kern w:val="0"/>
        </w:rPr>
        <w:t xml:space="preserve">The term </w:t>
      </w:r>
      <w:r w:rsidR="00BA5985">
        <w:rPr>
          <w:rFonts w:eastAsia="Times New Roman" w:cs="Times New Roman"/>
          <w:snapToGrid w:val="0"/>
          <w:color w:val="000000"/>
          <w:kern w:val="0"/>
        </w:rPr>
        <w:t>“</w:t>
      </w:r>
      <w:r w:rsidRPr="00D30EEB">
        <w:rPr>
          <w:rFonts w:eastAsia="Times New Roman" w:cs="Times New Roman"/>
          <w:snapToGrid w:val="0"/>
          <w:color w:val="000000"/>
          <w:kern w:val="0"/>
        </w:rPr>
        <w:t>context</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(or </w:t>
      </w:r>
      <w:r w:rsidR="00BA5985">
        <w:rPr>
          <w:rFonts w:eastAsia="Times New Roman" w:cs="Times New Roman"/>
          <w:snapToGrid w:val="0"/>
          <w:color w:val="000000"/>
          <w:kern w:val="0"/>
        </w:rPr>
        <w:t>“</w:t>
      </w:r>
      <w:r w:rsidRPr="00D30EEB">
        <w:rPr>
          <w:rFonts w:eastAsia="Times New Roman" w:cs="Times New Roman"/>
          <w:snapToGrid w:val="0"/>
          <w:color w:val="000000"/>
          <w:kern w:val="0"/>
        </w:rPr>
        <w:t>situation</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is mentioned multiple times in the new Chinese Curriculum Standards, which </w:t>
      </w:r>
      <w:proofErr w:type="spellStart"/>
      <w:r w:rsidRPr="00D30EEB">
        <w:rPr>
          <w:rFonts w:eastAsia="Times New Roman" w:cs="Times New Roman"/>
          <w:snapToGrid w:val="0"/>
          <w:color w:val="000000"/>
          <w:kern w:val="0"/>
        </w:rPr>
        <w:t>emphasise</w:t>
      </w:r>
      <w:proofErr w:type="spellEnd"/>
      <w:r w:rsidRPr="00D30EEB">
        <w:rPr>
          <w:rFonts w:eastAsia="Times New Roman" w:cs="Times New Roman"/>
          <w:snapToGrid w:val="0"/>
          <w:color w:val="000000"/>
          <w:kern w:val="0"/>
        </w:rPr>
        <w:t xml:space="preserve"> determining Chinese language practical activities with inherent logical connections around specific learning themes. It requires comprehensive consideration of textbook content and student conditions to design different types of learning tasks and to integrate learning contexts, content, methods, and resources through these tasks, arranging coherent Chinese practical activities</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_Ref22759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[7]</w:t>
      </w:r>
      <w:r w:rsidRPr="00D30EEB">
        <w:rPr>
          <w:rFonts w:eastAsia="Times New Roman" w:cs="Times New Roman"/>
          <w:snapToGrid w:val="0"/>
          <w:color w:val="000000"/>
          <w:kern w:val="0"/>
          <w:vertAlign w:val="superscript"/>
        </w:rPr>
        <w:fldChar w:fldCharType="end"/>
      </w:r>
      <w:r w:rsidRPr="00D30EEB">
        <w:rPr>
          <w:rFonts w:eastAsia="Times New Roman" w:cs="Times New Roman"/>
          <w:snapToGrid w:val="0"/>
          <w:color w:val="000000"/>
          <w:kern w:val="0"/>
        </w:rPr>
        <w:t>.</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rPr>
        <w:t xml:space="preserve">Revolutionary culture themes are mostly presented in units in the upper grades, which </w:t>
      </w:r>
      <w:r w:rsidRPr="00D30EEB">
        <w:rPr>
          <w:rFonts w:eastAsia="Times New Roman" w:cs="Times New Roman"/>
          <w:snapToGrid w:val="0"/>
          <w:color w:val="000000"/>
          <w:kern w:val="0"/>
        </w:rPr>
        <w:lastRenderedPageBreak/>
        <w:t xml:space="preserve">facilitates the creation of an authentic context that runs through the entire unit. Scholars such as Li Zhichao and Zhang </w:t>
      </w:r>
      <w:proofErr w:type="spellStart"/>
      <w:r w:rsidRPr="00D30EEB">
        <w:rPr>
          <w:rFonts w:eastAsia="Times New Roman" w:cs="Times New Roman"/>
          <w:snapToGrid w:val="0"/>
          <w:color w:val="000000"/>
          <w:kern w:val="0"/>
        </w:rPr>
        <w:t>Xinjie</w:t>
      </w:r>
      <w:proofErr w:type="spellEnd"/>
      <w:r w:rsidRPr="00D30EEB">
        <w:rPr>
          <w:rFonts w:eastAsia="Times New Roman" w:cs="Times New Roman"/>
          <w:snapToGrid w:val="0"/>
          <w:color w:val="000000"/>
          <w:kern w:val="0"/>
        </w:rPr>
        <w:t xml:space="preserve"> have pointed out that teachers should closely follow the triple logic of revolutionary culture narratives in the unified primary Chinese language textbooks and systematically construct </w:t>
      </w:r>
      <w:proofErr w:type="spellStart"/>
      <w:r w:rsidRPr="00D30EEB">
        <w:rPr>
          <w:rFonts w:eastAsia="Times New Roman" w:cs="Times New Roman"/>
          <w:snapToGrid w:val="0"/>
          <w:color w:val="000000"/>
          <w:kern w:val="0"/>
        </w:rPr>
        <w:t>contextualised</w:t>
      </w:r>
      <w:proofErr w:type="spellEnd"/>
      <w:r w:rsidRPr="00D30EEB">
        <w:rPr>
          <w:rFonts w:eastAsia="Times New Roman" w:cs="Times New Roman"/>
          <w:snapToGrid w:val="0"/>
          <w:color w:val="000000"/>
          <w:kern w:val="0"/>
        </w:rPr>
        <w:t>, flexible, and life-oriented teaching paths</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_Ref22893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[8]</w:t>
      </w:r>
      <w:r w:rsidRPr="00D30EEB">
        <w:rPr>
          <w:rFonts w:eastAsia="Times New Roman" w:cs="Times New Roman"/>
          <w:snapToGrid w:val="0"/>
          <w:color w:val="000000"/>
          <w:kern w:val="0"/>
          <w:vertAlign w:val="superscript"/>
        </w:rPr>
        <w:fldChar w:fldCharType="end"/>
      </w:r>
      <w:r w:rsidRPr="00D30EEB">
        <w:rPr>
          <w:rFonts w:eastAsia="Times New Roman" w:cs="Times New Roman"/>
          <w:snapToGrid w:val="0"/>
          <w:color w:val="000000"/>
          <w:kern w:val="0"/>
        </w:rPr>
        <w:t>.</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rPr>
        <w:t xml:space="preserve">Therefore, it is necessary to grasp the humanistic theme and Chinese language elements of each unit, </w:t>
      </w:r>
      <w:proofErr w:type="spellStart"/>
      <w:r w:rsidRPr="00D30EEB">
        <w:rPr>
          <w:rFonts w:eastAsia="Times New Roman" w:cs="Times New Roman"/>
          <w:snapToGrid w:val="0"/>
          <w:color w:val="000000"/>
          <w:kern w:val="0"/>
        </w:rPr>
        <w:t>capitalise</w:t>
      </w:r>
      <w:proofErr w:type="spellEnd"/>
      <w:r w:rsidRPr="00D30EEB">
        <w:rPr>
          <w:rFonts w:eastAsia="Times New Roman" w:cs="Times New Roman"/>
          <w:snapToGrid w:val="0"/>
          <w:color w:val="000000"/>
          <w:kern w:val="0"/>
        </w:rPr>
        <w:t xml:space="preserve"> on upper-primary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characteristics of being willing to collaborate and inquire and being good at producing outcomes, and create an authentic context that permeates the whole unit, breaking the traditional teaching model of </w:t>
      </w:r>
      <w:proofErr w:type="spellStart"/>
      <w:r w:rsidRPr="00D30EEB">
        <w:rPr>
          <w:rFonts w:eastAsia="Times New Roman" w:cs="Times New Roman"/>
          <w:snapToGrid w:val="0"/>
          <w:color w:val="000000"/>
          <w:kern w:val="0"/>
        </w:rPr>
        <w:t>analysing</w:t>
      </w:r>
      <w:proofErr w:type="spellEnd"/>
      <w:r w:rsidRPr="00D30EEB">
        <w:rPr>
          <w:rFonts w:eastAsia="Times New Roman" w:cs="Times New Roman"/>
          <w:snapToGrid w:val="0"/>
          <w:color w:val="000000"/>
          <w:kern w:val="0"/>
        </w:rPr>
        <w:t xml:space="preserve"> texts one by one in isolation. This context should govern the unit</w:t>
      </w:r>
      <w:r w:rsidR="00BA5985">
        <w:rPr>
          <w:rFonts w:eastAsia="Times New Roman" w:cs="Times New Roman"/>
          <w:snapToGrid w:val="0"/>
          <w:color w:val="000000"/>
          <w:kern w:val="0"/>
        </w:rPr>
        <w:t>’</w:t>
      </w:r>
      <w:r w:rsidRPr="00D30EEB">
        <w:rPr>
          <w:rFonts w:eastAsia="Times New Roman" w:cs="Times New Roman"/>
          <w:snapToGrid w:val="0"/>
          <w:color w:val="000000"/>
          <w:kern w:val="0"/>
        </w:rPr>
        <w:t>s texts, oral communication, Chinese Garden sections, writing exercises, and comprehensive learning activities.</w:t>
      </w:r>
    </w:p>
    <w:p w14:paraId="49F5A640" w14:textId="5C9E0CD1" w:rsidR="00143D17" w:rsidRPr="00D30EEB" w:rsidRDefault="00000000" w:rsidP="00D30EEB">
      <w:pPr>
        <w:ind w:firstLine="420"/>
        <w:rPr>
          <w:rFonts w:eastAsia="Times New Roman" w:cs="Times New Roman"/>
          <w:snapToGrid w:val="0"/>
          <w:color w:val="000000"/>
          <w:kern w:val="0"/>
        </w:rPr>
      </w:pPr>
      <w:r w:rsidRPr="00D30EEB">
        <w:rPr>
          <w:rFonts w:eastAsia="Times New Roman" w:cs="Times New Roman"/>
          <w:snapToGrid w:val="0"/>
          <w:color w:val="000000"/>
          <w:kern w:val="0"/>
        </w:rPr>
        <w:t xml:space="preserve">Take the revolutionary culture-themed unit in Unit 4 of Grade 5 Volume 2 as an example. The theme of this unit is </w:t>
      </w:r>
      <w:r w:rsidR="00BA5985">
        <w:rPr>
          <w:rFonts w:eastAsia="Times New Roman" w:cs="Times New Roman"/>
          <w:snapToGrid w:val="0"/>
          <w:color w:val="000000"/>
          <w:kern w:val="0"/>
        </w:rPr>
        <w:t>“</w:t>
      </w:r>
      <w:r w:rsidRPr="00D30EEB">
        <w:rPr>
          <w:rFonts w:eastAsia="Times New Roman" w:cs="Times New Roman"/>
          <w:snapToGrid w:val="0"/>
          <w:color w:val="000000"/>
          <w:kern w:val="0"/>
        </w:rPr>
        <w:t>responsibility</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and experiencing patriotic sentiments. It includes three ancient poems-Joining the Army, Feeling the Cool Breeze at Dawn at the Gate, and Hearing That the Imperial Army Has Recovered Henan and Hebei-and three prose texts: Where Green Hills Lie, Loyal Bones Are Buried, The Military God, and Honest Poverty. The unit</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s humanistic theme is </w:t>
      </w:r>
      <w:r w:rsidR="00BA5985">
        <w:rPr>
          <w:rFonts w:eastAsia="Times New Roman" w:cs="Times New Roman"/>
          <w:snapToGrid w:val="0"/>
          <w:color w:val="000000"/>
          <w:kern w:val="0"/>
        </w:rPr>
        <w:t>“</w:t>
      </w:r>
      <w:r w:rsidRPr="00D30EEB">
        <w:rPr>
          <w:rFonts w:eastAsia="Times New Roman" w:cs="Times New Roman"/>
          <w:snapToGrid w:val="0"/>
          <w:color w:val="000000"/>
          <w:kern w:val="0"/>
        </w:rPr>
        <w:t>Commemorating Revolutionary Forebears and Inheriting Noble Characters,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and the Chinese language elements focus on </w:t>
      </w:r>
      <w:r w:rsidR="00BA5985">
        <w:rPr>
          <w:rFonts w:eastAsia="Times New Roman" w:cs="Times New Roman"/>
          <w:snapToGrid w:val="0"/>
          <w:color w:val="000000"/>
          <w:kern w:val="0"/>
        </w:rPr>
        <w:t>“</w:t>
      </w:r>
      <w:r w:rsidRPr="00D30EEB">
        <w:rPr>
          <w:rFonts w:eastAsia="Times New Roman" w:cs="Times New Roman"/>
          <w:snapToGrid w:val="0"/>
          <w:color w:val="000000"/>
          <w:kern w:val="0"/>
        </w:rPr>
        <w:t>understanding characters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inner worlds and qualities through their words, actions, and expressions.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In teaching, a context that runs through the unit is created: </w:t>
      </w:r>
      <w:r w:rsidR="00BA5985">
        <w:rPr>
          <w:rFonts w:eastAsia="Times New Roman" w:cs="Times New Roman"/>
          <w:snapToGrid w:val="0"/>
          <w:color w:val="000000"/>
          <w:kern w:val="0"/>
        </w:rPr>
        <w:t>“</w:t>
      </w:r>
      <w:r w:rsidRPr="00D30EEB">
        <w:rPr>
          <w:rFonts w:eastAsia="Times New Roman" w:cs="Times New Roman"/>
          <w:snapToGrid w:val="0"/>
          <w:color w:val="000000"/>
          <w:kern w:val="0"/>
        </w:rPr>
        <w:t>Exploring the Responsibility of Home and Country, Saluting the Backbone of the Times-Classroom Red Responsibility Exhibition Hall Preparation.</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Based on this authentic context, a three-tier progressive unit task chain is designed, covering all texts and teaching sections of the unit, so as to achieve both the Chinese language elements and the educational goals.</w:t>
      </w:r>
    </w:p>
    <w:p w14:paraId="5BA80990" w14:textId="77777777" w:rsidR="009F7CEF" w:rsidRDefault="009F7CEF" w:rsidP="009F7CEF">
      <w:pPr>
        <w:rPr>
          <w:rFonts w:cs="Times New Roman"/>
          <w:snapToGrid w:val="0"/>
          <w:color w:val="000000"/>
          <w:kern w:val="0"/>
          <w:position w:val="3"/>
        </w:rPr>
      </w:pPr>
    </w:p>
    <w:p w14:paraId="1447DE13" w14:textId="00930207" w:rsidR="00143D17" w:rsidRPr="00D30EEB" w:rsidRDefault="00000000" w:rsidP="00D30EEB">
      <w:pPr>
        <w:rPr>
          <w:rFonts w:cs="Times New Roman"/>
          <w:b/>
          <w:bCs/>
          <w:snapToGrid w:val="0"/>
          <w:color w:val="000000"/>
          <w:kern w:val="0"/>
          <w:position w:val="3"/>
        </w:rPr>
      </w:pPr>
      <w:r w:rsidRPr="00D30EEB">
        <w:rPr>
          <w:rFonts w:cs="Times New Roman"/>
          <w:b/>
          <w:bCs/>
          <w:snapToGrid w:val="0"/>
          <w:color w:val="000000"/>
          <w:kern w:val="0"/>
          <w:position w:val="3"/>
        </w:rPr>
        <w:t>3.1.1</w:t>
      </w:r>
      <w:r w:rsidR="009F7CEF">
        <w:rPr>
          <w:rFonts w:cs="Times New Roman"/>
          <w:b/>
          <w:bCs/>
          <w:snapToGrid w:val="0"/>
          <w:color w:val="000000"/>
          <w:kern w:val="0"/>
          <w:position w:val="3"/>
        </w:rPr>
        <w:t>.</w:t>
      </w:r>
      <w:r w:rsidRPr="00D30EEB">
        <w:rPr>
          <w:rFonts w:cs="Times New Roman"/>
          <w:b/>
          <w:bCs/>
          <w:snapToGrid w:val="0"/>
          <w:color w:val="000000"/>
          <w:kern w:val="0"/>
          <w:position w:val="3"/>
        </w:rPr>
        <w:t xml:space="preserve"> Task 1</w:t>
      </w:r>
      <w:r w:rsidR="009F7CEF">
        <w:rPr>
          <w:rFonts w:cs="Times New Roman"/>
          <w:b/>
          <w:bCs/>
          <w:snapToGrid w:val="0"/>
          <w:color w:val="000000"/>
          <w:kern w:val="0"/>
          <w:position w:val="3"/>
        </w:rPr>
        <w:t>:</w:t>
      </w:r>
      <w:r w:rsidRPr="00D30EEB">
        <w:rPr>
          <w:rFonts w:cs="Times New Roman"/>
          <w:b/>
          <w:bCs/>
          <w:snapToGrid w:val="0"/>
          <w:color w:val="000000"/>
          <w:kern w:val="0"/>
          <w:position w:val="3"/>
        </w:rPr>
        <w:t xml:space="preserve"> </w:t>
      </w:r>
      <w:r w:rsidR="009F7CEF" w:rsidRPr="009F7CEF">
        <w:rPr>
          <w:rFonts w:cs="Times New Roman"/>
          <w:b/>
          <w:bCs/>
          <w:snapToGrid w:val="0"/>
          <w:color w:val="000000"/>
          <w:kern w:val="0"/>
          <w:position w:val="3"/>
        </w:rPr>
        <w:t>Close reading-tracing the roots of national responsibility</w:t>
      </w:r>
    </w:p>
    <w:p w14:paraId="1684FE5C" w14:textId="224E439A" w:rsidR="00143D17" w:rsidRPr="00D30EEB" w:rsidRDefault="00000000" w:rsidP="00D30EEB">
      <w:pPr>
        <w:rPr>
          <w:rFonts w:eastAsia="Times New Roman" w:cs="Times New Roman"/>
          <w:snapToGrid w:val="0"/>
          <w:color w:val="000000"/>
          <w:kern w:val="0"/>
        </w:rPr>
      </w:pPr>
      <w:r w:rsidRPr="00D30EEB">
        <w:rPr>
          <w:rFonts w:eastAsia="Times New Roman" w:cs="Times New Roman"/>
          <w:snapToGrid w:val="0"/>
          <w:color w:val="000000"/>
          <w:kern w:val="0"/>
        </w:rPr>
        <w:t xml:space="preserve">At the start of the unit, a contextual learning task is assigned. Centered on selecting </w:t>
      </w:r>
      <w:r w:rsidR="00BA5985">
        <w:rPr>
          <w:rFonts w:eastAsia="Times New Roman" w:cs="Times New Roman"/>
          <w:snapToGrid w:val="0"/>
          <w:color w:val="000000"/>
          <w:kern w:val="0"/>
        </w:rPr>
        <w:t>“</w:t>
      </w:r>
      <w:r w:rsidRPr="00D30EEB">
        <w:rPr>
          <w:rFonts w:eastAsia="Times New Roman" w:cs="Times New Roman"/>
          <w:snapToGrid w:val="0"/>
          <w:color w:val="000000"/>
          <w:kern w:val="0"/>
        </w:rPr>
        <w:t>Historical Document Curators for the Lecture Hall</w:t>
      </w:r>
      <w:r w:rsidR="00BA5985">
        <w:rPr>
          <w:rFonts w:eastAsia="Times New Roman" w:cs="Times New Roman"/>
          <w:snapToGrid w:val="0"/>
          <w:color w:val="000000"/>
          <w:kern w:val="0"/>
        </w:rPr>
        <w:t>”</w:t>
      </w:r>
      <w:r w:rsidRPr="00D30EEB">
        <w:rPr>
          <w:rFonts w:eastAsia="Times New Roman" w:cs="Times New Roman"/>
          <w:snapToGrid w:val="0"/>
          <w:color w:val="000000"/>
          <w:kern w:val="0"/>
        </w:rPr>
        <w:t>, students carry out holistic unit reading and comparative research. On the one hand, students are guided to appreciate three patriotic ancient poems. By analyzing poetic imagery and historical backgrounds, they comprehend the sincere commitment of ancient poets who cared for the nation, worried about the country and dedicated themselves to its service, and understand the national responsibility of literati amid turbulent times. On the other hand, focusing on three modern revolutionary texts and following the unit</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s core literacy objectives for Chinese language learning, students identify details in words, facial expressions and actions of three revolutionary predecessors: Mao Zedong, Liu Bocheng and Fang Zhimin. By sorting out key points of their deeds and analyzing their inner worlds, students summarize their noble spiritual qualities. Teachers provide a learning scaffold-the Archive of National Commitment of Ancient and Modern Predecessors-for horizontal comparison of responsibility and perseverance between ancient literati and revolutionary predecessors. This scaffold connects all texts of the unit, enabling students to gain </w:t>
      </w:r>
      <w:r w:rsidR="00BA5985">
        <w:rPr>
          <w:rFonts w:eastAsia="Times New Roman" w:cs="Times New Roman"/>
          <w:snapToGrid w:val="0"/>
          <w:color w:val="000000"/>
          <w:kern w:val="0"/>
        </w:rPr>
        <w:t xml:space="preserve">a </w:t>
      </w:r>
      <w:r w:rsidRPr="00D30EEB">
        <w:rPr>
          <w:rFonts w:eastAsia="Times New Roman" w:cs="Times New Roman"/>
          <w:snapToGrid w:val="0"/>
          <w:color w:val="000000"/>
          <w:kern w:val="0"/>
        </w:rPr>
        <w:t>comprehensive understanding: both the patriotic devotion in poems and the selfless perseverance of revolutionary predecessors serve as vivid embodiments of national responsibility. This approach helps upper-primary students break free from the predicament of superficial reading, where they merely follow plotlines yet fail to grasp spiritual connotations or understand commitment.</w:t>
      </w:r>
    </w:p>
    <w:p w14:paraId="7FDAEF20" w14:textId="77777777" w:rsidR="009F7CEF" w:rsidRDefault="009F7CEF" w:rsidP="009F7CEF">
      <w:pPr>
        <w:rPr>
          <w:rFonts w:cs="Times New Roman"/>
          <w:snapToGrid w:val="0"/>
          <w:color w:val="000000"/>
          <w:kern w:val="0"/>
          <w:position w:val="3"/>
        </w:rPr>
      </w:pPr>
    </w:p>
    <w:p w14:paraId="7AFC075F" w14:textId="5AADEA0E" w:rsidR="00143D17" w:rsidRPr="00D30EEB" w:rsidRDefault="00000000" w:rsidP="00D30EEB">
      <w:pPr>
        <w:rPr>
          <w:rFonts w:cs="Times New Roman"/>
          <w:b/>
          <w:bCs/>
          <w:snapToGrid w:val="0"/>
          <w:color w:val="000000"/>
          <w:kern w:val="0"/>
          <w:position w:val="3"/>
        </w:rPr>
      </w:pPr>
      <w:r w:rsidRPr="00D30EEB">
        <w:rPr>
          <w:rFonts w:cs="Times New Roman"/>
          <w:b/>
          <w:bCs/>
          <w:snapToGrid w:val="0"/>
          <w:color w:val="000000"/>
          <w:kern w:val="0"/>
          <w:position w:val="3"/>
        </w:rPr>
        <w:t>3.1.2</w:t>
      </w:r>
      <w:r w:rsidR="009F7CEF">
        <w:rPr>
          <w:rFonts w:cs="Times New Roman"/>
          <w:b/>
          <w:bCs/>
          <w:snapToGrid w:val="0"/>
          <w:color w:val="000000"/>
          <w:kern w:val="0"/>
          <w:position w:val="3"/>
        </w:rPr>
        <w:t>.</w:t>
      </w:r>
      <w:r w:rsidRPr="00D30EEB">
        <w:rPr>
          <w:rFonts w:cs="Times New Roman"/>
          <w:b/>
          <w:bCs/>
          <w:snapToGrid w:val="0"/>
          <w:color w:val="000000"/>
          <w:kern w:val="0"/>
          <w:position w:val="3"/>
        </w:rPr>
        <w:t xml:space="preserve"> Task 2</w:t>
      </w:r>
      <w:r w:rsidR="009F7CEF">
        <w:rPr>
          <w:rFonts w:cs="Times New Roman"/>
          <w:b/>
          <w:bCs/>
          <w:snapToGrid w:val="0"/>
          <w:color w:val="000000"/>
          <w:kern w:val="0"/>
          <w:position w:val="3"/>
        </w:rPr>
        <w:t>:</w:t>
      </w:r>
      <w:r w:rsidRPr="00D30EEB">
        <w:rPr>
          <w:rFonts w:cs="Times New Roman"/>
          <w:b/>
          <w:bCs/>
          <w:snapToGrid w:val="0"/>
          <w:color w:val="000000"/>
          <w:kern w:val="0"/>
          <w:position w:val="3"/>
        </w:rPr>
        <w:t xml:space="preserve"> Critical </w:t>
      </w:r>
      <w:r w:rsidR="009F7CEF" w:rsidRPr="009F7CEF">
        <w:rPr>
          <w:rFonts w:cs="Times New Roman"/>
          <w:b/>
          <w:bCs/>
          <w:snapToGrid w:val="0"/>
          <w:color w:val="000000"/>
          <w:kern w:val="0"/>
          <w:position w:val="3"/>
        </w:rPr>
        <w:t>inquiry-decoding the core of commitment</w:t>
      </w:r>
    </w:p>
    <w:p w14:paraId="2B7E9FD7" w14:textId="7A9CB3F3" w:rsidR="00143D17" w:rsidRPr="00D30EEB" w:rsidRDefault="00000000" w:rsidP="009F7CEF">
      <w:pPr>
        <w:rPr>
          <w:rFonts w:eastAsia="Times New Roman" w:cs="Times New Roman"/>
          <w:snapToGrid w:val="0"/>
          <w:color w:val="000000"/>
          <w:kern w:val="0"/>
        </w:rPr>
      </w:pPr>
      <w:r w:rsidRPr="00D30EEB">
        <w:rPr>
          <w:rFonts w:eastAsia="Times New Roman" w:cs="Times New Roman"/>
          <w:snapToGrid w:val="0"/>
          <w:color w:val="000000"/>
          <w:kern w:val="0"/>
        </w:rPr>
        <w:t xml:space="preserve">This task links up with the Oral Communication section and the Language Garden of the unit. With the role of </w:t>
      </w:r>
      <w:r w:rsidR="00BA5985">
        <w:rPr>
          <w:rFonts w:eastAsia="Times New Roman" w:cs="Times New Roman"/>
          <w:snapToGrid w:val="0"/>
          <w:color w:val="000000"/>
          <w:kern w:val="0"/>
        </w:rPr>
        <w:t>“</w:t>
      </w:r>
      <w:r w:rsidRPr="00D30EEB">
        <w:rPr>
          <w:rFonts w:eastAsia="Times New Roman" w:cs="Times New Roman"/>
          <w:snapToGrid w:val="0"/>
          <w:color w:val="000000"/>
          <w:kern w:val="0"/>
        </w:rPr>
        <w:t>Red Heritage Lecturer</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as the driving force, students hold a debate revolving around the core questions: What is national responsibility? How does commitment differ across eras? Students are guided to express </w:t>
      </w:r>
      <w:r w:rsidR="00BA5985">
        <w:rPr>
          <w:rFonts w:eastAsia="Times New Roman" w:cs="Times New Roman"/>
          <w:snapToGrid w:val="0"/>
          <w:color w:val="000000"/>
          <w:kern w:val="0"/>
        </w:rPr>
        <w:t xml:space="preserve">themselves </w:t>
      </w:r>
      <w:r w:rsidRPr="00D30EEB">
        <w:rPr>
          <w:rFonts w:eastAsia="Times New Roman" w:cs="Times New Roman"/>
          <w:snapToGrid w:val="0"/>
          <w:color w:val="000000"/>
          <w:kern w:val="0"/>
        </w:rPr>
        <w:t>in depth with evidence from poetic lines and character details in texts. Through comparative analysis, they perceive: Wang Changling</w:t>
      </w:r>
      <w:r w:rsidR="00BA5985">
        <w:rPr>
          <w:rFonts w:eastAsia="Times New Roman" w:cs="Times New Roman"/>
          <w:snapToGrid w:val="0"/>
          <w:color w:val="000000"/>
          <w:kern w:val="0"/>
        </w:rPr>
        <w:t>’</w:t>
      </w:r>
      <w:r w:rsidRPr="00D30EEB">
        <w:rPr>
          <w:rFonts w:eastAsia="Times New Roman" w:cs="Times New Roman"/>
          <w:snapToGrid w:val="0"/>
          <w:color w:val="000000"/>
          <w:kern w:val="0"/>
        </w:rPr>
        <w:t>s resolve to defend the border with his life, Lu You</w:t>
      </w:r>
      <w:r w:rsidR="00BA5985">
        <w:rPr>
          <w:rFonts w:eastAsia="Times New Roman" w:cs="Times New Roman"/>
          <w:snapToGrid w:val="0"/>
          <w:color w:val="000000"/>
          <w:kern w:val="0"/>
        </w:rPr>
        <w:t>’</w:t>
      </w:r>
      <w:r w:rsidRPr="00D30EEB">
        <w:rPr>
          <w:rFonts w:eastAsia="Times New Roman" w:cs="Times New Roman"/>
          <w:snapToGrid w:val="0"/>
          <w:color w:val="000000"/>
          <w:kern w:val="0"/>
        </w:rPr>
        <w:t>s heartfelt concern for his country and people, Du Fu</w:t>
      </w:r>
      <w:r w:rsidR="00BA5985">
        <w:rPr>
          <w:rFonts w:eastAsia="Times New Roman" w:cs="Times New Roman"/>
          <w:snapToGrid w:val="0"/>
          <w:color w:val="000000"/>
          <w:kern w:val="0"/>
        </w:rPr>
        <w:t>’</w:t>
      </w:r>
      <w:r w:rsidRPr="00D30EEB">
        <w:rPr>
          <w:rFonts w:eastAsia="Times New Roman" w:cs="Times New Roman"/>
          <w:snapToGrid w:val="0"/>
          <w:color w:val="000000"/>
          <w:kern w:val="0"/>
        </w:rPr>
        <w:t>s joy upon hearing news of military victory, alongside Mao Zedong</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s vision of putting the nation before his family, Liu </w:t>
      </w:r>
      <w:r w:rsidRPr="00D30EEB">
        <w:rPr>
          <w:rFonts w:eastAsia="Times New Roman" w:cs="Times New Roman"/>
          <w:snapToGrid w:val="0"/>
          <w:color w:val="000000"/>
          <w:kern w:val="0"/>
        </w:rPr>
        <w:lastRenderedPageBreak/>
        <w:t>Bocheng</w:t>
      </w:r>
      <w:r w:rsidR="00BA5985">
        <w:rPr>
          <w:rFonts w:eastAsia="Times New Roman" w:cs="Times New Roman"/>
          <w:snapToGrid w:val="0"/>
          <w:color w:val="000000"/>
          <w:kern w:val="0"/>
        </w:rPr>
        <w:t>’</w:t>
      </w:r>
      <w:r w:rsidRPr="00D30EEB">
        <w:rPr>
          <w:rFonts w:eastAsia="Times New Roman" w:cs="Times New Roman"/>
          <w:snapToGrid w:val="0"/>
          <w:color w:val="000000"/>
          <w:kern w:val="0"/>
        </w:rPr>
        <w:t>s soldierly commitment forged by iron will, and Fang Zhimin</w:t>
      </w:r>
      <w:r w:rsidR="00BA5985">
        <w:rPr>
          <w:rFonts w:eastAsia="Times New Roman" w:cs="Times New Roman"/>
          <w:snapToGrid w:val="0"/>
          <w:color w:val="000000"/>
          <w:kern w:val="0"/>
        </w:rPr>
        <w:t>’</w:t>
      </w:r>
      <w:r w:rsidRPr="00D30EEB">
        <w:rPr>
          <w:rFonts w:eastAsia="Times New Roman" w:cs="Times New Roman"/>
          <w:snapToGrid w:val="0"/>
          <w:color w:val="000000"/>
          <w:kern w:val="0"/>
        </w:rPr>
        <w:t>s revolutionary aspiration to uphold integrity amid poverty. Though living in different times and bearing distinct missions, they shared the same devotion to their nation. Building on text analysis, students are encouraged to combine reflections from their own lives to explore the responsibility and commitment of youngsters in the new era. Through independent critical thinking and interactive discussion, they achieve emotional internalization and value recognition of the revolutionary spirit.</w:t>
      </w:r>
    </w:p>
    <w:p w14:paraId="4448A075" w14:textId="77777777" w:rsidR="009F7CEF" w:rsidRDefault="009F7CEF" w:rsidP="009F7CEF">
      <w:pPr>
        <w:rPr>
          <w:rFonts w:eastAsia="Times New Roman" w:cs="Times New Roman"/>
          <w:snapToGrid w:val="0"/>
          <w:color w:val="000000"/>
          <w:kern w:val="0"/>
        </w:rPr>
      </w:pPr>
    </w:p>
    <w:p w14:paraId="13939B2F" w14:textId="5E5403CC" w:rsidR="00143D17" w:rsidRPr="00D30EEB" w:rsidRDefault="00000000" w:rsidP="009F7CEF">
      <w:pPr>
        <w:rPr>
          <w:rFonts w:eastAsia="Times New Roman" w:cs="Times New Roman"/>
          <w:b/>
          <w:bCs/>
          <w:snapToGrid w:val="0"/>
          <w:color w:val="000000"/>
          <w:kern w:val="0"/>
        </w:rPr>
      </w:pPr>
      <w:r w:rsidRPr="00D30EEB">
        <w:rPr>
          <w:rFonts w:eastAsia="Times New Roman" w:cs="Times New Roman"/>
          <w:b/>
          <w:bCs/>
          <w:snapToGrid w:val="0"/>
          <w:color w:val="000000"/>
          <w:kern w:val="0"/>
        </w:rPr>
        <w:t>3.1.3</w:t>
      </w:r>
      <w:r w:rsidR="009F7CEF">
        <w:rPr>
          <w:rFonts w:eastAsia="Times New Roman" w:cs="Times New Roman"/>
          <w:b/>
          <w:bCs/>
          <w:snapToGrid w:val="0"/>
          <w:color w:val="000000"/>
          <w:kern w:val="0"/>
        </w:rPr>
        <w:t>.</w:t>
      </w:r>
      <w:r w:rsidRPr="00D30EEB">
        <w:rPr>
          <w:rFonts w:eastAsia="Times New Roman" w:cs="Times New Roman"/>
          <w:b/>
          <w:bCs/>
          <w:snapToGrid w:val="0"/>
          <w:color w:val="000000"/>
          <w:kern w:val="0"/>
        </w:rPr>
        <w:t xml:space="preserve"> Task 3</w:t>
      </w:r>
      <w:r w:rsidR="009F7CEF">
        <w:rPr>
          <w:rFonts w:eastAsia="Times New Roman" w:cs="Times New Roman"/>
          <w:b/>
          <w:bCs/>
          <w:snapToGrid w:val="0"/>
          <w:color w:val="000000"/>
          <w:kern w:val="0"/>
        </w:rPr>
        <w:t>:</w:t>
      </w:r>
      <w:r w:rsidRPr="00D30EEB">
        <w:rPr>
          <w:rFonts w:eastAsia="Times New Roman" w:cs="Times New Roman"/>
          <w:b/>
          <w:bCs/>
          <w:snapToGrid w:val="0"/>
          <w:color w:val="000000"/>
          <w:kern w:val="0"/>
        </w:rPr>
        <w:t xml:space="preserve"> Creative </w:t>
      </w:r>
      <w:r w:rsidR="009F7CEF" w:rsidRPr="009F7CEF">
        <w:rPr>
          <w:rFonts w:eastAsia="Times New Roman" w:cs="Times New Roman"/>
          <w:b/>
          <w:bCs/>
          <w:snapToGrid w:val="0"/>
          <w:color w:val="000000"/>
          <w:kern w:val="0"/>
        </w:rPr>
        <w:t>output-practicing youth commitment</w:t>
      </w:r>
    </w:p>
    <w:p w14:paraId="56DFF282" w14:textId="65B9FDA5" w:rsidR="00143D17" w:rsidRDefault="00000000" w:rsidP="009F7CEF">
      <w:pPr>
        <w:rPr>
          <w:rFonts w:eastAsia="Times New Roman" w:cs="Times New Roman"/>
          <w:snapToGrid w:val="0"/>
          <w:color w:val="000000"/>
          <w:kern w:val="0"/>
        </w:rPr>
      </w:pPr>
      <w:r w:rsidRPr="00D30EEB">
        <w:rPr>
          <w:rFonts w:eastAsia="Times New Roman" w:cs="Times New Roman"/>
          <w:snapToGrid w:val="0"/>
          <w:color w:val="000000"/>
          <w:kern w:val="0"/>
        </w:rPr>
        <w:t>This task connects with the unit writing assignment</w:t>
      </w:r>
      <w:r w:rsidRPr="00D30EEB">
        <w:rPr>
          <w:rFonts w:eastAsia="Times New Roman" w:cs="Times New Roman"/>
          <w:i/>
          <w:iCs/>
          <w:snapToGrid w:val="0"/>
          <w:color w:val="000000"/>
          <w:kern w:val="0"/>
        </w:rPr>
        <w:t xml:space="preserve"> He ______</w:t>
      </w:r>
      <w:r w:rsidRPr="00D30EEB">
        <w:rPr>
          <w:rFonts w:eastAsia="Times New Roman" w:cs="Times New Roman"/>
          <w:snapToGrid w:val="0"/>
          <w:color w:val="000000"/>
          <w:kern w:val="0"/>
        </w:rPr>
        <w:t>. Rooted in the unit theme of responsibility and patriotism, it aims to transfer and apply the core Chinese literacy competencies. Students select touching moments of ancient and modern predecessors and depict vivid scenes of their unwavering responsibility and sincere devotion to the country through writing. A learning scaffold is provided: focus on changes in characters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words, expressions and actions to portray their inner perseverance and patriotic sentiments. Progression moves from sentence practice to paragraph writing and finally to the full composition. In class, ample practice on sentences and paragraphs is arranged. Students polish their </w:t>
      </w:r>
      <w:r w:rsidR="00BA5985">
        <w:rPr>
          <w:rFonts w:eastAsia="Times New Roman" w:cs="Times New Roman"/>
          <w:snapToGrid w:val="0"/>
          <w:color w:val="000000"/>
          <w:kern w:val="0"/>
        </w:rPr>
        <w:t>writing via peer assessment within groups, self-revision,</w:t>
      </w:r>
      <w:r w:rsidRPr="00D30EEB">
        <w:rPr>
          <w:rFonts w:eastAsia="Times New Roman" w:cs="Times New Roman"/>
          <w:snapToGrid w:val="0"/>
          <w:color w:val="000000"/>
          <w:kern w:val="0"/>
        </w:rPr>
        <w:t xml:space="preserve"> and teacher guidance, then finish the compositions after class. In the end,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compiled archives of predecessors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responsibilities, reflective notes and thematic writings are collected and exhibited on the class red-themed display board titled </w:t>
      </w:r>
      <w:r w:rsidR="00BA5985">
        <w:rPr>
          <w:rFonts w:eastAsia="Times New Roman" w:cs="Times New Roman"/>
          <w:snapToGrid w:val="0"/>
          <w:color w:val="000000"/>
          <w:kern w:val="0"/>
        </w:rPr>
        <w:t>“</w:t>
      </w:r>
      <w:r w:rsidRPr="00D30EEB">
        <w:rPr>
          <w:rFonts w:eastAsia="Times New Roman" w:cs="Times New Roman"/>
          <w:snapToGrid w:val="0"/>
          <w:color w:val="000000"/>
          <w:kern w:val="0"/>
        </w:rPr>
        <w:t>Patriotic Commitment</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In-class </w:t>
      </w:r>
      <w:r w:rsidR="00BA5985">
        <w:rPr>
          <w:rFonts w:eastAsia="Times New Roman" w:cs="Times New Roman"/>
          <w:snapToGrid w:val="0"/>
          <w:color w:val="000000"/>
          <w:kern w:val="0"/>
        </w:rPr>
        <w:t>mini-lectures</w:t>
      </w:r>
      <w:r w:rsidRPr="00D30EEB">
        <w:rPr>
          <w:rFonts w:eastAsia="Times New Roman" w:cs="Times New Roman"/>
          <w:snapToGrid w:val="0"/>
          <w:color w:val="000000"/>
          <w:kern w:val="0"/>
        </w:rPr>
        <w:t xml:space="preserve"> and grade-level red heritage sharing activities are held. This practice truly integrates ancient poetry reading, text analysis, oral communication and writing training throughout the unit. </w:t>
      </w:r>
      <w:proofErr w:type="spellStart"/>
      <w:r w:rsidRPr="00D30EEB">
        <w:rPr>
          <w:rFonts w:eastAsia="Times New Roman" w:cs="Times New Roman"/>
          <w:snapToGrid w:val="0"/>
          <w:color w:val="000000"/>
          <w:kern w:val="0"/>
        </w:rPr>
        <w:t>Students</w:t>
      </w:r>
      <w:proofErr w:type="spellEnd"/>
      <w:r w:rsidRPr="00D30EEB">
        <w:rPr>
          <w:rFonts w:eastAsia="Times New Roman" w:cs="Times New Roman"/>
          <w:snapToGrid w:val="0"/>
          <w:color w:val="000000"/>
          <w:kern w:val="0"/>
        </w:rPr>
        <w:t xml:space="preserve"> progress from understanding predecessors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responsibilities and appreciating patriotism to reflecting on themselves and practicing youth commitment.</w:t>
      </w:r>
    </w:p>
    <w:p w14:paraId="314473F2" w14:textId="77777777" w:rsidR="009F7CEF" w:rsidRPr="00D30EEB" w:rsidRDefault="009F7CEF" w:rsidP="009F7CEF">
      <w:pPr>
        <w:rPr>
          <w:rFonts w:eastAsia="Times New Roman" w:cs="Times New Roman"/>
          <w:snapToGrid w:val="0"/>
          <w:color w:val="000000"/>
          <w:kern w:val="0"/>
        </w:rPr>
      </w:pPr>
    </w:p>
    <w:p w14:paraId="6BA9DAFC" w14:textId="1A65BFA0" w:rsidR="00143D17" w:rsidRPr="00D30EEB" w:rsidRDefault="00000000" w:rsidP="009F7CEF">
      <w:pPr>
        <w:rPr>
          <w:rFonts w:eastAsia="Times New Roman" w:cs="Times New Roman"/>
          <w:b/>
          <w:bCs/>
          <w:snapToGrid w:val="0"/>
          <w:color w:val="000000"/>
          <w:kern w:val="0"/>
        </w:rPr>
      </w:pPr>
      <w:r w:rsidRPr="00D30EEB">
        <w:rPr>
          <w:rFonts w:eastAsia="Times New Roman" w:cs="Times New Roman"/>
          <w:b/>
          <w:bCs/>
          <w:snapToGrid w:val="0"/>
          <w:color w:val="000000"/>
          <w:kern w:val="0"/>
        </w:rPr>
        <w:t>3.2</w:t>
      </w:r>
      <w:r w:rsidR="009F7CEF">
        <w:rPr>
          <w:rFonts w:eastAsia="Times New Roman" w:cs="Times New Roman"/>
          <w:b/>
          <w:bCs/>
          <w:snapToGrid w:val="0"/>
          <w:color w:val="000000"/>
          <w:kern w:val="0"/>
        </w:rPr>
        <w:t>.</w:t>
      </w:r>
      <w:r w:rsidRPr="00D30EEB">
        <w:rPr>
          <w:rFonts w:eastAsia="Times New Roman" w:cs="Times New Roman"/>
          <w:b/>
          <w:bCs/>
          <w:snapToGrid w:val="0"/>
          <w:color w:val="000000"/>
          <w:kern w:val="0"/>
        </w:rPr>
        <w:t xml:space="preserve"> Building </w:t>
      </w:r>
      <w:r w:rsidR="009F7CEF" w:rsidRPr="009F7CEF">
        <w:rPr>
          <w:rFonts w:eastAsia="Times New Roman" w:cs="Times New Roman"/>
          <w:b/>
          <w:bCs/>
          <w:snapToGrid w:val="0"/>
          <w:color w:val="000000"/>
          <w:kern w:val="0"/>
        </w:rPr>
        <w:t>learning scaffolds</w:t>
      </w:r>
    </w:p>
    <w:p w14:paraId="29045298" w14:textId="02649D6E" w:rsidR="00143D17" w:rsidRPr="00D30EEB" w:rsidRDefault="00000000" w:rsidP="009F7CEF">
      <w:pPr>
        <w:rPr>
          <w:rFonts w:eastAsia="Times New Roman" w:cs="Times New Roman"/>
          <w:snapToGrid w:val="0"/>
          <w:color w:val="000000"/>
          <w:kern w:val="0"/>
        </w:rPr>
      </w:pPr>
      <w:r w:rsidRPr="00D30EEB">
        <w:rPr>
          <w:rFonts w:eastAsia="Times New Roman" w:cs="Times New Roman"/>
          <w:snapToGrid w:val="0"/>
          <w:color w:val="000000"/>
          <w:kern w:val="0"/>
        </w:rPr>
        <w:t xml:space="preserve">Texts themed on revolutionary culture are set in a distant era with unfamiliar historical contexts and abstract revolutionary spirits. Their solemn writing styles create barriers </w:t>
      </w:r>
      <w:r w:rsidR="00BA5985">
        <w:rPr>
          <w:rFonts w:eastAsia="Times New Roman" w:cs="Times New Roman"/>
          <w:snapToGrid w:val="0"/>
          <w:color w:val="000000"/>
          <w:kern w:val="0"/>
        </w:rPr>
        <w:t>to</w:t>
      </w:r>
      <w:r w:rsidR="00BA5985" w:rsidRPr="00D30EEB">
        <w:rPr>
          <w:rFonts w:eastAsia="Times New Roman" w:cs="Times New Roman"/>
          <w:snapToGrid w:val="0"/>
          <w:color w:val="000000"/>
          <w:kern w:val="0"/>
        </w:rPr>
        <w:t xml:space="preserve"> </w:t>
      </w:r>
      <w:r w:rsidRPr="00D30EEB">
        <w:rPr>
          <w:rFonts w:eastAsia="Times New Roman" w:cs="Times New Roman"/>
          <w:snapToGrid w:val="0"/>
          <w:color w:val="000000"/>
          <w:kern w:val="0"/>
        </w:rPr>
        <w:t>student comprehension and dampen reading interest. Scholar Zhang Xiaohong argues that the lofty sentiments and noble aspirations of revolutionaries are hard for primary school students to grasp. Accordingly, she breaks down learning objectives from the perspective of comprehension and builds scaffolds to facilitate student learning</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_Ref22906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[9]</w:t>
      </w:r>
      <w:r w:rsidRPr="00D30EEB">
        <w:rPr>
          <w:rFonts w:eastAsia="Times New Roman" w:cs="Times New Roman"/>
          <w:snapToGrid w:val="0"/>
          <w:color w:val="000000"/>
          <w:kern w:val="0"/>
          <w:vertAlign w:val="superscript"/>
        </w:rPr>
        <w:fldChar w:fldCharType="end"/>
      </w:r>
      <w:r w:rsidRPr="00D30EEB">
        <w:rPr>
          <w:rFonts w:eastAsia="Times New Roman" w:cs="Times New Roman"/>
          <w:snapToGrid w:val="0"/>
          <w:color w:val="000000"/>
          <w:kern w:val="0"/>
        </w:rPr>
        <w:t>. Considering the textual features of different units for Grades 5 and 6, teachers need to design scaffolds to narrow the temporal and spatial gap between students and revolutionary culture, supporting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understanding of texts, learning tasks and spiritual connotations.</w:t>
      </w:r>
    </w:p>
    <w:p w14:paraId="0DCBB08E" w14:textId="77777777" w:rsidR="00143D17" w:rsidRPr="00D30EEB" w:rsidRDefault="00000000" w:rsidP="00D30EEB">
      <w:pPr>
        <w:ind w:firstLine="420"/>
        <w:rPr>
          <w:rFonts w:eastAsia="Times New Roman" w:cs="Times New Roman"/>
          <w:snapToGrid w:val="0"/>
          <w:color w:val="000000"/>
          <w:kern w:val="0"/>
        </w:rPr>
      </w:pPr>
      <w:r w:rsidRPr="00D30EEB">
        <w:rPr>
          <w:rFonts w:eastAsia="Times New Roman" w:cs="Times New Roman"/>
          <w:snapToGrid w:val="0"/>
          <w:color w:val="000000"/>
          <w:kern w:val="0"/>
        </w:rPr>
        <w:t>Take the comprehensive learning unit The Course of Struggle in Volume Two of Grade Six as an example. Covering multiple historical periods including the Long March, the War of Resistance against Japanese Aggression and the arduous efforts for national founding, this unit features a broad time span, complicated historical backgrounds and profound spiritual implications, making it one of the most challenging revolutionary units for upper-primary students. For this reason, three tiers of cognitive scaffolds are constructed in teaching to tackle comprehension difficulties step by step.</w:t>
      </w:r>
    </w:p>
    <w:p w14:paraId="062B4A95" w14:textId="1401C4BB" w:rsidR="00143D17" w:rsidRPr="00D30EEB" w:rsidRDefault="00000000" w:rsidP="00D30EEB">
      <w:pPr>
        <w:ind w:firstLine="420"/>
        <w:rPr>
          <w:rFonts w:eastAsia="Times New Roman" w:cs="Times New Roman"/>
          <w:snapToGrid w:val="0"/>
          <w:color w:val="000000"/>
          <w:kern w:val="0"/>
        </w:rPr>
      </w:pPr>
      <w:r w:rsidRPr="00D30EEB">
        <w:rPr>
          <w:rFonts w:eastAsia="Times New Roman" w:cs="Times New Roman"/>
          <w:snapToGrid w:val="0"/>
          <w:color w:val="000000"/>
          <w:kern w:val="0"/>
        </w:rPr>
        <w:t>First, provide streamlined historical scaffolds. To address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unfamiliarity with </w:t>
      </w:r>
      <w:r w:rsidR="00BA5985">
        <w:rPr>
          <w:rFonts w:eastAsia="Times New Roman" w:cs="Times New Roman"/>
          <w:snapToGrid w:val="0"/>
          <w:color w:val="000000"/>
          <w:kern w:val="0"/>
        </w:rPr>
        <w:t>the context of the Long March and arduous wartime struggles, teachers play short,</w:t>
      </w:r>
      <w:r w:rsidRPr="00D30EEB">
        <w:rPr>
          <w:rFonts w:eastAsia="Times New Roman" w:cs="Times New Roman"/>
          <w:snapToGrid w:val="0"/>
          <w:color w:val="000000"/>
          <w:kern w:val="0"/>
        </w:rPr>
        <w:t xml:space="preserve"> lightweight documentary clips before class and present simple maps of the Long March route, focusing exclusively on key historical scenes relevant to the texts.</w:t>
      </w:r>
    </w:p>
    <w:p w14:paraId="4B8F7070" w14:textId="08E8F82D" w:rsidR="00143D17" w:rsidRPr="00D30EEB" w:rsidRDefault="00000000" w:rsidP="00D30EEB">
      <w:pPr>
        <w:ind w:firstLine="420"/>
        <w:rPr>
          <w:rFonts w:eastAsia="Times New Roman" w:cs="Times New Roman"/>
          <w:snapToGrid w:val="0"/>
          <w:color w:val="000000"/>
          <w:kern w:val="0"/>
        </w:rPr>
      </w:pPr>
      <w:r w:rsidRPr="00D30EEB">
        <w:rPr>
          <w:rFonts w:eastAsia="Times New Roman" w:cs="Times New Roman"/>
          <w:snapToGrid w:val="0"/>
          <w:color w:val="000000"/>
          <w:kern w:val="0"/>
        </w:rPr>
        <w:t>Second, build close-reading scaffolds to visualize abstract revolutionary spirits. Starting from specific words and deeds such as Li Dazhao</w:t>
      </w:r>
      <w:r w:rsidR="00BA5985">
        <w:rPr>
          <w:rFonts w:eastAsia="Times New Roman" w:cs="Times New Roman"/>
          <w:snapToGrid w:val="0"/>
          <w:color w:val="000000"/>
          <w:kern w:val="0"/>
        </w:rPr>
        <w:t>’</w:t>
      </w:r>
      <w:r w:rsidRPr="00D30EEB">
        <w:rPr>
          <w:rFonts w:eastAsia="Times New Roman" w:cs="Times New Roman"/>
          <w:snapToGrid w:val="0"/>
          <w:color w:val="000000"/>
          <w:kern w:val="0"/>
        </w:rPr>
        <w:t>s calmness before execution and the old squad leader</w:t>
      </w:r>
      <w:r w:rsidR="00BA5985">
        <w:rPr>
          <w:rFonts w:eastAsia="Times New Roman" w:cs="Times New Roman"/>
          <w:snapToGrid w:val="0"/>
          <w:color w:val="000000"/>
          <w:kern w:val="0"/>
        </w:rPr>
        <w:t>’</w:t>
      </w:r>
      <w:r w:rsidRPr="00D30EEB">
        <w:rPr>
          <w:rFonts w:eastAsia="Times New Roman" w:cs="Times New Roman"/>
          <w:snapToGrid w:val="0"/>
          <w:color w:val="000000"/>
          <w:kern w:val="0"/>
        </w:rPr>
        <w:t>s choice of sacrificing himself for others, students perceive characters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virtues through detailed descriptions. Grand revolutionary spirits are thus decomposed into genuine decisions and actions of individual figures.</w:t>
      </w:r>
    </w:p>
    <w:p w14:paraId="23A41AAE" w14:textId="597B3B88" w:rsidR="00143D17" w:rsidRPr="00D30EEB" w:rsidRDefault="00000000" w:rsidP="00D30EEB">
      <w:pPr>
        <w:ind w:firstLine="420"/>
        <w:rPr>
          <w:rFonts w:eastAsia="Times New Roman" w:cs="Times New Roman"/>
          <w:snapToGrid w:val="0"/>
          <w:color w:val="000000"/>
          <w:kern w:val="0"/>
        </w:rPr>
      </w:pPr>
      <w:r w:rsidRPr="00D30EEB">
        <w:rPr>
          <w:rFonts w:eastAsia="Times New Roman" w:cs="Times New Roman"/>
          <w:snapToGrid w:val="0"/>
          <w:color w:val="000000"/>
          <w:kern w:val="0"/>
        </w:rPr>
        <w:t xml:space="preserve">Third, optimize scaffolds for reading experience. Given the generally grave and solemn tone of the texts, teaching should not only focus on suffering and sacrifice. More importantly, it explores the </w:t>
      </w:r>
      <w:r w:rsidRPr="00D30EEB">
        <w:rPr>
          <w:rFonts w:eastAsia="Times New Roman" w:cs="Times New Roman"/>
          <w:snapToGrid w:val="0"/>
          <w:color w:val="000000"/>
          <w:kern w:val="0"/>
        </w:rPr>
        <w:lastRenderedPageBreak/>
        <w:t xml:space="preserve">bright spiritual traits of revolutionary predecessors: optimism, devotion to the nation and courageous commitment. Meanwhile, the curriculum connects with examples of strivers in the new era. Scholar Lu </w:t>
      </w:r>
      <w:proofErr w:type="spellStart"/>
      <w:r w:rsidRPr="00D30EEB">
        <w:rPr>
          <w:rFonts w:eastAsia="Times New Roman" w:cs="Times New Roman"/>
          <w:snapToGrid w:val="0"/>
          <w:color w:val="000000"/>
          <w:kern w:val="0"/>
        </w:rPr>
        <w:t>Caiping</w:t>
      </w:r>
      <w:proofErr w:type="spellEnd"/>
      <w:r w:rsidRPr="00D30EEB">
        <w:rPr>
          <w:rFonts w:eastAsia="Times New Roman" w:cs="Times New Roman"/>
          <w:snapToGrid w:val="0"/>
          <w:color w:val="000000"/>
          <w:kern w:val="0"/>
        </w:rPr>
        <w:t xml:space="preserve"> emphasizes linking learning to the future to endow texts with contemporary significance and connotations and realize the construction of ideals and aspirations for the present age</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_Ref23886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[10]</w:t>
      </w:r>
      <w:r w:rsidRPr="00D30EEB">
        <w:rPr>
          <w:rFonts w:eastAsia="Times New Roman" w:cs="Times New Roman"/>
          <w:snapToGrid w:val="0"/>
          <w:color w:val="000000"/>
          <w:kern w:val="0"/>
          <w:vertAlign w:val="superscript"/>
        </w:rPr>
        <w:fldChar w:fldCharType="end"/>
      </w:r>
      <w:r w:rsidRPr="00D30EEB">
        <w:rPr>
          <w:rFonts w:eastAsia="Times New Roman" w:cs="Times New Roman"/>
          <w:snapToGrid w:val="0"/>
          <w:color w:val="000000"/>
          <w:kern w:val="0"/>
        </w:rPr>
        <w:t>. Such comparison between past inheritance and the present balances the solemnity of texts and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sense of immersion, effectively boosting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initiative to explore red texts.</w:t>
      </w:r>
    </w:p>
    <w:p w14:paraId="32BFCC5E" w14:textId="77777777" w:rsidR="009F7CEF" w:rsidRDefault="009F7CEF" w:rsidP="009F7CEF">
      <w:pPr>
        <w:rPr>
          <w:rFonts w:eastAsia="Times New Roman" w:cs="Times New Roman"/>
          <w:snapToGrid w:val="0"/>
          <w:color w:val="000000"/>
          <w:kern w:val="0"/>
        </w:rPr>
      </w:pPr>
    </w:p>
    <w:p w14:paraId="01CE0C17" w14:textId="3955F2B3" w:rsidR="00143D17" w:rsidRPr="00D30EEB" w:rsidRDefault="00000000" w:rsidP="00D30EEB">
      <w:pPr>
        <w:rPr>
          <w:rFonts w:eastAsia="Times New Roman" w:cs="Times New Roman"/>
          <w:b/>
          <w:bCs/>
          <w:snapToGrid w:val="0"/>
          <w:color w:val="000000"/>
          <w:kern w:val="0"/>
        </w:rPr>
      </w:pPr>
      <w:r w:rsidRPr="00D30EEB">
        <w:rPr>
          <w:rFonts w:eastAsia="Times New Roman" w:cs="Times New Roman"/>
          <w:b/>
          <w:bCs/>
          <w:snapToGrid w:val="0"/>
          <w:color w:val="000000"/>
          <w:kern w:val="0"/>
        </w:rPr>
        <w:t>3.3</w:t>
      </w:r>
      <w:r w:rsidR="009F7CEF">
        <w:rPr>
          <w:rFonts w:eastAsia="Times New Roman" w:cs="Times New Roman"/>
          <w:b/>
          <w:bCs/>
          <w:snapToGrid w:val="0"/>
          <w:color w:val="000000"/>
          <w:kern w:val="0"/>
        </w:rPr>
        <w:t>.</w:t>
      </w:r>
      <w:r w:rsidRPr="00D30EEB">
        <w:rPr>
          <w:rFonts w:eastAsia="Times New Roman" w:cs="Times New Roman"/>
          <w:b/>
          <w:bCs/>
          <w:snapToGrid w:val="0"/>
          <w:color w:val="000000"/>
          <w:kern w:val="0"/>
        </w:rPr>
        <w:t xml:space="preserve"> Linking </w:t>
      </w:r>
      <w:r w:rsidR="009F7CEF" w:rsidRPr="009F7CEF">
        <w:rPr>
          <w:rFonts w:eastAsia="Times New Roman" w:cs="Times New Roman"/>
          <w:b/>
          <w:bCs/>
          <w:snapToGrid w:val="0"/>
          <w:color w:val="000000"/>
          <w:kern w:val="0"/>
        </w:rPr>
        <w:t>local red heritage</w:t>
      </w:r>
    </w:p>
    <w:p w14:paraId="00B9E24B" w14:textId="27157ABB" w:rsidR="00143D17" w:rsidRPr="00D30EEB" w:rsidRDefault="00000000" w:rsidP="009F7CEF">
      <w:pPr>
        <w:rPr>
          <w:rFonts w:eastAsia="Times New Roman" w:cs="Times New Roman"/>
          <w:snapToGrid w:val="0"/>
          <w:color w:val="000000"/>
          <w:kern w:val="0"/>
        </w:rPr>
      </w:pPr>
      <w:r w:rsidRPr="00D30EEB">
        <w:rPr>
          <w:rFonts w:eastAsia="Times New Roman" w:cs="Times New Roman"/>
          <w:snapToGrid w:val="0"/>
          <w:color w:val="000000"/>
          <w:kern w:val="0"/>
        </w:rPr>
        <w:t>General Secretary Xi Jinping has repeatedly stressed the importance of making good use of red resources and carrying forward the red bloodline. The New Chinese Language Curriculum Standards point out that high priority should be given to comprehensive and activity-based Chinese learning approaches, including cross-media information acquisition, reading analysis and practical application</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_Ref24092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[11]</w:t>
      </w:r>
      <w:r w:rsidRPr="00D30EEB">
        <w:rPr>
          <w:rFonts w:eastAsia="Times New Roman" w:cs="Times New Roman"/>
          <w:snapToGrid w:val="0"/>
          <w:color w:val="000000"/>
          <w:kern w:val="0"/>
          <w:vertAlign w:val="superscript"/>
        </w:rPr>
        <w:fldChar w:fldCharType="end"/>
      </w:r>
      <w:r w:rsidRPr="00D30EEB">
        <w:rPr>
          <w:rFonts w:eastAsia="Times New Roman" w:cs="Times New Roman"/>
          <w:snapToGrid w:val="0"/>
          <w:color w:val="000000"/>
          <w:kern w:val="0"/>
        </w:rPr>
        <w:t>. Scholars Liu Yan and Yang Langlang also note that when teaching such texts, teachers should actively employ diverse media resources and connect with local red resources</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_Ref24297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[12</w:t>
      </w:r>
      <w:r w:rsidRPr="00D30EEB">
        <w:rPr>
          <w:rFonts w:eastAsia="Times New Roman" w:cs="Times New Roman"/>
          <w:snapToGrid w:val="0"/>
          <w:color w:val="000000"/>
          <w:kern w:val="0"/>
          <w:vertAlign w:val="superscript"/>
        </w:rPr>
        <w:fldChar w:fldCharType="end"/>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_Ref24307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009F7CEF">
        <w:rPr>
          <w:rFonts w:eastAsia="Times New Roman" w:cs="Times New Roman"/>
          <w:snapToGrid w:val="0"/>
          <w:color w:val="000000"/>
          <w:kern w:val="0"/>
          <w:vertAlign w:val="superscript"/>
        </w:rPr>
        <w:t>–</w:t>
      </w:r>
      <w:r w:rsidRPr="00D30EEB">
        <w:rPr>
          <w:rFonts w:eastAsia="Times New Roman" w:cs="Times New Roman"/>
          <w:snapToGrid w:val="0"/>
          <w:color w:val="000000"/>
          <w:kern w:val="0"/>
          <w:vertAlign w:val="superscript"/>
        </w:rPr>
        <w:t>13]</w:t>
      </w:r>
      <w:r w:rsidRPr="00D30EEB">
        <w:rPr>
          <w:rFonts w:eastAsia="Times New Roman" w:cs="Times New Roman"/>
          <w:snapToGrid w:val="0"/>
          <w:color w:val="000000"/>
          <w:kern w:val="0"/>
          <w:vertAlign w:val="superscript"/>
        </w:rPr>
        <w:fldChar w:fldCharType="end"/>
      </w:r>
      <w:r w:rsidRPr="00D30EEB">
        <w:rPr>
          <w:rFonts w:eastAsia="Times New Roman" w:cs="Times New Roman"/>
          <w:snapToGrid w:val="0"/>
          <w:color w:val="000000"/>
          <w:kern w:val="0"/>
        </w:rPr>
        <w:t>. Therefore, when teaching units themed on revolutionary culture, teachers should not only utilize classic red resources but also further explore local resources to interact with textbooks, enabling local red heritage to be rediscovered and passed down.</w:t>
      </w:r>
    </w:p>
    <w:p w14:paraId="4BB6159B" w14:textId="1A09963E" w:rsidR="00143D17" w:rsidRPr="00D30EEB" w:rsidRDefault="00000000" w:rsidP="00D30EEB">
      <w:pPr>
        <w:ind w:firstLine="420"/>
        <w:rPr>
          <w:rFonts w:eastAsia="Times New Roman" w:cs="Times New Roman"/>
          <w:snapToGrid w:val="0"/>
          <w:color w:val="000000"/>
          <w:kern w:val="0"/>
        </w:rPr>
      </w:pPr>
      <w:r w:rsidRPr="00D30EEB">
        <w:rPr>
          <w:rFonts w:eastAsia="Times New Roman" w:cs="Times New Roman"/>
          <w:snapToGrid w:val="0"/>
          <w:color w:val="000000"/>
          <w:kern w:val="0"/>
        </w:rPr>
        <w:t>Take Unit 4, Volume One of Grade Five as an example. In teaching, teachers may appropriately supplement local materials such as Zhao Yiman</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s loyal devotion to the nation in the War of Resistance against Japanese Aggression, the revolutionary journey of the Red Army at the </w:t>
      </w:r>
      <w:proofErr w:type="spellStart"/>
      <w:r w:rsidRPr="00D30EEB">
        <w:rPr>
          <w:rFonts w:eastAsia="Times New Roman" w:cs="Times New Roman"/>
          <w:snapToGrid w:val="0"/>
          <w:color w:val="000000"/>
          <w:kern w:val="0"/>
        </w:rPr>
        <w:t>Zhaxi</w:t>
      </w:r>
      <w:proofErr w:type="spellEnd"/>
      <w:r w:rsidRPr="00D30EEB">
        <w:rPr>
          <w:rFonts w:eastAsia="Times New Roman" w:cs="Times New Roman"/>
          <w:snapToGrid w:val="0"/>
          <w:color w:val="000000"/>
          <w:kern w:val="0"/>
        </w:rPr>
        <w:t xml:space="preserve"> Conference, historical records of the Red Army</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s Long March passage through Yunnan, and stories of military and civilians united to defend their homeland in the West Yunnan War of Resistance. The revolutionary predecessors in this unit put family interests aside for the nation, upheld revolutionary beliefs and shouldered national missions. Their spirits resonate with those of Sichuan-Yunnan local revolutionary martyrs who fought bloody battles, made quiet dedication and stayed true to their original aspirations across Bashu and </w:t>
      </w:r>
      <w:proofErr w:type="spellStart"/>
      <w:r w:rsidRPr="00D30EEB">
        <w:rPr>
          <w:rFonts w:eastAsia="Times New Roman" w:cs="Times New Roman"/>
          <w:snapToGrid w:val="0"/>
          <w:color w:val="000000"/>
          <w:kern w:val="0"/>
        </w:rPr>
        <w:t>Yunling</w:t>
      </w:r>
      <w:proofErr w:type="spellEnd"/>
      <w:r w:rsidRPr="00D30EEB">
        <w:rPr>
          <w:rFonts w:eastAsia="Times New Roman" w:cs="Times New Roman"/>
          <w:snapToGrid w:val="0"/>
          <w:color w:val="000000"/>
          <w:kern w:val="0"/>
        </w:rPr>
        <w:t xml:space="preserve"> lands. Their revolutionary spirits are highly consistent, and their patriotic commitment follows the same lineage.</w:t>
      </w:r>
    </w:p>
    <w:p w14:paraId="4161816C" w14:textId="7F2A0A75" w:rsidR="00143D17" w:rsidRPr="00D30EEB" w:rsidRDefault="00000000" w:rsidP="00D30EEB">
      <w:pPr>
        <w:ind w:firstLine="420"/>
        <w:rPr>
          <w:rFonts w:eastAsia="Times New Roman" w:cs="Times New Roman"/>
          <w:snapToGrid w:val="0"/>
          <w:color w:val="000000"/>
          <w:kern w:val="0"/>
        </w:rPr>
      </w:pPr>
      <w:r w:rsidRPr="00D30EEB">
        <w:rPr>
          <w:rFonts w:eastAsia="Times New Roman" w:cs="Times New Roman"/>
          <w:snapToGrid w:val="0"/>
          <w:color w:val="000000"/>
          <w:kern w:val="0"/>
        </w:rPr>
        <w:t>Compared with remote, nationwide red materials, local red stories, revolutionary sites</w:t>
      </w:r>
      <w:r w:rsidR="00BA5985">
        <w:rPr>
          <w:rFonts w:eastAsia="Times New Roman" w:cs="Times New Roman"/>
          <w:snapToGrid w:val="0"/>
          <w:color w:val="000000"/>
          <w:kern w:val="0"/>
        </w:rPr>
        <w:t>, and martyrs’ deeds rooted in students’ hometowns</w:t>
      </w:r>
      <w:r w:rsidRPr="00D30EEB">
        <w:rPr>
          <w:rFonts w:eastAsia="Times New Roman" w:cs="Times New Roman"/>
          <w:snapToGrid w:val="0"/>
          <w:color w:val="000000"/>
          <w:kern w:val="0"/>
        </w:rPr>
        <w:t xml:space="preserve"> carry greater authenticity and affinity. They also fit the life cognition of upper-primary students, effectively shortening the distance between students and revolutionary history. Students can truly understand that revolutionary commitment and patriotism are not abstract concepts merely printed in textbooks, but spiritual forces rooted in local land and passed down from generation to generation, greatly enhancing the appeal and penetration of red education.</w:t>
      </w:r>
    </w:p>
    <w:p w14:paraId="7F65BCD7" w14:textId="1D04DCCE" w:rsidR="00143D17" w:rsidRPr="00D30EEB" w:rsidRDefault="00000000" w:rsidP="00D30EEB">
      <w:pPr>
        <w:ind w:firstLine="420"/>
        <w:rPr>
          <w:rFonts w:eastAsia="Times New Roman" w:cs="Times New Roman"/>
          <w:snapToGrid w:val="0"/>
          <w:color w:val="000000"/>
          <w:kern w:val="0"/>
        </w:rPr>
      </w:pPr>
      <w:r w:rsidRPr="00D30EEB">
        <w:rPr>
          <w:rFonts w:eastAsia="Times New Roman" w:cs="Times New Roman"/>
          <w:snapToGrid w:val="0"/>
          <w:color w:val="000000"/>
          <w:kern w:val="0"/>
        </w:rPr>
        <w:t xml:space="preserve">Finally, considering that local red historical materials feature profound content, adult-oriented narratives and complicated details, teachers shall reprocess these resources in a lightweight, interesting and inquiry-based way in accordance with the critical thinking ability and cognitive characteristics of upper-primary students. Obscure and complicated historical textual research </w:t>
      </w:r>
      <w:r w:rsidR="00BA5985">
        <w:rPr>
          <w:rFonts w:eastAsia="Times New Roman" w:cs="Times New Roman"/>
          <w:snapToGrid w:val="0"/>
          <w:color w:val="000000"/>
          <w:kern w:val="0"/>
        </w:rPr>
        <w:t>content is</w:t>
      </w:r>
      <w:r w:rsidRPr="00D30EEB">
        <w:rPr>
          <w:rFonts w:eastAsia="Times New Roman" w:cs="Times New Roman"/>
          <w:snapToGrid w:val="0"/>
          <w:color w:val="000000"/>
          <w:kern w:val="0"/>
        </w:rPr>
        <w:t xml:space="preserve"> deleted. The optimized local materials are precisely matched to teaching sessions</w:t>
      </w:r>
      <w:r w:rsidR="00BA5985">
        <w:rPr>
          <w:rFonts w:eastAsia="Times New Roman" w:cs="Times New Roman"/>
          <w:snapToGrid w:val="0"/>
          <w:color w:val="000000"/>
          <w:kern w:val="0"/>
        </w:rPr>
        <w:t>, including close text reading, exploration of characters’ moral qualities, thematic critical thinking,</w:t>
      </w:r>
      <w:r w:rsidRPr="00D30EEB">
        <w:rPr>
          <w:rFonts w:eastAsia="Times New Roman" w:cs="Times New Roman"/>
          <w:snapToGrid w:val="0"/>
          <w:color w:val="000000"/>
          <w:kern w:val="0"/>
        </w:rPr>
        <w:t xml:space="preserve"> and unit writing, so as to realize in-depth integration of in-class text resources and local red heritage.</w:t>
      </w:r>
    </w:p>
    <w:p w14:paraId="20FEAC44" w14:textId="77777777" w:rsidR="009F7CEF" w:rsidRDefault="009F7CEF" w:rsidP="009F7CEF">
      <w:pPr>
        <w:rPr>
          <w:rFonts w:eastAsia="Times New Roman" w:cs="Times New Roman"/>
          <w:snapToGrid w:val="0"/>
          <w:color w:val="000000"/>
          <w:kern w:val="0"/>
        </w:rPr>
      </w:pPr>
    </w:p>
    <w:p w14:paraId="614D7CD5" w14:textId="38923491" w:rsidR="00143D17" w:rsidRPr="00D30EEB" w:rsidRDefault="00000000" w:rsidP="009F7CEF">
      <w:pPr>
        <w:rPr>
          <w:rFonts w:eastAsia="Times New Roman" w:cs="Times New Roman"/>
          <w:b/>
          <w:bCs/>
          <w:snapToGrid w:val="0"/>
          <w:color w:val="000000"/>
          <w:kern w:val="0"/>
        </w:rPr>
      </w:pPr>
      <w:r w:rsidRPr="00D30EEB">
        <w:rPr>
          <w:rFonts w:eastAsia="Times New Roman" w:cs="Times New Roman"/>
          <w:b/>
          <w:bCs/>
          <w:snapToGrid w:val="0"/>
          <w:color w:val="000000"/>
          <w:kern w:val="0"/>
        </w:rPr>
        <w:t>3.4</w:t>
      </w:r>
      <w:r w:rsidR="009F7CEF">
        <w:rPr>
          <w:rFonts w:eastAsia="Times New Roman" w:cs="Times New Roman"/>
          <w:b/>
          <w:bCs/>
          <w:snapToGrid w:val="0"/>
          <w:color w:val="000000"/>
          <w:kern w:val="0"/>
        </w:rPr>
        <w:t>.</w:t>
      </w:r>
      <w:r w:rsidRPr="00D30EEB">
        <w:rPr>
          <w:rFonts w:eastAsia="Times New Roman" w:cs="Times New Roman"/>
          <w:b/>
          <w:bCs/>
          <w:snapToGrid w:val="0"/>
          <w:color w:val="000000"/>
          <w:kern w:val="0"/>
        </w:rPr>
        <w:t xml:space="preserve"> Optimizing </w:t>
      </w:r>
      <w:r w:rsidR="009F7CEF" w:rsidRPr="009F7CEF">
        <w:rPr>
          <w:rFonts w:eastAsia="Times New Roman" w:cs="Times New Roman"/>
          <w:b/>
          <w:bCs/>
          <w:snapToGrid w:val="0"/>
          <w:color w:val="000000"/>
          <w:kern w:val="0"/>
        </w:rPr>
        <w:t>assessment</w:t>
      </w:r>
    </w:p>
    <w:p w14:paraId="5618D8C3" w14:textId="68342A76" w:rsidR="00143D17" w:rsidRPr="00D30EEB" w:rsidRDefault="00000000" w:rsidP="009F7CEF">
      <w:pPr>
        <w:rPr>
          <w:rFonts w:eastAsia="Times New Roman" w:cs="Times New Roman"/>
          <w:snapToGrid w:val="0"/>
          <w:color w:val="000000"/>
          <w:kern w:val="0"/>
        </w:rPr>
      </w:pPr>
      <w:r w:rsidRPr="00D30EEB">
        <w:rPr>
          <w:rFonts w:eastAsia="Times New Roman" w:cs="Times New Roman"/>
          <w:snapToGrid w:val="0"/>
          <w:color w:val="000000"/>
          <w:kern w:val="0"/>
        </w:rPr>
        <w:t>For assessment to deliver real effects, teachers must adapt it to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learning status rather than conducting assessment merely for its own sake. Scholar Zhang </w:t>
      </w:r>
      <w:proofErr w:type="spellStart"/>
      <w:r w:rsidRPr="00D30EEB">
        <w:rPr>
          <w:rFonts w:eastAsia="Times New Roman" w:cs="Times New Roman"/>
          <w:snapToGrid w:val="0"/>
          <w:color w:val="000000"/>
          <w:kern w:val="0"/>
        </w:rPr>
        <w:t>Mingkai</w:t>
      </w:r>
      <w:proofErr w:type="spellEnd"/>
      <w:r w:rsidRPr="00D30EEB">
        <w:rPr>
          <w:rFonts w:eastAsia="Times New Roman" w:cs="Times New Roman"/>
          <w:snapToGrid w:val="0"/>
          <w:color w:val="000000"/>
          <w:kern w:val="0"/>
        </w:rPr>
        <w:t xml:space="preserve"> highlights the importance of diversified assessment</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_Ref24637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[14]</w:t>
      </w:r>
      <w:r w:rsidRPr="00D30EEB">
        <w:rPr>
          <w:rFonts w:eastAsia="Times New Roman" w:cs="Times New Roman"/>
          <w:snapToGrid w:val="0"/>
          <w:color w:val="000000"/>
          <w:kern w:val="0"/>
          <w:vertAlign w:val="superscript"/>
        </w:rPr>
        <w:fldChar w:fldCharType="end"/>
      </w:r>
      <w:r w:rsidRPr="00D30EEB">
        <w:rPr>
          <w:rFonts w:eastAsia="Times New Roman" w:cs="Times New Roman"/>
          <w:snapToGrid w:val="0"/>
          <w:color w:val="000000"/>
          <w:kern w:val="0"/>
        </w:rPr>
        <w:t xml:space="preserve">. Mr. Tao </w:t>
      </w:r>
      <w:proofErr w:type="spellStart"/>
      <w:r w:rsidRPr="00D30EEB">
        <w:rPr>
          <w:rFonts w:eastAsia="Times New Roman" w:cs="Times New Roman"/>
          <w:snapToGrid w:val="0"/>
          <w:color w:val="000000"/>
          <w:kern w:val="0"/>
        </w:rPr>
        <w:t>Xingzhi</w:t>
      </w:r>
      <w:proofErr w:type="spellEnd"/>
      <w:r w:rsidRPr="00D30EEB">
        <w:rPr>
          <w:rFonts w:eastAsia="Times New Roman" w:cs="Times New Roman"/>
          <w:snapToGrid w:val="0"/>
          <w:color w:val="000000"/>
          <w:kern w:val="0"/>
        </w:rPr>
        <w:t xml:space="preserve"> also remarked, </w:t>
      </w:r>
      <w:r w:rsidR="00BA5985">
        <w:rPr>
          <w:rFonts w:eastAsia="Times New Roman" w:cs="Times New Roman"/>
          <w:snapToGrid w:val="0"/>
          <w:color w:val="000000"/>
          <w:kern w:val="0"/>
        </w:rPr>
        <w:t>“</w:t>
      </w:r>
      <w:r w:rsidRPr="00D30EEB">
        <w:rPr>
          <w:rFonts w:eastAsia="Times New Roman" w:cs="Times New Roman"/>
          <w:snapToGrid w:val="0"/>
          <w:color w:val="000000"/>
          <w:kern w:val="0"/>
        </w:rPr>
        <w:t>Knowledge must be integrated with practice. The more practice one engages in, the truer one</w:t>
      </w:r>
      <w:r w:rsidR="00BA5985">
        <w:rPr>
          <w:rFonts w:eastAsia="Times New Roman" w:cs="Times New Roman"/>
          <w:snapToGrid w:val="0"/>
          <w:color w:val="000000"/>
          <w:kern w:val="0"/>
        </w:rPr>
        <w:t>’</w:t>
      </w:r>
      <w:r w:rsidRPr="00D30EEB">
        <w:rPr>
          <w:rFonts w:eastAsia="Times New Roman" w:cs="Times New Roman"/>
          <w:snapToGrid w:val="0"/>
          <w:color w:val="000000"/>
          <w:kern w:val="0"/>
        </w:rPr>
        <w:t>s understanding becomes, and the better knowledge can guide practice</w:t>
      </w:r>
      <w:r w:rsidR="00BA5985">
        <w:rPr>
          <w:rFonts w:eastAsia="Times New Roman" w:cs="Times New Roman"/>
          <w:snapToGrid w:val="0"/>
          <w:color w:val="000000"/>
          <w:kern w:val="0"/>
        </w:rPr>
        <w:t>”</w:t>
      </w:r>
      <w:r w:rsidR="009F7CEF">
        <w:rPr>
          <w:rFonts w:eastAsia="Times New Roman" w:cs="Times New Roman"/>
          <w:snapToGrid w:val="0"/>
          <w:color w:val="000000"/>
          <w:kern w:val="0"/>
        </w:rPr>
        <w:t xml:space="preserve"> </w:t>
      </w:r>
      <w:r w:rsidRPr="00D30EEB">
        <w:rPr>
          <w:rFonts w:eastAsia="Times New Roman" w:cs="Times New Roman"/>
          <w:snapToGrid w:val="0"/>
          <w:color w:val="000000"/>
          <w:kern w:val="0"/>
          <w:vertAlign w:val="superscript"/>
        </w:rPr>
        <w:fldChar w:fldCharType="begin"/>
      </w:r>
      <w:r w:rsidRPr="00D30EEB">
        <w:rPr>
          <w:rFonts w:cs="Times New Roman"/>
        </w:rPr>
        <w:instrText xml:space="preserve"> REF _Ref24679 \r \h  \* MERGEFORMAT</w:instrText>
      </w:r>
      <w:r w:rsidRPr="00D30EEB">
        <w:rPr>
          <w:rFonts w:eastAsia="Times New Roman" w:cs="Times New Roman"/>
          <w:snapToGrid w:val="0"/>
          <w:color w:val="000000"/>
          <w:kern w:val="0"/>
          <w:vertAlign w:val="superscript"/>
        </w:rPr>
      </w:r>
      <w:r w:rsidRPr="00D30EEB">
        <w:rPr>
          <w:rFonts w:eastAsia="Times New Roman" w:cs="Times New Roman"/>
          <w:snapToGrid w:val="0"/>
          <w:color w:val="000000"/>
          <w:kern w:val="0"/>
          <w:vertAlign w:val="superscript"/>
        </w:rPr>
        <w:fldChar w:fldCharType="separate"/>
      </w:r>
      <w:r w:rsidRPr="00D30EEB">
        <w:rPr>
          <w:rFonts w:eastAsia="Times New Roman" w:cs="Times New Roman"/>
          <w:snapToGrid w:val="0"/>
          <w:color w:val="000000"/>
          <w:kern w:val="0"/>
          <w:vertAlign w:val="superscript"/>
        </w:rPr>
        <w:t>[15]</w:t>
      </w:r>
      <w:r w:rsidRPr="00D30EEB">
        <w:rPr>
          <w:rFonts w:eastAsia="Times New Roman" w:cs="Times New Roman"/>
          <w:snapToGrid w:val="0"/>
          <w:color w:val="000000"/>
          <w:kern w:val="0"/>
          <w:vertAlign w:val="superscript"/>
        </w:rPr>
        <w:fldChar w:fldCharType="end"/>
      </w:r>
      <w:r w:rsidR="009F7CEF">
        <w:rPr>
          <w:rFonts w:eastAsia="Times New Roman" w:cs="Times New Roman"/>
          <w:snapToGrid w:val="0"/>
          <w:color w:val="000000"/>
          <w:kern w:val="0"/>
        </w:rPr>
        <w:t>.</w:t>
      </w:r>
    </w:p>
    <w:p w14:paraId="0706857C" w14:textId="28EA61F8" w:rsidR="00143D17" w:rsidRPr="00D30EEB" w:rsidRDefault="00000000" w:rsidP="00D30EEB">
      <w:pPr>
        <w:ind w:firstLine="420"/>
        <w:rPr>
          <w:rFonts w:eastAsia="Times New Roman" w:cs="Times New Roman"/>
          <w:snapToGrid w:val="0"/>
          <w:color w:val="000000"/>
          <w:kern w:val="0"/>
        </w:rPr>
      </w:pPr>
      <w:r w:rsidRPr="00D30EEB">
        <w:rPr>
          <w:rFonts w:eastAsia="Times New Roman" w:cs="Times New Roman"/>
          <w:snapToGrid w:val="0"/>
          <w:color w:val="000000"/>
          <w:kern w:val="0"/>
        </w:rPr>
        <w:t xml:space="preserve">Take Unit 4, Volume One of Grade Five as an example. This unit includes reading comprehension, oral expression, thematic writing and practical activities, which create suitable </w:t>
      </w:r>
      <w:r w:rsidRPr="00D30EEB">
        <w:rPr>
          <w:rFonts w:eastAsia="Times New Roman" w:cs="Times New Roman"/>
          <w:snapToGrid w:val="0"/>
          <w:color w:val="000000"/>
          <w:kern w:val="0"/>
        </w:rPr>
        <w:lastRenderedPageBreak/>
        <w:t>conditions for implementing diversified assessment to evaluate learning outcomes. First, on the basis of assessing explicit skills such as vocabulary accumulation, text comprehension and the fluency of sentences in compositions, implicit assessment dimensions are added, including emotional perception of red heritage, interpretation of characters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spirits, critical thinking and expression skills, performance in practical presentations, and attitudes toward value recognition. Detailed scoring criteria are formulated to examine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basic Chinese proficiency as well as their progress in understanding red culture and developing patriotic sentiments.</w:t>
      </w:r>
    </w:p>
    <w:p w14:paraId="504D925A" w14:textId="6E7CE482" w:rsidR="00143D17" w:rsidRPr="00D30EEB" w:rsidRDefault="00000000" w:rsidP="00D30EEB">
      <w:pPr>
        <w:ind w:firstLine="420"/>
        <w:rPr>
          <w:rFonts w:eastAsia="Times New Roman" w:cs="Times New Roman"/>
          <w:snapToGrid w:val="0"/>
          <w:color w:val="000000"/>
          <w:kern w:val="0"/>
        </w:rPr>
      </w:pPr>
      <w:r w:rsidRPr="00D30EEB">
        <w:rPr>
          <w:rFonts w:eastAsia="Times New Roman" w:cs="Times New Roman"/>
          <w:snapToGrid w:val="0"/>
          <w:color w:val="000000"/>
          <w:kern w:val="0"/>
        </w:rPr>
        <w:t>Second, diversify methods for process assessment. Moving beyond the single paper-and-pencil test, teachers carry out dynamic assessment throughout the whole learning process based on the unit task chain. For instance, at the text-sorting stage, assessment focuses on the completeness and accuracy of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character archives. At the critical discussion stage, group peer assessment and teacher feedback are adopted to evaluate the depth of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reflections and their logic of expression.</w:t>
      </w:r>
    </w:p>
    <w:p w14:paraId="40684940" w14:textId="692A29EB" w:rsidR="00143D17" w:rsidRPr="00D30EEB" w:rsidRDefault="00000000" w:rsidP="00D30EEB">
      <w:pPr>
        <w:ind w:firstLine="420"/>
        <w:rPr>
          <w:rFonts w:eastAsia="Times New Roman" w:cs="Times New Roman"/>
          <w:snapToGrid w:val="0"/>
          <w:color w:val="000000"/>
          <w:kern w:val="0"/>
        </w:rPr>
      </w:pPr>
      <w:r w:rsidRPr="00D30EEB">
        <w:rPr>
          <w:rFonts w:eastAsia="Times New Roman" w:cs="Times New Roman"/>
          <w:snapToGrid w:val="0"/>
          <w:color w:val="000000"/>
          <w:kern w:val="0"/>
        </w:rPr>
        <w:t>Upon completion of unit teaching, teachers build individual portfolios of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growth in red literacy. Personal notes and targeted guidance are provided to address problems such as superficial understanding of revolutionary spirits, empty reflections in expression and cognitive biases, so as </w:t>
      </w:r>
      <w:r w:rsidR="00BA5985">
        <w:rPr>
          <w:rFonts w:eastAsia="Times New Roman" w:cs="Times New Roman"/>
          <w:snapToGrid w:val="0"/>
          <w:color w:val="000000"/>
          <w:kern w:val="0"/>
        </w:rPr>
        <w:t>to remedy students’ learning deficiencies precisely</w:t>
      </w:r>
      <w:r w:rsidRPr="00D30EEB">
        <w:rPr>
          <w:rFonts w:eastAsia="Times New Roman" w:cs="Times New Roman"/>
          <w:snapToGrid w:val="0"/>
          <w:color w:val="000000"/>
          <w:kern w:val="0"/>
        </w:rPr>
        <w:t xml:space="preserve">. Teaching should not be brilliant at the start yet perfunctory at the end. Meanwhile, the overall assessment results are used to retroactively optimize unit teaching design, adjust key and difficult teaching points, allocate resources better and refine task design, thereby realizing the goal of </w:t>
      </w:r>
      <w:r w:rsidR="00BA5985">
        <w:rPr>
          <w:rFonts w:eastAsia="Times New Roman" w:cs="Times New Roman"/>
          <w:snapToGrid w:val="0"/>
          <w:color w:val="000000"/>
          <w:kern w:val="0"/>
        </w:rPr>
        <w:t>“</w:t>
      </w:r>
      <w:r w:rsidRPr="00D30EEB">
        <w:rPr>
          <w:rFonts w:eastAsia="Times New Roman" w:cs="Times New Roman"/>
          <w:snapToGrid w:val="0"/>
          <w:color w:val="000000"/>
          <w:kern w:val="0"/>
        </w:rPr>
        <w:t>promoting teaching, learning and growth through assessment</w:t>
      </w:r>
      <w:r w:rsidR="00BA5985">
        <w:rPr>
          <w:rFonts w:eastAsia="Times New Roman" w:cs="Times New Roman"/>
          <w:snapToGrid w:val="0"/>
          <w:color w:val="000000"/>
          <w:kern w:val="0"/>
        </w:rPr>
        <w:t>”</w:t>
      </w:r>
      <w:r w:rsidRPr="00D30EEB">
        <w:rPr>
          <w:rFonts w:eastAsia="Times New Roman" w:cs="Times New Roman"/>
          <w:snapToGrid w:val="0"/>
          <w:color w:val="000000"/>
          <w:kern w:val="0"/>
        </w:rPr>
        <w:t>.</w:t>
      </w:r>
    </w:p>
    <w:p w14:paraId="77937A4E" w14:textId="77777777" w:rsidR="00143D17" w:rsidRPr="009F7CEF" w:rsidRDefault="00143D17" w:rsidP="009F7CEF">
      <w:pPr>
        <w:rPr>
          <w:rFonts w:eastAsia="Times New Roman" w:cs="Times New Roman"/>
          <w:iCs/>
          <w:lang w:bidi="ar"/>
        </w:rPr>
      </w:pPr>
    </w:p>
    <w:p w14:paraId="2D89FC57" w14:textId="77777777" w:rsidR="00143D17" w:rsidRPr="00D30EEB" w:rsidRDefault="00000000" w:rsidP="00D30EEB">
      <w:pPr>
        <w:rPr>
          <w:rFonts w:cs="Times New Roman"/>
          <w:b/>
          <w:bCs/>
          <w:snapToGrid w:val="0"/>
          <w:color w:val="000000"/>
          <w:kern w:val="0"/>
        </w:rPr>
      </w:pPr>
      <w:r w:rsidRPr="00D30EEB">
        <w:rPr>
          <w:rFonts w:cs="Times New Roman"/>
          <w:b/>
          <w:bCs/>
          <w:snapToGrid w:val="0"/>
          <w:color w:val="000000"/>
          <w:kern w:val="0"/>
        </w:rPr>
        <w:t>4. Conclusion</w:t>
      </w:r>
    </w:p>
    <w:p w14:paraId="5C9F53C8" w14:textId="1196FD7B" w:rsidR="00143D17" w:rsidRPr="00D30EEB" w:rsidRDefault="00000000" w:rsidP="009F7CEF">
      <w:pPr>
        <w:rPr>
          <w:rFonts w:eastAsia="Times New Roman" w:cs="Times New Roman"/>
          <w:snapToGrid w:val="0"/>
          <w:color w:val="000000"/>
          <w:kern w:val="0"/>
        </w:rPr>
      </w:pPr>
      <w:r w:rsidRPr="00D30EEB">
        <w:rPr>
          <w:rFonts w:eastAsia="Times New Roman" w:cs="Times New Roman"/>
          <w:snapToGrid w:val="0"/>
          <w:color w:val="000000"/>
          <w:kern w:val="0"/>
        </w:rPr>
        <w:t xml:space="preserve">Revolutionary culture carries the unique spiritual heritage of the Chinese nation. It also serves as a core vehicle for fulfilling the fundamental task of fostering virtue through education in </w:t>
      </w:r>
      <w:r w:rsidR="00BA5985">
        <w:rPr>
          <w:rFonts w:eastAsia="Times New Roman" w:cs="Times New Roman"/>
          <w:snapToGrid w:val="0"/>
          <w:color w:val="000000"/>
          <w:kern w:val="0"/>
        </w:rPr>
        <w:t xml:space="preserve">the </w:t>
      </w:r>
      <w:r w:rsidRPr="00D30EEB">
        <w:rPr>
          <w:rFonts w:eastAsia="Times New Roman" w:cs="Times New Roman"/>
          <w:snapToGrid w:val="0"/>
          <w:color w:val="000000"/>
          <w:kern w:val="0"/>
        </w:rPr>
        <w:t>Chinese language curriculum and cultivating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cultural confidence. At present, multiple practical dilemmas persist in the teaching of revolutionary culture units for upper-primary students, leading to unsatisfactory outcomes of red education. Therefore, in line with the requirements of unit-based teaching stipulated in the New Chinese Language Curriculum Standards, teachers can break through teaching obstacles via four practical approaches: creating contextualized learning scenarios, building learning scaffolds, connecting with local red heritage, and optimizing assessment.</w:t>
      </w:r>
    </w:p>
    <w:p w14:paraId="53B2FFD7" w14:textId="54E69E52" w:rsidR="00143D17" w:rsidRPr="00D30EEB" w:rsidRDefault="00000000" w:rsidP="00D30EEB">
      <w:pPr>
        <w:ind w:firstLine="420"/>
        <w:rPr>
          <w:rFonts w:eastAsia="Times New Roman" w:cs="Times New Roman"/>
          <w:snapToGrid w:val="0"/>
          <w:color w:val="000000"/>
          <w:kern w:val="0"/>
        </w:rPr>
      </w:pPr>
      <w:r w:rsidRPr="00D30EEB">
        <w:rPr>
          <w:rFonts w:eastAsia="Times New Roman" w:cs="Times New Roman"/>
          <w:snapToGrid w:val="0"/>
          <w:color w:val="000000"/>
          <w:kern w:val="0"/>
        </w:rPr>
        <w:t>Upper primary school marks a critical period for the formation of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values and the cultivation of their patriotism. Teaching revolutionary culture units is not merely an explanation of historical stories. Instead, taking language and characters as the medium, teachers guide students to understand the responsibilities of predecessors, inherit revolutionary virtues, and establish youthful commitment. Frontline Chinese teachers should continuously delve into holistic unit teaching design, flexibly integrate in-class and out-of-class red resources, and attach importance to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emotional perception and internalization of values. In this way, revolutionary culture will no longer remain remote and weighty textual symbols in textbooks, but spiritual nourishment integrated into students</w:t>
      </w:r>
      <w:r w:rsidR="00BA5985">
        <w:rPr>
          <w:rFonts w:eastAsia="Times New Roman" w:cs="Times New Roman"/>
          <w:snapToGrid w:val="0"/>
          <w:color w:val="000000"/>
          <w:kern w:val="0"/>
        </w:rPr>
        <w:t>’</w:t>
      </w:r>
      <w:r w:rsidRPr="00D30EEB">
        <w:rPr>
          <w:rFonts w:eastAsia="Times New Roman" w:cs="Times New Roman"/>
          <w:snapToGrid w:val="0"/>
          <w:color w:val="000000"/>
          <w:kern w:val="0"/>
        </w:rPr>
        <w:t xml:space="preserve"> daily learning and nourishing their souls. Ultimately, students draw strength from the revolutionary spirit in Chinese learning, deepen their patriotism, gradually develop solid cultural identity and cultural awareness, and grow into youngsters of the new era with a sense of responsibility and national confidence.</w:t>
      </w:r>
    </w:p>
    <w:p w14:paraId="23130E35" w14:textId="77777777" w:rsidR="00143D17" w:rsidRDefault="00143D17" w:rsidP="009F7CEF">
      <w:pPr>
        <w:rPr>
          <w:rFonts w:cs="Times New Roman"/>
        </w:rPr>
      </w:pPr>
    </w:p>
    <w:p w14:paraId="74193D2E" w14:textId="77777777" w:rsidR="009F7CEF" w:rsidRDefault="009F7CEF" w:rsidP="009F7CEF">
      <w:pPr>
        <w:rPr>
          <w:b/>
          <w:bCs/>
        </w:rPr>
      </w:pPr>
      <w:r>
        <w:rPr>
          <w:b/>
          <w:bCs/>
        </w:rPr>
        <w:t>Disclosure statement</w:t>
      </w:r>
    </w:p>
    <w:p w14:paraId="074D1183" w14:textId="308105FC" w:rsidR="009F7CEF" w:rsidRDefault="009F7CEF" w:rsidP="009F7CEF">
      <w:r w:rsidRPr="00E05BC9">
        <w:t>The author</w:t>
      </w:r>
      <w:r>
        <w:t>s</w:t>
      </w:r>
      <w:r w:rsidRPr="00E05BC9">
        <w:t xml:space="preserve"> declare no conflict of interest.</w:t>
      </w:r>
    </w:p>
    <w:p w14:paraId="58B1B881" w14:textId="77777777" w:rsidR="009F7CEF" w:rsidRPr="00D30EEB" w:rsidRDefault="009F7CEF" w:rsidP="009F7CEF">
      <w:pPr>
        <w:rPr>
          <w:rFonts w:cs="Times New Roman"/>
        </w:rPr>
      </w:pPr>
    </w:p>
    <w:p w14:paraId="1E7D6BB7" w14:textId="77777777" w:rsidR="00143D17" w:rsidRDefault="00000000" w:rsidP="009F7CEF">
      <w:pPr>
        <w:rPr>
          <w:rFonts w:cs="Times New Roman"/>
          <w:b/>
          <w:bCs/>
          <w:snapToGrid w:val="0"/>
          <w:color w:val="000000"/>
          <w:kern w:val="0"/>
        </w:rPr>
      </w:pPr>
      <w:r w:rsidRPr="00D30EEB">
        <w:rPr>
          <w:rFonts w:cs="Times New Roman"/>
          <w:b/>
          <w:bCs/>
          <w:snapToGrid w:val="0"/>
          <w:color w:val="000000"/>
          <w:kern w:val="0"/>
        </w:rPr>
        <w:t>References</w:t>
      </w:r>
    </w:p>
    <w:p w14:paraId="16CF7D8E" w14:textId="59108C46" w:rsidR="009F7CEF" w:rsidRDefault="009F7CEF" w:rsidP="009F7CEF">
      <w:pPr>
        <w:ind w:left="454" w:hanging="454"/>
      </w:pPr>
      <w:bookmarkStart w:id="1" w:name="_Hlk185327419"/>
      <w:r>
        <w:t>[1]</w:t>
      </w:r>
      <w:r>
        <w:tab/>
      </w:r>
      <w:r>
        <w:t>Chen X, 2023, Basic Understanding of Revolutionary Culture in Nationally Compiled Primary School Chinese Textbooks. Curriculum, Teaching Material and Method, 43(3): 89–95.</w:t>
      </w:r>
    </w:p>
    <w:p w14:paraId="5BEFD616" w14:textId="07219112" w:rsidR="009F7CEF" w:rsidRDefault="009F7CEF" w:rsidP="009F7CEF">
      <w:pPr>
        <w:ind w:left="454" w:hanging="454"/>
      </w:pPr>
      <w:r>
        <w:t>[2]</w:t>
      </w:r>
      <w:r>
        <w:tab/>
      </w:r>
      <w:r>
        <w:t>Ministry of Education of the People</w:t>
      </w:r>
      <w:r w:rsidR="00BA5985">
        <w:t>’</w:t>
      </w:r>
      <w:r>
        <w:t xml:space="preserve">s Republic of China, 2022, Compulsory Education </w:t>
      </w:r>
      <w:r>
        <w:lastRenderedPageBreak/>
        <w:t>Chinese Curriculum Standards (2022 Edition). Beijing Normal University Press</w:t>
      </w:r>
      <w:r>
        <w:t xml:space="preserve">, </w:t>
      </w:r>
      <w:r w:rsidRPr="009F7CEF">
        <w:t>Beijing</w:t>
      </w:r>
      <w:r>
        <w:t>.</w:t>
      </w:r>
    </w:p>
    <w:p w14:paraId="4469FF49" w14:textId="47E10142" w:rsidR="009F7CEF" w:rsidRDefault="009F7CEF" w:rsidP="009F7CEF">
      <w:pPr>
        <w:ind w:left="454" w:hanging="454"/>
      </w:pPr>
      <w:r>
        <w:t>[3]</w:t>
      </w:r>
      <w:r>
        <w:tab/>
      </w:r>
      <w:r>
        <w:t>Ministry of Education of the People</w:t>
      </w:r>
      <w:r w:rsidR="00BA5985">
        <w:t>’</w:t>
      </w:r>
      <w:r>
        <w:t>s Republic of China, 2022, Compulsory Education Chinese Curriculum Standards (2022 Edition). Beijing Normal University Press</w:t>
      </w:r>
      <w:r>
        <w:t xml:space="preserve">, </w:t>
      </w:r>
      <w:r>
        <w:t>Beijing.</w:t>
      </w:r>
    </w:p>
    <w:p w14:paraId="3522E97D" w14:textId="2CCE1B01" w:rsidR="009F7CEF" w:rsidRDefault="009F7CEF" w:rsidP="009F7CEF">
      <w:pPr>
        <w:ind w:left="454" w:hanging="454"/>
      </w:pPr>
      <w:r>
        <w:t>[4]</w:t>
      </w:r>
      <w:r>
        <w:tab/>
      </w:r>
      <w:r>
        <w:t>Sun F, 2022, Basic Paths of Integrating Revolutionary Culture into Primary Chinese Teaching. Chinese Construction, (18): 42.</w:t>
      </w:r>
    </w:p>
    <w:p w14:paraId="7C23EF05" w14:textId="51C4A6F3" w:rsidR="009F7CEF" w:rsidRDefault="009F7CEF" w:rsidP="009F7CEF">
      <w:pPr>
        <w:ind w:left="454" w:hanging="454"/>
      </w:pPr>
      <w:r>
        <w:t>[5]</w:t>
      </w:r>
      <w:r>
        <w:tab/>
      </w:r>
      <w:r>
        <w:t>Liu Y, 2026, Content Analysis and Teaching Suggestions of Revolutionary Culture Selections in Nationally Compiled Chinese Textbooks. Teaching &amp; Administration, (23): 76–80.</w:t>
      </w:r>
    </w:p>
    <w:p w14:paraId="4AD13194" w14:textId="728275E3" w:rsidR="009F7CEF" w:rsidRDefault="009F7CEF" w:rsidP="009F7CEF">
      <w:pPr>
        <w:ind w:left="454" w:hanging="454"/>
      </w:pPr>
      <w:r>
        <w:t>[6]</w:t>
      </w:r>
      <w:r>
        <w:tab/>
      </w:r>
      <w:r>
        <w:t>Yan L, 2021, Inheritance of Revolutionary Culture in the New Era: Value, Dilemma and Promotion Direction. Social Sciences in Contention, (2): 264.</w:t>
      </w:r>
    </w:p>
    <w:p w14:paraId="6A735789" w14:textId="0D068733" w:rsidR="009F7CEF" w:rsidRDefault="009F7CEF" w:rsidP="009F7CEF">
      <w:pPr>
        <w:ind w:left="454" w:hanging="454"/>
      </w:pPr>
      <w:r>
        <w:t>[7]</w:t>
      </w:r>
      <w:r>
        <w:tab/>
      </w:r>
      <w:r>
        <w:t>Jiang X, 2024, A Case Study on Implementation Approaches of Teaching Texts with Revolutionary Culture Themes in Primary Chinese—A Case of Unit 2, Volume 1, Grade Six. Chinese Construction, (2): 63.</w:t>
      </w:r>
    </w:p>
    <w:p w14:paraId="1365B0F4" w14:textId="204D75DC" w:rsidR="009F7CEF" w:rsidRDefault="009F7CEF" w:rsidP="009F7CEF">
      <w:pPr>
        <w:ind w:left="454" w:hanging="454"/>
      </w:pPr>
      <w:r>
        <w:t>[8]</w:t>
      </w:r>
      <w:r>
        <w:tab/>
      </w:r>
      <w:r>
        <w:t>Li Z, Zhang X, 2026, Triple Logic and Teaching Realization of Revolutionary Culture Narratives in Nationally Compiled Primary Chinese Textbooks. Journal of Teacher Education, 13(4): 76–83.</w:t>
      </w:r>
    </w:p>
    <w:p w14:paraId="6B7701D1" w14:textId="3CE78673" w:rsidR="009F7CEF" w:rsidRDefault="009F7CEF" w:rsidP="009F7CEF">
      <w:pPr>
        <w:ind w:left="454" w:hanging="454"/>
      </w:pPr>
      <w:r>
        <w:t>[9]</w:t>
      </w:r>
      <w:r>
        <w:tab/>
      </w:r>
      <w:r>
        <w:t>Zhang X, 2023, Construction of Understanding-Oriented Teaching Path of Revolutionary Culture in Primary Chinese. Chinese Construction, (18): 49–53.</w:t>
      </w:r>
    </w:p>
    <w:p w14:paraId="06231DBE" w14:textId="1C5712F5" w:rsidR="009F7CEF" w:rsidRDefault="009F7CEF" w:rsidP="009F7CEF">
      <w:pPr>
        <w:ind w:left="454" w:hanging="454"/>
      </w:pPr>
      <w:r>
        <w:t>[10]</w:t>
      </w:r>
      <w:r>
        <w:tab/>
      </w:r>
      <w:r>
        <w:t>Lu C, 2021, Texts on Revolutionary Culture Teaching Should Generate Heartfelt Power. People</w:t>
      </w:r>
      <w:r w:rsidR="00BA5985">
        <w:t>’</w:t>
      </w:r>
      <w:r>
        <w:t>s Education, (Z2): 82–84.</w:t>
      </w:r>
    </w:p>
    <w:p w14:paraId="74C8F5FE" w14:textId="4A9AEBA7" w:rsidR="009F7CEF" w:rsidRDefault="009F7CEF" w:rsidP="009F7CEF">
      <w:pPr>
        <w:ind w:left="454" w:hanging="454"/>
      </w:pPr>
      <w:r>
        <w:t>[11]</w:t>
      </w:r>
      <w:r>
        <w:tab/>
      </w:r>
      <w:r>
        <w:t>Ministry of Education of the People</w:t>
      </w:r>
      <w:r w:rsidR="00BA5985">
        <w:t>’</w:t>
      </w:r>
      <w:r>
        <w:t>s Republic of China, 2022, Compulsory Education Chinese Curriculum Standards (2022 Edition). Beijing: Beijing Normal University Press: 46.</w:t>
      </w:r>
    </w:p>
    <w:p w14:paraId="66965674" w14:textId="0D457104" w:rsidR="009F7CEF" w:rsidRDefault="009F7CEF" w:rsidP="009F7CEF">
      <w:pPr>
        <w:ind w:left="454" w:hanging="454"/>
      </w:pPr>
      <w:r>
        <w:t>[12]</w:t>
      </w:r>
      <w:r>
        <w:tab/>
      </w:r>
      <w:r>
        <w:t>Liu Y, 2026, Content Analysis and Teaching Suggestions of Revolutionary Culture Selections in Nationally Compiled Chinese Textbooks. Teaching &amp; Administration, (23): 76–80.</w:t>
      </w:r>
    </w:p>
    <w:p w14:paraId="27D5E892" w14:textId="61F8F0BB" w:rsidR="009F7CEF" w:rsidRDefault="009F7CEF" w:rsidP="009F7CEF">
      <w:pPr>
        <w:ind w:left="454" w:hanging="454"/>
      </w:pPr>
      <w:r>
        <w:t>[13]</w:t>
      </w:r>
      <w:r>
        <w:tab/>
      </w:r>
      <w:r>
        <w:t>Yang L, Wen Z, 2025, Primary School Practice of Cultivating Souls with Red Resources. People</w:t>
      </w:r>
      <w:r w:rsidR="00BA5985">
        <w:t>’</w:t>
      </w:r>
      <w:r>
        <w:t>s Education, (2): 21–23.</w:t>
      </w:r>
    </w:p>
    <w:p w14:paraId="65BDD049" w14:textId="712AAE2F" w:rsidR="009F7CEF" w:rsidRDefault="009F7CEF" w:rsidP="009F7CEF">
      <w:pPr>
        <w:ind w:left="454" w:hanging="454"/>
      </w:pPr>
      <w:r>
        <w:t>[14]</w:t>
      </w:r>
      <w:r>
        <w:tab/>
      </w:r>
      <w:r>
        <w:t>Zhang M, Jiang S, 2024, Project-Based Teaching of Revolutionary Culture in Primary Chinese: Value and Its Realization. Journal of Tianjin Normal University (Elementary Education Edition), 25(4): 59–64.</w:t>
      </w:r>
    </w:p>
    <w:p w14:paraId="6B476E67" w14:textId="739536BC" w:rsidR="009F7CEF" w:rsidRDefault="009F7CEF" w:rsidP="009F7CEF">
      <w:pPr>
        <w:ind w:left="454" w:hanging="454"/>
      </w:pPr>
      <w:r>
        <w:t>[15]</w:t>
      </w:r>
      <w:r>
        <w:tab/>
      </w:r>
      <w:r>
        <w:t>Ma L, 2018, Re-understanding of the Relationship between Linguistic Form and Linguistic Content. Chinese Construction, (14): 9–13.</w:t>
      </w:r>
    </w:p>
    <w:p w14:paraId="3F32EE2E" w14:textId="77777777" w:rsidR="009F7CEF" w:rsidRDefault="009F7CEF" w:rsidP="009F7CEF"/>
    <w:p w14:paraId="1FE831EE" w14:textId="5B21E27B" w:rsidR="009F7CEF" w:rsidRDefault="009F7CEF" w:rsidP="009F7CEF">
      <w:pPr>
        <w:widowControl/>
        <w:autoSpaceDE w:val="0"/>
        <w:autoSpaceDN w:val="0"/>
        <w:snapToGrid/>
        <w:jc w:val="left"/>
        <w:rPr>
          <w:rFonts w:eastAsia="SimSun"/>
          <w:b/>
          <w:bCs/>
          <w:kern w:val="0"/>
          <w:sz w:val="20"/>
          <w:szCs w:val="22"/>
          <w:lang w:eastAsia="en-US"/>
        </w:rPr>
      </w:pPr>
      <w:r>
        <w:rPr>
          <w:rFonts w:eastAsia="SimSun"/>
          <w:b/>
          <w:bCs/>
          <w:kern w:val="0"/>
          <w:sz w:val="20"/>
          <w:szCs w:val="22"/>
          <w:lang w:eastAsia="en-US"/>
        </w:rPr>
        <w:t>Publisher</w:t>
      </w:r>
      <w:r w:rsidR="00BA5985">
        <w:rPr>
          <w:rFonts w:eastAsia="SimSun"/>
          <w:b/>
          <w:bCs/>
          <w:kern w:val="0"/>
          <w:sz w:val="20"/>
          <w:szCs w:val="22"/>
          <w:lang w:eastAsia="en-US"/>
        </w:rPr>
        <w:t>’</w:t>
      </w:r>
      <w:r>
        <w:rPr>
          <w:rFonts w:eastAsia="SimSun"/>
          <w:b/>
          <w:bCs/>
          <w:kern w:val="0"/>
          <w:sz w:val="20"/>
          <w:szCs w:val="22"/>
          <w:lang w:eastAsia="en-US"/>
        </w:rPr>
        <w:t>s note</w:t>
      </w:r>
    </w:p>
    <w:p w14:paraId="29D03B6C" w14:textId="77777777" w:rsidR="009F7CEF" w:rsidRDefault="009F7CEF" w:rsidP="009F7CEF">
      <w:pPr>
        <w:adjustRightInd/>
        <w:snapToGrid/>
      </w:pPr>
      <w:r>
        <w:rPr>
          <w:rFonts w:eastAsia="SimSun"/>
          <w:kern w:val="0"/>
          <w:sz w:val="20"/>
          <w:szCs w:val="22"/>
          <w:lang w:eastAsia="en-US"/>
        </w:rPr>
        <w:t>Bio-Byword Scientific Publishing remains neutral with regard to jurisdictional claims in published maps and institutional affiliations.</w:t>
      </w:r>
      <w:r w:rsidRPr="00471541">
        <w:t xml:space="preserve"> </w:t>
      </w:r>
      <w:bookmarkEnd w:id="1"/>
    </w:p>
    <w:p w14:paraId="4B612CEB" w14:textId="77777777" w:rsidR="009F7CEF" w:rsidRPr="00D30EEB" w:rsidRDefault="009F7CEF" w:rsidP="00D30EEB">
      <w:pPr>
        <w:rPr>
          <w:rFonts w:cs="Times New Roman"/>
          <w:b/>
          <w:bCs/>
        </w:rPr>
      </w:pPr>
    </w:p>
    <w:p w14:paraId="22A69264" w14:textId="4F7F3562" w:rsidR="00143D17" w:rsidRPr="009F7CEF" w:rsidRDefault="00143D17" w:rsidP="00D30EEB">
      <w:pPr>
        <w:rPr>
          <w:rFonts w:cs="Times New Roman"/>
        </w:rPr>
      </w:pPr>
    </w:p>
    <w:sectPr w:rsidR="00143D17" w:rsidRPr="009F7CEF" w:rsidSect="00D30EEB">
      <w:pgSz w:w="11906" w:h="16838"/>
      <w:pgMar w:top="1418" w:right="1134" w:bottom="1418" w:left="1134"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784EBDC"/>
    <w:multiLevelType w:val="singleLevel"/>
    <w:tmpl w:val="B784EBDC"/>
    <w:lvl w:ilvl="0">
      <w:start w:val="1"/>
      <w:numFmt w:val="decimal"/>
      <w:pStyle w:val="references"/>
      <w:lvlText w:val="[%1]"/>
      <w:lvlJc w:val="left"/>
      <w:pPr>
        <w:tabs>
          <w:tab w:val="left" w:pos="360"/>
        </w:tabs>
        <w:ind w:left="360" w:hanging="360"/>
      </w:pPr>
      <w:rPr>
        <w:rFonts w:ascii="Times New Roman" w:hAnsi="Times New Roman" w:hint="default"/>
        <w:b w:val="0"/>
        <w:bCs w:val="0"/>
        <w:i w:val="0"/>
        <w:iCs w:val="0"/>
        <w:sz w:val="16"/>
        <w:szCs w:val="16"/>
      </w:rPr>
    </w:lvl>
  </w:abstractNum>
  <w:num w:numId="1" w16cid:durableId="1701512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trackRevisions/>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3D17"/>
    <w:rsid w:val="00143D17"/>
    <w:rsid w:val="001931FC"/>
    <w:rsid w:val="002A2B86"/>
    <w:rsid w:val="00843319"/>
    <w:rsid w:val="009F7CEF"/>
    <w:rsid w:val="00BA5985"/>
    <w:rsid w:val="00D30EEB"/>
    <w:rsid w:val="05B240CE"/>
    <w:rsid w:val="08B66FA6"/>
    <w:rsid w:val="13D9491D"/>
    <w:rsid w:val="15370B5C"/>
    <w:rsid w:val="15536E98"/>
    <w:rsid w:val="16550D59"/>
    <w:rsid w:val="1BFA3188"/>
    <w:rsid w:val="29FA689B"/>
    <w:rsid w:val="48965ED0"/>
    <w:rsid w:val="4CF776CE"/>
    <w:rsid w:val="4E2A683A"/>
    <w:rsid w:val="4EE259CC"/>
    <w:rsid w:val="59C64145"/>
    <w:rsid w:val="64A64B94"/>
    <w:rsid w:val="65FF02C0"/>
    <w:rsid w:val="69E330E8"/>
    <w:rsid w:val="6C622638"/>
    <w:rsid w:val="6CB8533A"/>
    <w:rsid w:val="713E65E9"/>
    <w:rsid w:val="73AB54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18800D"/>
  <w15:docId w15:val="{13682DF1-715A-4204-90E9-EA0A38FC2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SimSun" w:hAnsi="Arial" w:cs="Arial"/>
        <w:lang w:val="en-MY"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Title" w:qFormat="1"/>
    <w:lsdException w:name="Default Paragraph Font" w:semiHidden="1" w:qFormat="1"/>
    <w:lsdException w:name="Body Tex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F7CEF"/>
    <w:pPr>
      <w:widowControl w:val="0"/>
      <w:suppressAutoHyphens/>
      <w:adjustRightInd w:val="0"/>
      <w:snapToGrid w:val="0"/>
      <w:jc w:val="both"/>
    </w:pPr>
    <w:rPr>
      <w:rFonts w:ascii="Times New Roman" w:eastAsiaTheme="minorEastAsia" w:hAnsi="Times New Roman" w:cstheme="minorBidi"/>
      <w:kern w:val="2"/>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qFormat/>
    <w:pPr>
      <w:jc w:val="left"/>
    </w:pPr>
  </w:style>
  <w:style w:type="paragraph" w:styleId="BodyText">
    <w:name w:val="Body Text"/>
    <w:basedOn w:val="Normal"/>
    <w:semiHidden/>
    <w:qFormat/>
    <w:rPr>
      <w:rFonts w:eastAsia="Times New Roman" w:cs="Times New Roman"/>
      <w:sz w:val="19"/>
      <w:szCs w:val="19"/>
      <w:lang w:eastAsia="en-US"/>
    </w:rPr>
  </w:style>
  <w:style w:type="paragraph" w:styleId="NormalWeb">
    <w:name w:val="Normal (Web)"/>
    <w:basedOn w:val="Normal"/>
    <w:qFormat/>
    <w:pPr>
      <w:spacing w:beforeAutospacing="1" w:afterAutospacing="1"/>
      <w:jc w:val="left"/>
    </w:pPr>
    <w:rPr>
      <w:rFonts w:cs="Times New Roman"/>
      <w:kern w:val="0"/>
    </w:rPr>
  </w:style>
  <w:style w:type="character" w:styleId="Emphasis">
    <w:name w:val="Emphasis"/>
    <w:basedOn w:val="DefaultParagraphFont"/>
    <w:qFormat/>
    <w:rPr>
      <w:i/>
    </w:rPr>
  </w:style>
  <w:style w:type="table" w:customStyle="1" w:styleId="TableNormal1">
    <w:name w:val="Table Normal1"/>
    <w:basedOn w:val="TableNormal"/>
    <w:semiHidden/>
    <w:qFormat/>
    <w:pPr>
      <w:widowControl w:val="0"/>
      <w:kinsoku w:val="0"/>
      <w:autoSpaceDE w:val="0"/>
      <w:autoSpaceDN w:val="0"/>
      <w:adjustRightInd w:val="0"/>
    </w:pPr>
    <w:rPr>
      <w:color w:val="000000"/>
      <w:sz w:val="21"/>
      <w:szCs w:val="21"/>
    </w:rPr>
    <w:tblPr/>
  </w:style>
  <w:style w:type="paragraph" w:customStyle="1" w:styleId="references">
    <w:name w:val="references"/>
    <w:basedOn w:val="Normal"/>
    <w:qFormat/>
    <w:pPr>
      <w:numPr>
        <w:numId w:val="1"/>
      </w:numPr>
    </w:pPr>
  </w:style>
  <w:style w:type="paragraph" w:styleId="Revision">
    <w:name w:val="Revision"/>
    <w:hidden/>
    <w:uiPriority w:val="99"/>
    <w:unhideWhenUsed/>
    <w:rsid w:val="009F7CEF"/>
    <w:rPr>
      <w:rFonts w:asciiTheme="minorHAnsi" w:eastAsiaTheme="minorEastAsia" w:hAnsiTheme="minorHAnsi" w:cstheme="minorBidi"/>
      <w:kern w:val="2"/>
      <w:sz w:val="21"/>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5582</Words>
  <Characters>31821</Characters>
  <Application>Microsoft Office Word</Application>
  <DocSecurity>0</DocSecurity>
  <Lines>265</Lines>
  <Paragraphs>74</Paragraphs>
  <ScaleCrop>false</ScaleCrop>
  <Company/>
  <LinksUpToDate>false</LinksUpToDate>
  <CharactersWithSpaces>37329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86182</dc:creator>
  <cp:lastModifiedBy>Editor J</cp:lastModifiedBy>
  <cp:revision>2</cp:revision>
  <dcterms:created xsi:type="dcterms:W3CDTF">2026-10-08T08:12:00Z</dcterms:created>
  <dcterms:modified xsi:type="dcterms:W3CDTF">2026-10-08T08:12:00Z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eyJoZGlkIjoiZDQyYjU0Y2E2OWJhNmI5MTI0M2YzYjdkZDdkYmI4OGIiLCJ1c2VySWQiOiIyNjM1NDE1NjgifQ==</vt:lpwstr>
  </property>
  <property fmtid="{D5CDD505-2E9C-101B-9397-08002B2CF9AE}" pid="4" name="ICV">
    <vt:lpwstr>0E4372A14A8749DF8624FF37A0B9C391_12</vt:lpwstr>
  </property>
  <property fmtid="{D5CDD505-2E9C-101B-9397-08002B2CF9AE}" pid="5" name="GrammarlyDocumentId">
    <vt:lpwstr>fac37ac904ac6b7757015760b935bac9109aa3dfa62796950bfc39ba82765f19</vt:lpwstr>
  </property>
</Properties>
</file>