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EB53" w14:textId="77777777" w:rsidR="0061339D" w:rsidRPr="007D2167" w:rsidRDefault="00000000" w:rsidP="007D2167">
      <w:pPr>
        <w:jc w:val="left"/>
        <w:rPr>
          <w:rFonts w:cs="Times New Roman"/>
          <w:b/>
          <w:bCs/>
          <w:sz w:val="44"/>
          <w:szCs w:val="44"/>
        </w:rPr>
      </w:pPr>
      <w:bookmarkStart w:id="0" w:name="heading_0"/>
      <w:r w:rsidRPr="007D2167">
        <w:rPr>
          <w:rFonts w:cs="Times New Roman"/>
          <w:b/>
          <w:bCs/>
          <w:sz w:val="44"/>
          <w:szCs w:val="44"/>
        </w:rPr>
        <w:t>Innovation and Practice of Information‑Based Teaching Means in University Fine‑Arts Education Under the Digital Background</w:t>
      </w:r>
      <w:bookmarkEnd w:id="0"/>
    </w:p>
    <w:p w14:paraId="18056C17" w14:textId="16D10122" w:rsidR="00C86181" w:rsidRPr="007D2167" w:rsidRDefault="00000000" w:rsidP="00C86181">
      <w:pPr>
        <w:rPr>
          <w:rFonts w:cs="Times New Roman"/>
          <w:b/>
          <w:bCs/>
          <w:szCs w:val="24"/>
        </w:rPr>
      </w:pPr>
      <w:r w:rsidRPr="007D2167">
        <w:rPr>
          <w:rFonts w:cs="Times New Roman"/>
          <w:b/>
          <w:bCs/>
          <w:szCs w:val="24"/>
        </w:rPr>
        <w:t>Shu</w:t>
      </w:r>
      <w:r w:rsidRPr="007D2167">
        <w:rPr>
          <w:rFonts w:cs="Times New Roman"/>
          <w:b/>
          <w:bCs/>
          <w:szCs w:val="24"/>
          <w:lang w:val="en-US"/>
        </w:rPr>
        <w:t xml:space="preserve"> </w:t>
      </w:r>
      <w:r w:rsidRPr="007D2167">
        <w:rPr>
          <w:rFonts w:cs="Times New Roman"/>
          <w:b/>
          <w:bCs/>
          <w:szCs w:val="24"/>
        </w:rPr>
        <w:t>Wang</w:t>
      </w:r>
      <w:r w:rsidR="00C86181" w:rsidRPr="007D2167">
        <w:rPr>
          <w:rFonts w:cs="Times New Roman"/>
          <w:b/>
          <w:bCs/>
          <w:szCs w:val="24"/>
        </w:rPr>
        <w:t>*</w:t>
      </w:r>
    </w:p>
    <w:p w14:paraId="099B67CD" w14:textId="618A7709" w:rsidR="0061339D" w:rsidRPr="00C86181" w:rsidRDefault="00000000" w:rsidP="007D2167">
      <w:pPr>
        <w:rPr>
          <w:rFonts w:cs="Times New Roman"/>
          <w:szCs w:val="24"/>
        </w:rPr>
      </w:pPr>
      <w:r w:rsidRPr="00C86181">
        <w:rPr>
          <w:rFonts w:cs="Times New Roman"/>
          <w:szCs w:val="24"/>
        </w:rPr>
        <w:t>School of Design and Art, Xinjiang University, Urumqi</w:t>
      </w:r>
      <w:r w:rsidRPr="00C86181">
        <w:rPr>
          <w:rFonts w:cs="Times New Roman"/>
          <w:szCs w:val="24"/>
          <w:lang w:val="en-US"/>
        </w:rPr>
        <w:t xml:space="preserve"> </w:t>
      </w:r>
      <w:r w:rsidRPr="00C86181">
        <w:rPr>
          <w:rFonts w:cs="Times New Roman"/>
          <w:szCs w:val="24"/>
        </w:rPr>
        <w:t>830046, Xinjiang, China</w:t>
      </w:r>
    </w:p>
    <w:p w14:paraId="3A8E0C23" w14:textId="77777777" w:rsidR="00C86181" w:rsidRPr="00C86181" w:rsidRDefault="00C86181" w:rsidP="00C86181">
      <w:pPr>
        <w:rPr>
          <w:rFonts w:eastAsia="DengXian" w:cs="Times New Roman"/>
          <w:b/>
          <w:bCs/>
          <w:i/>
          <w:iCs/>
        </w:rPr>
      </w:pPr>
      <w:bookmarkStart w:id="1" w:name="heading_1"/>
      <w:r w:rsidRPr="00C86181">
        <w:rPr>
          <w:rFonts w:eastAsia="DengXian" w:cs="Times New Roman"/>
          <w:b/>
          <w:bCs/>
          <w:i/>
          <w:iCs/>
          <w:lang w:bidi="ar"/>
        </w:rPr>
        <w:t>*Author to whom correspondence should be addressed.</w:t>
      </w:r>
    </w:p>
    <w:p w14:paraId="7674797F" w14:textId="77777777" w:rsidR="00C86181" w:rsidRPr="00C86181" w:rsidRDefault="00C86181" w:rsidP="00C86181">
      <w:pPr>
        <w:rPr>
          <w:rFonts w:cs="Times New Roman"/>
          <w:highlight w:val="yellow"/>
        </w:rPr>
      </w:pPr>
    </w:p>
    <w:p w14:paraId="6D65F4B8" w14:textId="77777777" w:rsidR="00C86181" w:rsidRPr="00C86181" w:rsidRDefault="00C86181" w:rsidP="00C86181">
      <w:pPr>
        <w:widowControl/>
        <w:autoSpaceDE w:val="0"/>
        <w:autoSpaceDN w:val="0"/>
        <w:snapToGrid/>
        <w:rPr>
          <w:rFonts w:eastAsia="SimSun" w:cs="Times New Roman"/>
          <w:sz w:val="20"/>
          <w:szCs w:val="20"/>
          <w:lang w:eastAsia="en-US"/>
        </w:rPr>
      </w:pPr>
      <w:bookmarkStart w:id="2" w:name="_Hlk185327433"/>
      <w:r w:rsidRPr="00C86181">
        <w:rPr>
          <w:rFonts w:eastAsia="SimSun" w:cs="Times New Roman"/>
          <w:b/>
          <w:bCs/>
          <w:sz w:val="20"/>
          <w:szCs w:val="20"/>
          <w:lang w:eastAsia="en-US"/>
        </w:rPr>
        <w:t xml:space="preserve">Copyright: </w:t>
      </w:r>
      <w:r w:rsidRPr="00C86181">
        <w:rPr>
          <w:rFonts w:eastAsia="SimSun" w:cs="Times New Roma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2"/>
    <w:p w14:paraId="33C9A44F" w14:textId="77777777" w:rsidR="00C86181" w:rsidRPr="00C86181" w:rsidRDefault="00C86181" w:rsidP="00C86181">
      <w:pPr>
        <w:rPr>
          <w:rFonts w:cs="Times New Roman"/>
          <w:szCs w:val="24"/>
        </w:rPr>
      </w:pPr>
    </w:p>
    <w:p w14:paraId="75513ED5" w14:textId="6B2521A2" w:rsidR="0061339D" w:rsidRPr="00C86181" w:rsidRDefault="00000000" w:rsidP="007D2167">
      <w:pPr>
        <w:rPr>
          <w:rFonts w:cs="Times New Roman"/>
          <w:szCs w:val="24"/>
        </w:rPr>
      </w:pPr>
      <w:r w:rsidRPr="007D2167">
        <w:rPr>
          <w:rFonts w:cs="Times New Roman"/>
          <w:b/>
          <w:bCs/>
          <w:szCs w:val="24"/>
        </w:rPr>
        <w:t>Abstract</w:t>
      </w:r>
      <w:bookmarkEnd w:id="1"/>
      <w:r w:rsidR="00C86181" w:rsidRPr="00C86181">
        <w:rPr>
          <w:rFonts w:cs="Times New Roman"/>
          <w:b/>
          <w:bCs/>
          <w:szCs w:val="24"/>
        </w:rPr>
        <w:t>:</w:t>
      </w:r>
      <w:r w:rsidR="00C86181" w:rsidRPr="00C86181">
        <w:rPr>
          <w:rFonts w:cs="Times New Roman"/>
          <w:szCs w:val="24"/>
        </w:rPr>
        <w:t xml:space="preserve"> </w:t>
      </w:r>
      <w:r w:rsidRPr="00C86181">
        <w:rPr>
          <w:rFonts w:cs="Times New Roman"/>
          <w:szCs w:val="24"/>
        </w:rPr>
        <w:t>The continuous evolution of digital technology has brought practical issues of systematic updating of teaching means to university fine</w:t>
      </w:r>
      <w:r w:rsidRPr="007D2167">
        <w:rPr>
          <w:rFonts w:cs="Times New Roman"/>
          <w:szCs w:val="24"/>
        </w:rPr>
        <w:t>‑</w:t>
      </w:r>
      <w:r w:rsidRPr="00C86181">
        <w:rPr>
          <w:rFonts w:cs="Times New Roman"/>
          <w:szCs w:val="24"/>
        </w:rPr>
        <w:t>arts education, which integrates the dual attributes of skill teaching and aesthetic cultivation. On the basis of defining the conceptual relationship between “digital background” and “information</w:t>
      </w:r>
      <w:r w:rsidRPr="007D2167">
        <w:rPr>
          <w:rFonts w:cs="Times New Roman"/>
          <w:szCs w:val="24"/>
        </w:rPr>
        <w:t>‑</w:t>
      </w:r>
      <w:r w:rsidRPr="00C86181">
        <w:rPr>
          <w:rFonts w:cs="Times New Roman"/>
          <w:szCs w:val="24"/>
        </w:rPr>
        <w:t>based teaching</w:t>
      </w:r>
      <w:r w:rsidRPr="007D2167">
        <w:rPr>
          <w:rFonts w:cs="Times New Roman"/>
          <w:szCs w:val="24"/>
        </w:rPr>
        <w:t>”</w:t>
      </w:r>
      <w:r w:rsidRPr="00C86181">
        <w:rPr>
          <w:rFonts w:cs="Times New Roman"/>
          <w:szCs w:val="24"/>
        </w:rPr>
        <w:t xml:space="preserve">, this paper </w:t>
      </w:r>
      <w:proofErr w:type="spellStart"/>
      <w:r w:rsidRPr="00C86181">
        <w:rPr>
          <w:rFonts w:cs="Times New Roman"/>
          <w:szCs w:val="24"/>
        </w:rPr>
        <w:t>analyzes</w:t>
      </w:r>
      <w:proofErr w:type="spellEnd"/>
      <w:r w:rsidRPr="00C86181">
        <w:rPr>
          <w:rFonts w:cs="Times New Roman"/>
          <w:szCs w:val="24"/>
        </w:rPr>
        <w:t xml:space="preserve"> the application value of information</w:t>
      </w:r>
      <w:r w:rsidRPr="007D2167">
        <w:rPr>
          <w:rFonts w:cs="Times New Roman"/>
          <w:szCs w:val="24"/>
        </w:rPr>
        <w:t>‑</w:t>
      </w:r>
      <w:r w:rsidRPr="00C86181">
        <w:rPr>
          <w:rFonts w:cs="Times New Roman"/>
          <w:szCs w:val="24"/>
        </w:rPr>
        <w:t>based teaching means in resource supply, classroom interaction and industry connection. Based on the disciplinary characteristics of fine arts, it reveals prominent problems such as technological squeezing of embodied practice, structural shortcomings in teachers</w:t>
      </w:r>
      <w:r w:rsidRPr="007D2167">
        <w:rPr>
          <w:rFonts w:cs="Times New Roman"/>
          <w:szCs w:val="24"/>
        </w:rPr>
        <w:t>’</w:t>
      </w:r>
      <w:r w:rsidRPr="00C86181">
        <w:rPr>
          <w:rFonts w:cs="Times New Roman"/>
          <w:szCs w:val="24"/>
        </w:rPr>
        <w:t xml:space="preserve"> digital literacy, unbalanced supply of professional resources and substitution of original</w:t>
      </w:r>
      <w:r w:rsidRPr="007D2167">
        <w:rPr>
          <w:rFonts w:cs="Times New Roman"/>
          <w:szCs w:val="24"/>
        </w:rPr>
        <w:t>‑</w:t>
      </w:r>
      <w:r w:rsidRPr="00C86181">
        <w:rPr>
          <w:rFonts w:cs="Times New Roman"/>
          <w:szCs w:val="24"/>
        </w:rPr>
        <w:t>work appreciation from three dimensions: concepts, teachers and resources. It also discusses the intertwined impacts of superficial teaching modes and simplified evaluation. Further, it puts forward innovative paths integrating concept calibration, hierarchical teacher training, collaborative resource construction, mode innovation and diversified evaluation. The study holds that only when information</w:t>
      </w:r>
      <w:r w:rsidRPr="007D2167">
        <w:rPr>
          <w:rFonts w:cs="Times New Roman"/>
          <w:szCs w:val="24"/>
        </w:rPr>
        <w:t>‑</w:t>
      </w:r>
      <w:r w:rsidRPr="00C86181">
        <w:rPr>
          <w:rFonts w:cs="Times New Roman"/>
          <w:szCs w:val="24"/>
        </w:rPr>
        <w:t>based means take artistic ontology as the destination and institutional mechanisms as support can they serve the improvement of aesthetic</w:t>
      </w:r>
      <w:r w:rsidRPr="007D2167">
        <w:rPr>
          <w:rFonts w:cs="Times New Roman"/>
          <w:szCs w:val="24"/>
        </w:rPr>
        <w:t>‑</w:t>
      </w:r>
      <w:r w:rsidRPr="00C86181">
        <w:rPr>
          <w:rFonts w:cs="Times New Roman"/>
          <w:szCs w:val="24"/>
        </w:rPr>
        <w:t>education quality in universities in the new era.</w:t>
      </w:r>
    </w:p>
    <w:p w14:paraId="49E40BAF" w14:textId="1BEF832F" w:rsidR="0061339D" w:rsidRPr="00C86181" w:rsidRDefault="00000000" w:rsidP="007D2167">
      <w:pPr>
        <w:rPr>
          <w:rFonts w:cs="Times New Roman"/>
          <w:szCs w:val="24"/>
        </w:rPr>
      </w:pPr>
      <w:r w:rsidRPr="007D2167">
        <w:rPr>
          <w:rFonts w:cs="Times New Roman"/>
          <w:b/>
          <w:bCs/>
          <w:szCs w:val="24"/>
        </w:rPr>
        <w:t>Keywords:</w:t>
      </w:r>
      <w:r w:rsidRPr="00C86181">
        <w:rPr>
          <w:rFonts w:cs="Times New Roman"/>
          <w:szCs w:val="24"/>
        </w:rPr>
        <w:t xml:space="preserve"> Digital </w:t>
      </w:r>
      <w:r w:rsidR="00C86181" w:rsidRPr="00C86181">
        <w:rPr>
          <w:rFonts w:cs="Times New Roman"/>
          <w:szCs w:val="24"/>
        </w:rPr>
        <w:t>transformation</w:t>
      </w:r>
      <w:r w:rsidRPr="00C86181">
        <w:rPr>
          <w:rFonts w:cs="Times New Roman"/>
          <w:szCs w:val="24"/>
        </w:rPr>
        <w:t xml:space="preserve">; University </w:t>
      </w:r>
      <w:r w:rsidR="00C86181" w:rsidRPr="00C86181">
        <w:rPr>
          <w:rFonts w:cs="Times New Roman"/>
          <w:szCs w:val="24"/>
        </w:rPr>
        <w:t>fine‑arts education</w:t>
      </w:r>
      <w:r w:rsidRPr="00C86181">
        <w:rPr>
          <w:rFonts w:cs="Times New Roman"/>
          <w:szCs w:val="24"/>
        </w:rPr>
        <w:t>; Information</w:t>
      </w:r>
      <w:r w:rsidR="00C86181" w:rsidRPr="00C86181">
        <w:rPr>
          <w:rFonts w:cs="Times New Roman"/>
          <w:szCs w:val="24"/>
        </w:rPr>
        <w:t>‑based teaching</w:t>
      </w:r>
      <w:r w:rsidRPr="00C86181">
        <w:rPr>
          <w:rFonts w:cs="Times New Roman"/>
          <w:szCs w:val="24"/>
        </w:rPr>
        <w:t xml:space="preserve">; Teaching </w:t>
      </w:r>
      <w:r w:rsidR="00C86181" w:rsidRPr="00C86181">
        <w:rPr>
          <w:rFonts w:cs="Times New Roman"/>
          <w:szCs w:val="24"/>
        </w:rPr>
        <w:t>innovation</w:t>
      </w:r>
      <w:r w:rsidRPr="00C86181">
        <w:rPr>
          <w:rFonts w:cs="Times New Roman"/>
          <w:szCs w:val="24"/>
        </w:rPr>
        <w:t xml:space="preserve">; Aesthetic </w:t>
      </w:r>
      <w:r w:rsidR="00C86181" w:rsidRPr="00C86181">
        <w:rPr>
          <w:rFonts w:cs="Times New Roman"/>
          <w:szCs w:val="24"/>
        </w:rPr>
        <w:t>education</w:t>
      </w:r>
    </w:p>
    <w:p w14:paraId="29D0A2AE" w14:textId="77777777" w:rsidR="00C86181" w:rsidRPr="00C86181" w:rsidRDefault="00C86181" w:rsidP="00C86181">
      <w:pPr>
        <w:rPr>
          <w:rFonts w:cs="Times New Roman"/>
          <w:szCs w:val="24"/>
        </w:rPr>
      </w:pPr>
      <w:bookmarkStart w:id="3" w:name="heading_2"/>
    </w:p>
    <w:p w14:paraId="37874EBB" w14:textId="1F92467D" w:rsidR="00C86181" w:rsidRPr="007D2167" w:rsidRDefault="00C86181" w:rsidP="00C86181">
      <w:pPr>
        <w:rPr>
          <w:rFonts w:cs="Times New Roman"/>
          <w:b/>
          <w:bCs/>
          <w:szCs w:val="24"/>
        </w:rPr>
      </w:pPr>
      <w:r w:rsidRPr="00C86181">
        <w:rPr>
          <w:rFonts w:cs="Times New Roman"/>
          <w:b/>
          <w:bCs/>
          <w:szCs w:val="24"/>
        </w:rPr>
        <w:t>Online publication:</w:t>
      </w:r>
    </w:p>
    <w:p w14:paraId="2FA5AD38" w14:textId="77777777" w:rsidR="00C86181" w:rsidRPr="00C86181" w:rsidRDefault="00C86181" w:rsidP="00C86181">
      <w:pPr>
        <w:rPr>
          <w:rFonts w:cs="Times New Roman"/>
          <w:szCs w:val="24"/>
        </w:rPr>
      </w:pPr>
    </w:p>
    <w:p w14:paraId="63D5D943" w14:textId="43D10879" w:rsidR="0061339D" w:rsidRPr="007D2167" w:rsidRDefault="00C86181" w:rsidP="007D2167">
      <w:pPr>
        <w:rPr>
          <w:rFonts w:cs="Times New Roman"/>
          <w:b/>
          <w:bCs/>
          <w:szCs w:val="24"/>
        </w:rPr>
      </w:pPr>
      <w:r w:rsidRPr="007D2167">
        <w:rPr>
          <w:rFonts w:cs="Times New Roman"/>
          <w:b/>
          <w:bCs/>
          <w:szCs w:val="24"/>
        </w:rPr>
        <w:t xml:space="preserve">1. </w:t>
      </w:r>
      <w:r w:rsidR="00000000" w:rsidRPr="007D2167">
        <w:rPr>
          <w:rFonts w:cs="Times New Roman"/>
          <w:b/>
          <w:bCs/>
          <w:szCs w:val="24"/>
        </w:rPr>
        <w:t>Introduction</w:t>
      </w:r>
      <w:bookmarkEnd w:id="3"/>
    </w:p>
    <w:p w14:paraId="17835830" w14:textId="4D15FAA8" w:rsidR="0061339D" w:rsidRPr="00C86181" w:rsidRDefault="00000000" w:rsidP="007D2167">
      <w:pPr>
        <w:rPr>
          <w:rFonts w:cs="Times New Roman"/>
          <w:szCs w:val="24"/>
        </w:rPr>
      </w:pPr>
      <w:r w:rsidRPr="00C86181">
        <w:rPr>
          <w:rFonts w:cs="Times New Roman"/>
          <w:szCs w:val="24"/>
        </w:rPr>
        <w:t>The in</w:t>
      </w:r>
      <w:r w:rsidRPr="007D2167">
        <w:rPr>
          <w:rFonts w:cs="Times New Roman"/>
          <w:szCs w:val="24"/>
        </w:rPr>
        <w:t>‑</w:t>
      </w:r>
      <w:r w:rsidRPr="00C86181">
        <w:rPr>
          <w:rFonts w:cs="Times New Roman"/>
          <w:szCs w:val="24"/>
        </w:rPr>
        <w:t xml:space="preserve">depth penetration of digital technology into the education field is transforming the basic modes of knowledge production and dissemination. The </w:t>
      </w:r>
      <w:r w:rsidRPr="00C86181">
        <w:rPr>
          <w:rFonts w:cs="Times New Roman"/>
          <w:i/>
          <w:szCs w:val="24"/>
        </w:rPr>
        <w:t>Education Informatization 2.0 Action Plan</w:t>
      </w:r>
      <w:r w:rsidRPr="00C86181">
        <w:rPr>
          <w:rFonts w:cs="Times New Roman"/>
          <w:szCs w:val="24"/>
        </w:rPr>
        <w:t xml:space="preserve"> identifies the in</w:t>
      </w:r>
      <w:r w:rsidRPr="007D2167">
        <w:rPr>
          <w:rFonts w:cs="Times New Roman"/>
          <w:szCs w:val="24"/>
        </w:rPr>
        <w:t>‑</w:t>
      </w:r>
      <w:r w:rsidRPr="00C86181">
        <w:rPr>
          <w:rFonts w:cs="Times New Roman"/>
          <w:szCs w:val="24"/>
        </w:rPr>
        <w:t xml:space="preserve">depth integration of information technology with education and teaching as an important direction for educational reform. </w:t>
      </w:r>
      <w:r w:rsidRPr="00C86181">
        <w:rPr>
          <w:rFonts w:cs="Times New Roman"/>
          <w:i/>
          <w:szCs w:val="24"/>
        </w:rPr>
        <w:t>Opinions on Comprehensively Strengthening and Improving School Aesthetic</w:t>
      </w:r>
      <w:r w:rsidRPr="007D2167">
        <w:rPr>
          <w:rFonts w:cs="Times New Roman"/>
          <w:i/>
          <w:szCs w:val="24"/>
        </w:rPr>
        <w:t>‑</w:t>
      </w:r>
      <w:r w:rsidRPr="00C86181">
        <w:rPr>
          <w:rFonts w:cs="Times New Roman"/>
          <w:i/>
          <w:szCs w:val="24"/>
        </w:rPr>
        <w:t>Education Work in the New Era</w:t>
      </w:r>
      <w:r w:rsidRPr="00C86181">
        <w:rPr>
          <w:rFonts w:cs="Times New Roman"/>
          <w:szCs w:val="24"/>
        </w:rPr>
        <w:t xml:space="preserve"> also </w:t>
      </w:r>
      <w:r w:rsidR="003619C8">
        <w:rPr>
          <w:rFonts w:cs="Times New Roman"/>
          <w:szCs w:val="24"/>
        </w:rPr>
        <w:t>require the development of high‑quality digital resources for aesthetic‑education courses and promote</w:t>
      </w:r>
      <w:r w:rsidRPr="00C86181">
        <w:rPr>
          <w:rFonts w:cs="Times New Roman"/>
          <w:szCs w:val="24"/>
        </w:rPr>
        <w:t xml:space="preserve"> inter</w:t>
      </w:r>
      <w:r w:rsidRPr="007D2167">
        <w:rPr>
          <w:rFonts w:cs="Times New Roman"/>
          <w:szCs w:val="24"/>
        </w:rPr>
        <w:t>‑</w:t>
      </w:r>
      <w:r w:rsidRPr="00C86181">
        <w:rPr>
          <w:rFonts w:cs="Times New Roman"/>
          <w:szCs w:val="24"/>
        </w:rPr>
        <w:t>university resource sharing</w:t>
      </w:r>
      <w:r w:rsidR="00C86181" w:rsidRPr="00C86181">
        <w:rPr>
          <w:rFonts w:cs="Times New Roman"/>
          <w:szCs w:val="24"/>
        </w:rPr>
        <w:t xml:space="preserve"> </w:t>
      </w:r>
      <w:r w:rsidRPr="00C86181">
        <w:rPr>
          <w:rFonts w:cs="Times New Roman"/>
          <w:szCs w:val="24"/>
          <w:vertAlign w:val="superscript"/>
        </w:rPr>
        <w:t>[1]</w:t>
      </w:r>
      <w:r w:rsidRPr="00C86181">
        <w:rPr>
          <w:rFonts w:cs="Times New Roman"/>
          <w:szCs w:val="24"/>
        </w:rPr>
        <w:t>. Under the combined effects of policy guidance and technological evolution, university fine</w:t>
      </w:r>
      <w:r w:rsidRPr="007D2167">
        <w:rPr>
          <w:rFonts w:cs="Times New Roman"/>
          <w:szCs w:val="24"/>
        </w:rPr>
        <w:t>‑</w:t>
      </w:r>
      <w:r w:rsidRPr="00C86181">
        <w:rPr>
          <w:rFonts w:cs="Times New Roman"/>
          <w:szCs w:val="24"/>
        </w:rPr>
        <w:t>arts education, which attaches equal importance to skill instruction and aesthetic cultivation, has ushered in opportunities for updating teaching means while also bearing transformation</w:t>
      </w:r>
      <w:r w:rsidRPr="007D2167">
        <w:rPr>
          <w:rFonts w:cs="Times New Roman"/>
          <w:szCs w:val="24"/>
        </w:rPr>
        <w:t>‑</w:t>
      </w:r>
      <w:r w:rsidRPr="00C86181">
        <w:rPr>
          <w:rFonts w:cs="Times New Roman"/>
          <w:szCs w:val="24"/>
        </w:rPr>
        <w:t>related pressures.</w:t>
      </w:r>
    </w:p>
    <w:p w14:paraId="4D889E76" w14:textId="77777777" w:rsidR="00C86181" w:rsidRPr="00C86181" w:rsidRDefault="00C86181" w:rsidP="00C86181">
      <w:pPr>
        <w:rPr>
          <w:rFonts w:cs="Times New Roman"/>
          <w:szCs w:val="24"/>
          <w:lang w:val="en-US"/>
        </w:rPr>
      </w:pPr>
      <w:bookmarkStart w:id="4" w:name="heading_3"/>
    </w:p>
    <w:p w14:paraId="36370D6E" w14:textId="64819FFD" w:rsidR="0061339D" w:rsidRPr="007D2167" w:rsidRDefault="00C86181" w:rsidP="007D2167">
      <w:pPr>
        <w:rPr>
          <w:rFonts w:cs="Times New Roman"/>
          <w:b/>
          <w:bCs/>
          <w:szCs w:val="24"/>
        </w:rPr>
      </w:pPr>
      <w:r w:rsidRPr="00C86181">
        <w:rPr>
          <w:rFonts w:cs="Times New Roman"/>
          <w:b/>
          <w:bCs/>
          <w:szCs w:val="24"/>
          <w:lang w:val="en-US"/>
        </w:rPr>
        <w:t>2.</w:t>
      </w:r>
      <w:r w:rsidRPr="007D2167">
        <w:rPr>
          <w:rFonts w:cs="Times New Roman"/>
          <w:b/>
          <w:bCs/>
          <w:szCs w:val="24"/>
        </w:rPr>
        <w:t xml:space="preserve"> </w:t>
      </w:r>
      <w:r w:rsidR="00000000" w:rsidRPr="007D2167">
        <w:rPr>
          <w:rFonts w:cs="Times New Roman"/>
          <w:b/>
          <w:bCs/>
          <w:szCs w:val="24"/>
        </w:rPr>
        <w:t xml:space="preserve">Application </w:t>
      </w:r>
      <w:r w:rsidRPr="00C86181">
        <w:rPr>
          <w:rFonts w:cs="Times New Roman"/>
          <w:b/>
          <w:bCs/>
          <w:szCs w:val="24"/>
        </w:rPr>
        <w:t>value of information‑based teaching means in university fine‑arts education under the digital background</w:t>
      </w:r>
      <w:bookmarkEnd w:id="4"/>
    </w:p>
    <w:p w14:paraId="2BDCC5F2" w14:textId="5BE3A578" w:rsidR="0061339D" w:rsidRPr="007D2167" w:rsidRDefault="00C86181" w:rsidP="007D2167">
      <w:pPr>
        <w:rPr>
          <w:rFonts w:cs="Times New Roman"/>
          <w:b/>
          <w:bCs/>
          <w:szCs w:val="24"/>
        </w:rPr>
      </w:pPr>
      <w:bookmarkStart w:id="5" w:name="heading_4"/>
      <w:r w:rsidRPr="00C86181">
        <w:rPr>
          <w:rFonts w:cs="Times New Roman"/>
          <w:b/>
          <w:bCs/>
          <w:szCs w:val="24"/>
          <w:lang w:val="en-US"/>
        </w:rPr>
        <w:t>2</w:t>
      </w:r>
      <w:r w:rsidR="00000000" w:rsidRPr="007D2167">
        <w:rPr>
          <w:rFonts w:cs="Times New Roman"/>
          <w:b/>
          <w:bCs/>
          <w:szCs w:val="24"/>
          <w:lang w:val="en-US"/>
        </w:rPr>
        <w:t>.1</w:t>
      </w:r>
      <w:r w:rsidRPr="00C86181">
        <w:rPr>
          <w:rFonts w:cs="Times New Roman"/>
          <w:b/>
          <w:bCs/>
          <w:szCs w:val="24"/>
          <w:lang w:val="en-US"/>
        </w:rPr>
        <w:t>.</w:t>
      </w:r>
      <w:r w:rsidR="00000000" w:rsidRPr="007D2167">
        <w:rPr>
          <w:rFonts w:cs="Times New Roman"/>
          <w:b/>
          <w:bCs/>
          <w:szCs w:val="24"/>
        </w:rPr>
        <w:t xml:space="preserve"> Expand the </w:t>
      </w:r>
      <w:r w:rsidRPr="00C86181">
        <w:rPr>
          <w:rFonts w:cs="Times New Roman"/>
          <w:b/>
          <w:bCs/>
          <w:szCs w:val="24"/>
        </w:rPr>
        <w:t>boundaries of art‑resource supply and alleviate the scarcity of high‑quality aesthetic‑education resources</w:t>
      </w:r>
      <w:bookmarkEnd w:id="5"/>
    </w:p>
    <w:p w14:paraId="42BC0FEC" w14:textId="474FD066" w:rsidR="0061339D" w:rsidRPr="00C86181" w:rsidRDefault="00000000" w:rsidP="007D2167">
      <w:pPr>
        <w:rPr>
          <w:rFonts w:cs="Times New Roman"/>
          <w:szCs w:val="24"/>
        </w:rPr>
      </w:pPr>
      <w:r w:rsidRPr="00C86181">
        <w:rPr>
          <w:rFonts w:cs="Times New Roman"/>
          <w:szCs w:val="24"/>
        </w:rPr>
        <w:t>Resource supply for traditional university fine</w:t>
      </w:r>
      <w:r w:rsidRPr="007D2167">
        <w:rPr>
          <w:rFonts w:cs="Times New Roman"/>
          <w:szCs w:val="24"/>
        </w:rPr>
        <w:t>‑</w:t>
      </w:r>
      <w:r w:rsidRPr="00C86181">
        <w:rPr>
          <w:rFonts w:cs="Times New Roman"/>
          <w:szCs w:val="24"/>
        </w:rPr>
        <w:t>arts teaching is restricted by collections, funds and geographical locations. High</w:t>
      </w:r>
      <w:r w:rsidRPr="007D2167">
        <w:rPr>
          <w:rFonts w:cs="Times New Roman"/>
          <w:szCs w:val="24"/>
        </w:rPr>
        <w:t>‑</w:t>
      </w:r>
      <w:r w:rsidRPr="00C86181">
        <w:rPr>
          <w:rFonts w:cs="Times New Roman"/>
          <w:szCs w:val="24"/>
        </w:rPr>
        <w:t xml:space="preserve">quality original works have long been concentrated in a small number </w:t>
      </w:r>
      <w:r w:rsidRPr="00C86181">
        <w:rPr>
          <w:rFonts w:cs="Times New Roman"/>
          <w:szCs w:val="24"/>
        </w:rPr>
        <w:lastRenderedPageBreak/>
        <w:t>of professional colleges and art museums in first</w:t>
      </w:r>
      <w:r w:rsidRPr="007D2167">
        <w:rPr>
          <w:rFonts w:cs="Times New Roman"/>
          <w:szCs w:val="24"/>
        </w:rPr>
        <w:t>‑</w:t>
      </w:r>
      <w:r w:rsidRPr="00C86181">
        <w:rPr>
          <w:rFonts w:cs="Times New Roman"/>
          <w:szCs w:val="24"/>
        </w:rPr>
        <w:t>tier cities. Information</w:t>
      </w:r>
      <w:r w:rsidRPr="007D2167">
        <w:rPr>
          <w:rFonts w:cs="Times New Roman"/>
          <w:szCs w:val="24"/>
        </w:rPr>
        <w:t>‑</w:t>
      </w:r>
      <w:r w:rsidRPr="00C86181">
        <w:rPr>
          <w:rFonts w:cs="Times New Roman"/>
          <w:szCs w:val="24"/>
        </w:rPr>
        <w:t>based means have first changed this pattern: high</w:t>
      </w:r>
      <w:r w:rsidRPr="007D2167">
        <w:rPr>
          <w:rFonts w:cs="Times New Roman"/>
          <w:szCs w:val="24"/>
        </w:rPr>
        <w:t>‑</w:t>
      </w:r>
      <w:r w:rsidRPr="00C86181">
        <w:rPr>
          <w:rFonts w:cs="Times New Roman"/>
          <w:szCs w:val="24"/>
        </w:rPr>
        <w:t xml:space="preserve">definition digital </w:t>
      </w:r>
      <w:r w:rsidR="003619C8">
        <w:rPr>
          <w:rFonts w:cs="Times New Roman"/>
          <w:szCs w:val="24"/>
        </w:rPr>
        <w:t>collections reproduce</w:t>
      </w:r>
      <w:r w:rsidRPr="00C86181">
        <w:rPr>
          <w:rFonts w:cs="Times New Roman"/>
          <w:szCs w:val="24"/>
        </w:rPr>
        <w:t xml:space="preserve"> every subtle detail of art treasures; digital art museums and cloud</w:t>
      </w:r>
      <w:r w:rsidRPr="007D2167">
        <w:rPr>
          <w:rFonts w:cs="Times New Roman"/>
          <w:szCs w:val="24"/>
        </w:rPr>
        <w:t>‑</w:t>
      </w:r>
      <w:r w:rsidRPr="00C86181">
        <w:rPr>
          <w:rFonts w:cs="Times New Roman"/>
          <w:szCs w:val="24"/>
        </w:rPr>
        <w:t>based resource libraries break the physical boundaries of collections. The digitalization of resources can break through time</w:t>
      </w:r>
      <w:r w:rsidRPr="007D2167">
        <w:rPr>
          <w:rFonts w:cs="Times New Roman"/>
          <w:szCs w:val="24"/>
        </w:rPr>
        <w:t>‑</w:t>
      </w:r>
      <w:r w:rsidRPr="00C86181">
        <w:rPr>
          <w:rFonts w:cs="Times New Roman"/>
          <w:szCs w:val="24"/>
        </w:rPr>
        <w:t>space restrictions and lower access thresholds. The co</w:t>
      </w:r>
      <w:r w:rsidRPr="007D2167">
        <w:rPr>
          <w:rFonts w:cs="Times New Roman"/>
          <w:szCs w:val="24"/>
        </w:rPr>
        <w:t>‑</w:t>
      </w:r>
      <w:r w:rsidRPr="00C86181">
        <w:rPr>
          <w:rFonts w:cs="Times New Roman"/>
          <w:szCs w:val="24"/>
        </w:rPr>
        <w:t>construction and sharing of inter</w:t>
      </w:r>
      <w:r w:rsidRPr="007D2167">
        <w:rPr>
          <w:rFonts w:cs="Times New Roman"/>
          <w:szCs w:val="24"/>
        </w:rPr>
        <w:t>‑</w:t>
      </w:r>
      <w:r w:rsidRPr="00C86181">
        <w:rPr>
          <w:rFonts w:cs="Times New Roman"/>
          <w:szCs w:val="24"/>
        </w:rPr>
        <w:t>university and cross</w:t>
      </w:r>
      <w:r w:rsidRPr="007D2167">
        <w:rPr>
          <w:rFonts w:cs="Times New Roman"/>
          <w:szCs w:val="24"/>
        </w:rPr>
        <w:t>‑</w:t>
      </w:r>
      <w:r w:rsidRPr="00C86181">
        <w:rPr>
          <w:rFonts w:cs="Times New Roman"/>
          <w:szCs w:val="24"/>
        </w:rPr>
        <w:t>regional resource platforms are also regarded as an important mechanism for improving educational quality. For universities in western regions with insufficient collections, the resource gap restricting the balanced development of fine</w:t>
      </w:r>
      <w:r w:rsidRPr="007D2167">
        <w:rPr>
          <w:rFonts w:cs="Times New Roman"/>
          <w:szCs w:val="24"/>
        </w:rPr>
        <w:t>‑</w:t>
      </w:r>
      <w:r w:rsidRPr="00C86181">
        <w:rPr>
          <w:rFonts w:cs="Times New Roman"/>
          <w:szCs w:val="24"/>
        </w:rPr>
        <w:t>arts education is expected to be bridged in this way.</w:t>
      </w:r>
    </w:p>
    <w:p w14:paraId="5C6C6E8A" w14:textId="77777777" w:rsidR="00C86181" w:rsidRPr="00C86181" w:rsidRDefault="00C86181" w:rsidP="00C86181">
      <w:pPr>
        <w:rPr>
          <w:rFonts w:cs="Times New Roman"/>
          <w:szCs w:val="24"/>
          <w:lang w:val="en-US"/>
        </w:rPr>
      </w:pPr>
      <w:bookmarkStart w:id="6" w:name="heading_5"/>
    </w:p>
    <w:p w14:paraId="7A484B38" w14:textId="5BFAB0CB" w:rsidR="0061339D" w:rsidRPr="007D2167" w:rsidRDefault="00C86181" w:rsidP="007D2167">
      <w:pPr>
        <w:rPr>
          <w:rFonts w:cs="Times New Roman"/>
          <w:b/>
          <w:bCs/>
          <w:szCs w:val="24"/>
        </w:rPr>
      </w:pPr>
      <w:r w:rsidRPr="00C86181">
        <w:rPr>
          <w:rFonts w:cs="Times New Roman"/>
          <w:b/>
          <w:bCs/>
          <w:szCs w:val="24"/>
          <w:lang w:val="en-US"/>
        </w:rPr>
        <w:t>2</w:t>
      </w:r>
      <w:r w:rsidR="00000000" w:rsidRPr="007D2167">
        <w:rPr>
          <w:rFonts w:cs="Times New Roman"/>
          <w:b/>
          <w:bCs/>
          <w:szCs w:val="24"/>
          <w:lang w:val="en-US"/>
        </w:rPr>
        <w:t>.2</w:t>
      </w:r>
      <w:r w:rsidRPr="00C86181">
        <w:rPr>
          <w:rFonts w:cs="Times New Roman"/>
          <w:b/>
          <w:bCs/>
          <w:szCs w:val="24"/>
          <w:lang w:val="en-US"/>
        </w:rPr>
        <w:t>.</w:t>
      </w:r>
      <w:r w:rsidR="00000000" w:rsidRPr="007D2167">
        <w:rPr>
          <w:rFonts w:cs="Times New Roman"/>
          <w:b/>
          <w:bCs/>
          <w:szCs w:val="24"/>
        </w:rPr>
        <w:t xml:space="preserve"> Reconstruct </w:t>
      </w:r>
      <w:r w:rsidRPr="00C86181">
        <w:rPr>
          <w:rFonts w:cs="Times New Roman"/>
          <w:b/>
          <w:bCs/>
          <w:szCs w:val="24"/>
        </w:rPr>
        <w:t>interaction forms in fine‑arts classrooms and increase the feasibility of teaching students in accordance with their aptitude</w:t>
      </w:r>
      <w:bookmarkEnd w:id="6"/>
    </w:p>
    <w:p w14:paraId="202DBACD" w14:textId="714A6DA0" w:rsidR="0061339D" w:rsidRPr="00C86181" w:rsidRDefault="00000000" w:rsidP="007D2167">
      <w:pPr>
        <w:rPr>
          <w:rFonts w:cs="Times New Roman"/>
          <w:szCs w:val="24"/>
        </w:rPr>
      </w:pPr>
      <w:r w:rsidRPr="00C86181">
        <w:rPr>
          <w:rFonts w:cs="Times New Roman"/>
          <w:szCs w:val="24"/>
        </w:rPr>
        <w:t>There are significant individual differences in fine</w:t>
      </w:r>
      <w:r w:rsidRPr="007D2167">
        <w:rPr>
          <w:rFonts w:cs="Times New Roman"/>
          <w:szCs w:val="24"/>
        </w:rPr>
        <w:t>‑</w:t>
      </w:r>
      <w:r w:rsidRPr="00C86181">
        <w:rPr>
          <w:rFonts w:cs="Times New Roman"/>
          <w:szCs w:val="24"/>
        </w:rPr>
        <w:t>arts learning. Restricted by teacher</w:t>
      </w:r>
      <w:r w:rsidRPr="007D2167">
        <w:rPr>
          <w:rFonts w:cs="Times New Roman"/>
          <w:szCs w:val="24"/>
        </w:rPr>
        <w:t>‑</w:t>
      </w:r>
      <w:r w:rsidRPr="00C86181">
        <w:rPr>
          <w:rFonts w:cs="Times New Roman"/>
          <w:szCs w:val="24"/>
        </w:rPr>
        <w:t xml:space="preserve">student ratios in traditional classrooms, teachers can hardly provide </w:t>
      </w:r>
      <w:r w:rsidR="003619C8">
        <w:rPr>
          <w:rFonts w:cs="Times New Roman"/>
          <w:szCs w:val="24"/>
        </w:rPr>
        <w:t>one-on-one</w:t>
      </w:r>
      <w:r w:rsidRPr="00C86181">
        <w:rPr>
          <w:rFonts w:cs="Times New Roman"/>
          <w:szCs w:val="24"/>
        </w:rPr>
        <w:t xml:space="preserve"> guidance on every student</w:t>
      </w:r>
      <w:r w:rsidRPr="007D2167">
        <w:rPr>
          <w:rFonts w:cs="Times New Roman"/>
          <w:szCs w:val="24"/>
        </w:rPr>
        <w:t>’</w:t>
      </w:r>
      <w:r w:rsidRPr="00C86181">
        <w:rPr>
          <w:rFonts w:cs="Times New Roman"/>
          <w:szCs w:val="24"/>
        </w:rPr>
        <w:t xml:space="preserve">s </w:t>
      </w:r>
      <w:proofErr w:type="gramStart"/>
      <w:r w:rsidRPr="00C86181">
        <w:rPr>
          <w:rFonts w:cs="Times New Roman"/>
          <w:szCs w:val="24"/>
        </w:rPr>
        <w:t>assignments</w:t>
      </w:r>
      <w:proofErr w:type="gramEnd"/>
      <w:r w:rsidRPr="00C86181">
        <w:rPr>
          <w:rFonts w:cs="Times New Roman"/>
          <w:szCs w:val="24"/>
        </w:rPr>
        <w:t>. Information</w:t>
      </w:r>
      <w:r w:rsidRPr="007D2167">
        <w:rPr>
          <w:rFonts w:cs="Times New Roman"/>
          <w:szCs w:val="24"/>
        </w:rPr>
        <w:t>‑</w:t>
      </w:r>
      <w:r w:rsidRPr="00C86181">
        <w:rPr>
          <w:rFonts w:cs="Times New Roman"/>
          <w:szCs w:val="24"/>
        </w:rPr>
        <w:t>based means offer new solutions to this problem: intelligent teaching systems can push copying templates and training sequences matching students</w:t>
      </w:r>
      <w:r w:rsidRPr="007D2167">
        <w:rPr>
          <w:rFonts w:cs="Times New Roman"/>
          <w:szCs w:val="24"/>
        </w:rPr>
        <w:t>’</w:t>
      </w:r>
      <w:r w:rsidRPr="00C86181">
        <w:rPr>
          <w:rFonts w:cs="Times New Roman"/>
          <w:szCs w:val="24"/>
        </w:rPr>
        <w:t xml:space="preserve"> foundations according to learning records. Intelligent tutor systems and learning</w:t>
      </w:r>
      <w:r w:rsidRPr="007D2167">
        <w:rPr>
          <w:rFonts w:cs="Times New Roman"/>
          <w:szCs w:val="24"/>
        </w:rPr>
        <w:t>‑</w:t>
      </w:r>
      <w:r w:rsidRPr="00C86181">
        <w:rPr>
          <w:rFonts w:cs="Times New Roman"/>
          <w:szCs w:val="24"/>
        </w:rPr>
        <w:t>analytics technologies have seen many application explorations in scenarios such as learning</w:t>
      </w:r>
      <w:r w:rsidRPr="007D2167">
        <w:rPr>
          <w:rFonts w:cs="Times New Roman"/>
          <w:szCs w:val="24"/>
        </w:rPr>
        <w:t>‑</w:t>
      </w:r>
      <w:r w:rsidRPr="00C86181">
        <w:rPr>
          <w:rFonts w:cs="Times New Roman"/>
          <w:szCs w:val="24"/>
        </w:rPr>
        <w:t>situation diagnosis and content adaptation. Virtual</w:t>
      </w:r>
      <w:r w:rsidRPr="007D2167">
        <w:rPr>
          <w:rFonts w:cs="Times New Roman"/>
          <w:szCs w:val="24"/>
        </w:rPr>
        <w:t>‑</w:t>
      </w:r>
      <w:r w:rsidRPr="00C86181">
        <w:rPr>
          <w:rFonts w:cs="Times New Roman"/>
          <w:szCs w:val="24"/>
        </w:rPr>
        <w:t>simulation technology can simulate creation procedures for disciplines such as sculpture within digital environments, and its experience can be transferred to skill</w:t>
      </w:r>
      <w:r w:rsidRPr="007D2167">
        <w:rPr>
          <w:rFonts w:cs="Times New Roman"/>
          <w:szCs w:val="24"/>
        </w:rPr>
        <w:t>‑</w:t>
      </w:r>
      <w:r w:rsidRPr="00C86181">
        <w:rPr>
          <w:rFonts w:cs="Times New Roman"/>
          <w:szCs w:val="24"/>
        </w:rPr>
        <w:t>oriented fields including oil painting. Students can repeatedly practice craft procedures under zero</w:t>
      </w:r>
      <w:r w:rsidRPr="007D2167">
        <w:rPr>
          <w:rFonts w:cs="Times New Roman"/>
          <w:szCs w:val="24"/>
        </w:rPr>
        <w:t>‑</w:t>
      </w:r>
      <w:r w:rsidRPr="00C86181">
        <w:rPr>
          <w:rFonts w:cs="Times New Roman"/>
          <w:szCs w:val="24"/>
        </w:rPr>
        <w:t>consumption and low</w:t>
      </w:r>
      <w:r w:rsidRPr="007D2167">
        <w:rPr>
          <w:rFonts w:cs="Times New Roman"/>
          <w:szCs w:val="24"/>
        </w:rPr>
        <w:t>‑</w:t>
      </w:r>
      <w:r w:rsidRPr="00C86181">
        <w:rPr>
          <w:rFonts w:cs="Times New Roman"/>
          <w:szCs w:val="24"/>
        </w:rPr>
        <w:t>risk conditions, allowing teachers to devote more classroom time to creativity and aesthetic guidance. These means are not meant to replace teachers; instead, they free teachers from repetitive demonstrations and shift the focus of interaction to the cultivation of artistic perceptiveness.</w:t>
      </w:r>
    </w:p>
    <w:p w14:paraId="09AF0ED5" w14:textId="77777777" w:rsidR="00C86181" w:rsidRPr="00C86181" w:rsidRDefault="00C86181" w:rsidP="00C86181">
      <w:pPr>
        <w:rPr>
          <w:rFonts w:cs="Times New Roman"/>
          <w:szCs w:val="24"/>
          <w:lang w:val="en-US"/>
        </w:rPr>
      </w:pPr>
      <w:bookmarkStart w:id="7" w:name="heading_6"/>
    </w:p>
    <w:p w14:paraId="53CFDEA1" w14:textId="4F5C8C49" w:rsidR="0061339D" w:rsidRPr="007D2167" w:rsidRDefault="00C86181" w:rsidP="007D2167">
      <w:pPr>
        <w:rPr>
          <w:rFonts w:cs="Times New Roman"/>
          <w:b/>
          <w:bCs/>
          <w:szCs w:val="24"/>
        </w:rPr>
      </w:pPr>
      <w:r w:rsidRPr="00C86181">
        <w:rPr>
          <w:rFonts w:cs="Times New Roman"/>
          <w:b/>
          <w:bCs/>
          <w:szCs w:val="24"/>
          <w:lang w:val="en-US"/>
        </w:rPr>
        <w:t>2</w:t>
      </w:r>
      <w:r w:rsidR="00000000" w:rsidRPr="007D2167">
        <w:rPr>
          <w:rFonts w:cs="Times New Roman"/>
          <w:b/>
          <w:bCs/>
          <w:szCs w:val="24"/>
          <w:lang w:val="en-US"/>
        </w:rPr>
        <w:t>.3</w:t>
      </w:r>
      <w:r w:rsidRPr="00C86181">
        <w:rPr>
          <w:rFonts w:cs="Times New Roman"/>
          <w:b/>
          <w:bCs/>
          <w:szCs w:val="24"/>
          <w:lang w:val="en-US"/>
        </w:rPr>
        <w:t>.</w:t>
      </w:r>
      <w:r w:rsidR="00000000" w:rsidRPr="007D2167">
        <w:rPr>
          <w:rFonts w:cs="Times New Roman"/>
          <w:b/>
          <w:bCs/>
          <w:szCs w:val="24"/>
        </w:rPr>
        <w:t xml:space="preserve"> Connect the </w:t>
      </w:r>
      <w:r w:rsidRPr="00C86181">
        <w:rPr>
          <w:rFonts w:cs="Times New Roman"/>
          <w:b/>
          <w:bCs/>
          <w:szCs w:val="24"/>
        </w:rPr>
        <w:t>demands of the digital‑art industry and foster compound fine‑arts talents</w:t>
      </w:r>
      <w:bookmarkEnd w:id="7"/>
    </w:p>
    <w:p w14:paraId="76E44ED9" w14:textId="4C92B312" w:rsidR="0061339D" w:rsidRPr="00C86181" w:rsidRDefault="00000000" w:rsidP="007D2167">
      <w:pPr>
        <w:rPr>
          <w:rFonts w:cs="Times New Roman"/>
          <w:szCs w:val="24"/>
        </w:rPr>
      </w:pPr>
      <w:r w:rsidRPr="00C86181">
        <w:rPr>
          <w:rFonts w:cs="Times New Roman"/>
          <w:szCs w:val="24"/>
        </w:rPr>
        <w:t>As digital cultural creativity, film</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television special</w:t>
      </w:r>
      <w:r w:rsidRPr="007D2167">
        <w:rPr>
          <w:rFonts w:cs="Times New Roman"/>
          <w:szCs w:val="24"/>
        </w:rPr>
        <w:t>‑</w:t>
      </w:r>
      <w:r w:rsidRPr="00C86181">
        <w:rPr>
          <w:rFonts w:cs="Times New Roman"/>
          <w:szCs w:val="24"/>
        </w:rPr>
        <w:t>effects, game art and other industries have become important career destinations for fine</w:t>
      </w:r>
      <w:r w:rsidRPr="007D2167">
        <w:rPr>
          <w:rFonts w:cs="Times New Roman"/>
          <w:szCs w:val="24"/>
        </w:rPr>
        <w:t>‑</w:t>
      </w:r>
      <w:r w:rsidRPr="00C86181">
        <w:rPr>
          <w:rFonts w:cs="Times New Roman"/>
          <w:szCs w:val="24"/>
        </w:rPr>
        <w:t>arts graduates, employers generally expect fine</w:t>
      </w:r>
      <w:r w:rsidRPr="007D2167">
        <w:rPr>
          <w:rFonts w:cs="Times New Roman"/>
          <w:szCs w:val="24"/>
        </w:rPr>
        <w:t>‑</w:t>
      </w:r>
      <w:r w:rsidRPr="00C86181">
        <w:rPr>
          <w:rFonts w:cs="Times New Roman"/>
          <w:szCs w:val="24"/>
        </w:rPr>
        <w:t xml:space="preserve">arts talents to possess solid </w:t>
      </w:r>
      <w:proofErr w:type="spellStart"/>
      <w:r w:rsidRPr="00C86181">
        <w:rPr>
          <w:rFonts w:cs="Times New Roman"/>
          <w:szCs w:val="24"/>
        </w:rPr>
        <w:t>modeling</w:t>
      </w:r>
      <w:proofErr w:type="spellEnd"/>
      <w:r w:rsidRPr="00C86181">
        <w:rPr>
          <w:rFonts w:cs="Times New Roman"/>
          <w:szCs w:val="24"/>
        </w:rPr>
        <w:t xml:space="preserve"> skills and aesthetic judgment as well as proficiency in creation tools such as digital painting and three</w:t>
      </w:r>
      <w:r w:rsidRPr="007D2167">
        <w:rPr>
          <w:rFonts w:cs="Times New Roman"/>
          <w:szCs w:val="24"/>
        </w:rPr>
        <w:t>‑</w:t>
      </w:r>
      <w:r w:rsidRPr="00C86181">
        <w:rPr>
          <w:rFonts w:cs="Times New Roman"/>
          <w:szCs w:val="24"/>
        </w:rPr>
        <w:t xml:space="preserve">dimensional </w:t>
      </w:r>
      <w:proofErr w:type="spellStart"/>
      <w:r w:rsidR="003619C8">
        <w:rPr>
          <w:rFonts w:cs="Times New Roman"/>
          <w:szCs w:val="24"/>
        </w:rPr>
        <w:t>modeling</w:t>
      </w:r>
      <w:proofErr w:type="spellEnd"/>
      <w:r w:rsidR="00C86181" w:rsidRPr="00C86181">
        <w:rPr>
          <w:rFonts w:cs="Times New Roman"/>
          <w:szCs w:val="24"/>
        </w:rPr>
        <w:t xml:space="preserve"> </w:t>
      </w:r>
      <w:r w:rsidRPr="00C86181">
        <w:rPr>
          <w:rFonts w:cs="Times New Roman"/>
          <w:szCs w:val="24"/>
          <w:vertAlign w:val="superscript"/>
        </w:rPr>
        <w:t>[2]</w:t>
      </w:r>
      <w:r w:rsidRPr="00C86181">
        <w:rPr>
          <w:rFonts w:cs="Times New Roman"/>
          <w:szCs w:val="24"/>
        </w:rPr>
        <w:t>. Information</w:t>
      </w:r>
      <w:r w:rsidRPr="007D2167">
        <w:rPr>
          <w:rFonts w:cs="Times New Roman"/>
          <w:szCs w:val="24"/>
        </w:rPr>
        <w:t>‑</w:t>
      </w:r>
      <w:r w:rsidRPr="00C86181">
        <w:rPr>
          <w:rFonts w:cs="Times New Roman"/>
          <w:szCs w:val="24"/>
        </w:rPr>
        <w:t xml:space="preserve">based teaching </w:t>
      </w:r>
      <w:r w:rsidR="003619C8">
        <w:rPr>
          <w:rFonts w:cs="Times New Roman"/>
          <w:szCs w:val="24"/>
        </w:rPr>
        <w:t>enables</w:t>
      </w:r>
      <w:r w:rsidRPr="00C86181">
        <w:rPr>
          <w:rFonts w:cs="Times New Roman"/>
          <w:szCs w:val="24"/>
        </w:rPr>
        <w:t xml:space="preserve"> curriculum systems to keep pace with the evolution of industrial technologies. Interdisciplinary training for digital</w:t>
      </w:r>
      <w:r w:rsidRPr="007D2167">
        <w:rPr>
          <w:rFonts w:cs="Times New Roman"/>
          <w:szCs w:val="24"/>
        </w:rPr>
        <w:t>‑</w:t>
      </w:r>
      <w:r w:rsidRPr="00C86181">
        <w:rPr>
          <w:rFonts w:cs="Times New Roman"/>
          <w:szCs w:val="24"/>
        </w:rPr>
        <w:t>media</w:t>
      </w:r>
      <w:r w:rsidRPr="007D2167">
        <w:rPr>
          <w:rFonts w:cs="Times New Roman"/>
          <w:szCs w:val="24"/>
        </w:rPr>
        <w:t>‑</w:t>
      </w:r>
      <w:r w:rsidRPr="00C86181">
        <w:rPr>
          <w:rFonts w:cs="Times New Roman"/>
          <w:szCs w:val="24"/>
        </w:rPr>
        <w:t>art majors also shows that the organic integration of art training and digital</w:t>
      </w:r>
      <w:r w:rsidRPr="007D2167">
        <w:rPr>
          <w:rFonts w:cs="Times New Roman"/>
          <w:szCs w:val="24"/>
        </w:rPr>
        <w:t>‑</w:t>
      </w:r>
      <w:r w:rsidRPr="00C86181">
        <w:rPr>
          <w:rFonts w:cs="Times New Roman"/>
          <w:szCs w:val="24"/>
        </w:rPr>
        <w:t xml:space="preserve">technology courses can significantly enhance </w:t>
      </w:r>
      <w:r w:rsidR="003619C8">
        <w:rPr>
          <w:rFonts w:cs="Times New Roman"/>
          <w:szCs w:val="24"/>
        </w:rPr>
        <w:t>post-graduation</w:t>
      </w:r>
      <w:r w:rsidR="003619C8" w:rsidRPr="00C86181">
        <w:rPr>
          <w:rFonts w:cs="Times New Roman"/>
          <w:szCs w:val="24"/>
        </w:rPr>
        <w:t xml:space="preserve"> </w:t>
      </w:r>
      <w:r w:rsidRPr="00C86181">
        <w:rPr>
          <w:rFonts w:cs="Times New Roman"/>
          <w:szCs w:val="24"/>
        </w:rPr>
        <w:t>adaptability. When students can both sketch from life and master digital tools, they enjoy greater freedom in media selection. Thus, the unified realization of skill acquisition and personality cultivation required by the policy of “educating people through aesthetics” gains more solid implementation conditions.</w:t>
      </w:r>
    </w:p>
    <w:p w14:paraId="1501B5A5" w14:textId="77777777" w:rsidR="00C86181" w:rsidRPr="00C86181" w:rsidRDefault="00C86181" w:rsidP="00C86181">
      <w:pPr>
        <w:rPr>
          <w:rFonts w:cs="Times New Roman"/>
          <w:szCs w:val="24"/>
          <w:lang w:val="en-US"/>
        </w:rPr>
      </w:pPr>
      <w:bookmarkStart w:id="8" w:name="heading_7"/>
    </w:p>
    <w:p w14:paraId="3DDA3EC4" w14:textId="3A6E4FEF" w:rsidR="0061339D" w:rsidRPr="007D2167" w:rsidRDefault="00C86181" w:rsidP="007D2167">
      <w:pPr>
        <w:rPr>
          <w:rFonts w:cs="Times New Roman"/>
          <w:b/>
          <w:bCs/>
          <w:szCs w:val="24"/>
        </w:rPr>
      </w:pPr>
      <w:r w:rsidRPr="00C86181">
        <w:rPr>
          <w:rFonts w:cs="Times New Roman"/>
          <w:b/>
          <w:bCs/>
          <w:szCs w:val="24"/>
          <w:lang w:val="en-US"/>
        </w:rPr>
        <w:t>3.</w:t>
      </w:r>
      <w:r w:rsidRPr="007D2167">
        <w:rPr>
          <w:rFonts w:cs="Times New Roman"/>
          <w:b/>
          <w:bCs/>
          <w:szCs w:val="24"/>
        </w:rPr>
        <w:t xml:space="preserve"> </w:t>
      </w:r>
      <w:r w:rsidR="00000000" w:rsidRPr="007D2167">
        <w:rPr>
          <w:rFonts w:cs="Times New Roman"/>
          <w:b/>
          <w:bCs/>
          <w:szCs w:val="24"/>
        </w:rPr>
        <w:t xml:space="preserve">Existing </w:t>
      </w:r>
      <w:r w:rsidRPr="00C86181">
        <w:rPr>
          <w:rFonts w:cs="Times New Roman"/>
          <w:b/>
          <w:bCs/>
          <w:szCs w:val="24"/>
        </w:rPr>
        <w:t>problems of information‑based teaching in university fine‑arts education under the digital background</w:t>
      </w:r>
      <w:bookmarkEnd w:id="8"/>
    </w:p>
    <w:p w14:paraId="64BFCA96" w14:textId="34FD5FD6" w:rsidR="0061339D" w:rsidRPr="007D2167" w:rsidRDefault="00C86181" w:rsidP="007D2167">
      <w:pPr>
        <w:rPr>
          <w:rFonts w:cs="Times New Roman"/>
          <w:b/>
          <w:bCs/>
          <w:szCs w:val="24"/>
        </w:rPr>
      </w:pPr>
      <w:bookmarkStart w:id="9" w:name="heading_8"/>
      <w:r w:rsidRPr="00C86181">
        <w:rPr>
          <w:rFonts w:cs="Times New Roman"/>
          <w:b/>
          <w:bCs/>
          <w:szCs w:val="24"/>
          <w:lang w:val="en-US"/>
        </w:rPr>
        <w:t>3</w:t>
      </w:r>
      <w:r w:rsidR="00000000" w:rsidRPr="007D2167">
        <w:rPr>
          <w:rFonts w:cs="Times New Roman"/>
          <w:b/>
          <w:bCs/>
          <w:szCs w:val="24"/>
          <w:lang w:val="en-US"/>
        </w:rPr>
        <w:t>.1</w:t>
      </w:r>
      <w:r w:rsidRPr="00C86181">
        <w:rPr>
          <w:rFonts w:cs="Times New Roman"/>
          <w:b/>
          <w:bCs/>
          <w:szCs w:val="24"/>
          <w:lang w:val="en-US"/>
        </w:rPr>
        <w:t>.</w:t>
      </w:r>
      <w:r w:rsidR="00000000" w:rsidRPr="007D2167">
        <w:rPr>
          <w:rFonts w:cs="Times New Roman"/>
          <w:b/>
          <w:bCs/>
          <w:szCs w:val="24"/>
        </w:rPr>
        <w:t xml:space="preserve"> Deviations in </w:t>
      </w:r>
      <w:r w:rsidRPr="00C86181">
        <w:rPr>
          <w:rFonts w:cs="Times New Roman"/>
          <w:b/>
          <w:bCs/>
          <w:szCs w:val="24"/>
        </w:rPr>
        <w:t>teaching concepts: Imbalance between technology application and aesthetic cultivation</w:t>
      </w:r>
      <w:bookmarkEnd w:id="9"/>
    </w:p>
    <w:p w14:paraId="011FF5BD" w14:textId="7CD56DA9" w:rsidR="0061339D" w:rsidRPr="00C86181" w:rsidRDefault="00000000" w:rsidP="007D2167">
      <w:pPr>
        <w:rPr>
          <w:rFonts w:cs="Times New Roman"/>
          <w:szCs w:val="24"/>
        </w:rPr>
      </w:pPr>
      <w:r w:rsidRPr="00C86181">
        <w:rPr>
          <w:rFonts w:cs="Times New Roman"/>
          <w:szCs w:val="24"/>
        </w:rPr>
        <w:t>Conceptual deviations are mainly reflected in two opposite yet interrelated cognitive tendencies. Some senior teachers regard digital technology as the opposite of hand</w:t>
      </w:r>
      <w:r w:rsidRPr="007D2167">
        <w:rPr>
          <w:rFonts w:cs="Times New Roman"/>
          <w:szCs w:val="24"/>
        </w:rPr>
        <w:t>‑</w:t>
      </w:r>
      <w:r w:rsidRPr="00C86181">
        <w:rPr>
          <w:rFonts w:cs="Times New Roman"/>
          <w:szCs w:val="24"/>
        </w:rPr>
        <w:t>drawing fundamentals, believing that screen</w:t>
      </w:r>
      <w:r w:rsidRPr="007D2167">
        <w:rPr>
          <w:rFonts w:cs="Times New Roman"/>
          <w:szCs w:val="24"/>
        </w:rPr>
        <w:t>‑</w:t>
      </w:r>
      <w:r w:rsidRPr="00C86181">
        <w:rPr>
          <w:rFonts w:cs="Times New Roman"/>
          <w:szCs w:val="24"/>
        </w:rPr>
        <w:t>based appreciation and digital painting will weaken students</w:t>
      </w:r>
      <w:r w:rsidRPr="007D2167">
        <w:rPr>
          <w:rFonts w:cs="Times New Roman"/>
          <w:szCs w:val="24"/>
        </w:rPr>
        <w:t>’</w:t>
      </w:r>
      <w:r w:rsidRPr="00C86181">
        <w:rPr>
          <w:rFonts w:cs="Times New Roman"/>
          <w:szCs w:val="24"/>
        </w:rPr>
        <w:t xml:space="preserve"> physical perception of brush</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 xml:space="preserve">ink performance and </w:t>
      </w:r>
      <w:proofErr w:type="spellStart"/>
      <w:r w:rsidRPr="00C86181">
        <w:rPr>
          <w:rFonts w:cs="Times New Roman"/>
          <w:szCs w:val="24"/>
        </w:rPr>
        <w:t>modeling</w:t>
      </w:r>
      <w:proofErr w:type="spellEnd"/>
      <w:r w:rsidRPr="00C86181">
        <w:rPr>
          <w:rFonts w:cs="Times New Roman"/>
          <w:szCs w:val="24"/>
        </w:rPr>
        <w:t>. Empirical studies show that teachers</w:t>
      </w:r>
      <w:r w:rsidRPr="007D2167">
        <w:rPr>
          <w:rFonts w:cs="Times New Roman"/>
          <w:szCs w:val="24"/>
        </w:rPr>
        <w:t>’</w:t>
      </w:r>
      <w:r w:rsidRPr="00C86181">
        <w:rPr>
          <w:rFonts w:cs="Times New Roman"/>
          <w:szCs w:val="24"/>
        </w:rPr>
        <w:t xml:space="preserve"> acceptance of information</w:t>
      </w:r>
      <w:r w:rsidRPr="007D2167">
        <w:rPr>
          <w:rFonts w:cs="Times New Roman"/>
          <w:szCs w:val="24"/>
        </w:rPr>
        <w:t>‑</w:t>
      </w:r>
      <w:r w:rsidRPr="00C86181">
        <w:rPr>
          <w:rFonts w:cs="Times New Roman"/>
          <w:szCs w:val="24"/>
        </w:rPr>
        <w:t>based teaching is closely correlated with their teaching experience and technological self</w:t>
      </w:r>
      <w:r w:rsidRPr="007D2167">
        <w:rPr>
          <w:rFonts w:cs="Times New Roman"/>
          <w:szCs w:val="24"/>
        </w:rPr>
        <w:t>‑</w:t>
      </w:r>
      <w:r w:rsidRPr="00C86181">
        <w:rPr>
          <w:rFonts w:cs="Times New Roman"/>
          <w:szCs w:val="24"/>
        </w:rPr>
        <w:t>efficacy</w:t>
      </w:r>
      <w:r w:rsidR="00C86181" w:rsidRPr="00C86181">
        <w:rPr>
          <w:rFonts w:cs="Times New Roman"/>
          <w:szCs w:val="24"/>
        </w:rPr>
        <w:t xml:space="preserve"> </w:t>
      </w:r>
      <w:r w:rsidRPr="00C86181">
        <w:rPr>
          <w:rFonts w:cs="Times New Roman"/>
          <w:szCs w:val="24"/>
          <w:vertAlign w:val="superscript"/>
        </w:rPr>
        <w:t>[3]</w:t>
      </w:r>
      <w:r w:rsidRPr="00C86181">
        <w:rPr>
          <w:rFonts w:cs="Times New Roman"/>
          <w:szCs w:val="24"/>
        </w:rPr>
        <w:t>. Judging from teaching observations and teaching</w:t>
      </w:r>
      <w:r w:rsidRPr="007D2167">
        <w:rPr>
          <w:rFonts w:cs="Times New Roman"/>
          <w:szCs w:val="24"/>
        </w:rPr>
        <w:t>‑</w:t>
      </w:r>
      <w:r w:rsidRPr="00C86181">
        <w:rPr>
          <w:rFonts w:cs="Times New Roman"/>
          <w:szCs w:val="24"/>
        </w:rPr>
        <w:t xml:space="preserve">research feedback, some young teachers go to the opposite extreme. They reduce informatization merely to </w:t>
      </w:r>
      <w:r w:rsidRPr="007D2167">
        <w:rPr>
          <w:rFonts w:cs="Times New Roman"/>
          <w:szCs w:val="24"/>
        </w:rPr>
        <w:t>“</w:t>
      </w:r>
      <w:r w:rsidRPr="00C86181">
        <w:rPr>
          <w:rFonts w:cs="Times New Roman"/>
          <w:szCs w:val="24"/>
        </w:rPr>
        <w:t>courseware demonstration plus video playback</w:t>
      </w:r>
      <w:r w:rsidRPr="007D2167">
        <w:rPr>
          <w:rFonts w:cs="Times New Roman"/>
          <w:szCs w:val="24"/>
        </w:rPr>
        <w:t>”</w:t>
      </w:r>
      <w:r w:rsidRPr="00C86181">
        <w:rPr>
          <w:rFonts w:cs="Times New Roman"/>
          <w:szCs w:val="24"/>
        </w:rPr>
        <w:t xml:space="preserve">, and squeeze out aesthetic discussion and creation guidance with software operations, resulting in classrooms characterized by </w:t>
      </w:r>
      <w:r w:rsidRPr="007D2167">
        <w:rPr>
          <w:rFonts w:cs="Times New Roman"/>
          <w:szCs w:val="24"/>
        </w:rPr>
        <w:t>“</w:t>
      </w:r>
      <w:r w:rsidRPr="00C86181">
        <w:rPr>
          <w:rFonts w:cs="Times New Roman"/>
          <w:szCs w:val="24"/>
        </w:rPr>
        <w:t xml:space="preserve">flashy technology yet </w:t>
      </w:r>
      <w:r w:rsidRPr="00C86181">
        <w:rPr>
          <w:rFonts w:cs="Times New Roman"/>
          <w:szCs w:val="24"/>
        </w:rPr>
        <w:lastRenderedPageBreak/>
        <w:t>absent art</w:t>
      </w:r>
      <w:r w:rsidRPr="007D2167">
        <w:rPr>
          <w:rFonts w:cs="Times New Roman"/>
          <w:szCs w:val="24"/>
        </w:rPr>
        <w:t>”</w:t>
      </w:r>
      <w:r w:rsidRPr="00C86181">
        <w:rPr>
          <w:rFonts w:cs="Times New Roman"/>
          <w:szCs w:val="24"/>
        </w:rPr>
        <w:t>.</w:t>
      </w:r>
    </w:p>
    <w:p w14:paraId="59DC385C" w14:textId="694F1EDE" w:rsidR="0061339D" w:rsidRPr="00C86181" w:rsidRDefault="00000000" w:rsidP="007D2167">
      <w:pPr>
        <w:ind w:firstLine="420"/>
        <w:rPr>
          <w:rFonts w:cs="Times New Roman"/>
          <w:szCs w:val="24"/>
        </w:rPr>
      </w:pPr>
      <w:r w:rsidRPr="00C86181">
        <w:rPr>
          <w:rFonts w:cs="Times New Roman"/>
          <w:szCs w:val="24"/>
        </w:rPr>
        <w:t>These two tendencies exert particularly adverse impacts on fine</w:t>
      </w:r>
      <w:r w:rsidRPr="007D2167">
        <w:rPr>
          <w:rFonts w:cs="Times New Roman"/>
          <w:szCs w:val="24"/>
        </w:rPr>
        <w:t>‑</w:t>
      </w:r>
      <w:r w:rsidRPr="00C86181">
        <w:rPr>
          <w:rFonts w:cs="Times New Roman"/>
          <w:szCs w:val="24"/>
        </w:rPr>
        <w:t>arts disciplines, for fine</w:t>
      </w:r>
      <w:r w:rsidRPr="007D2167">
        <w:rPr>
          <w:rFonts w:cs="Times New Roman"/>
          <w:szCs w:val="24"/>
        </w:rPr>
        <w:t>‑</w:t>
      </w:r>
      <w:r w:rsidRPr="00C86181">
        <w:rPr>
          <w:rFonts w:cs="Times New Roman"/>
          <w:szCs w:val="24"/>
        </w:rPr>
        <w:t>arts learning is essentially embodied. Sketching requires long</w:t>
      </w:r>
      <w:r w:rsidRPr="007D2167">
        <w:rPr>
          <w:rFonts w:cs="Times New Roman"/>
          <w:szCs w:val="24"/>
        </w:rPr>
        <w:t>‑</w:t>
      </w:r>
      <w:r w:rsidRPr="00C86181">
        <w:rPr>
          <w:rFonts w:cs="Times New Roman"/>
          <w:szCs w:val="24"/>
        </w:rPr>
        <w:t>term immersive observation of objects; eyes, hands and minds build tacit understanding through repeated viewing and revision. The bleeding of ink</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 xml:space="preserve">wash on rice paper and the pressure of palette knives against canvases constitute irreplaceable sources of </w:t>
      </w:r>
      <w:proofErr w:type="spellStart"/>
      <w:r w:rsidRPr="00C86181">
        <w:rPr>
          <w:rFonts w:cs="Times New Roman"/>
          <w:szCs w:val="24"/>
        </w:rPr>
        <w:t>modeling</w:t>
      </w:r>
      <w:proofErr w:type="spellEnd"/>
      <w:r w:rsidRPr="00C86181">
        <w:rPr>
          <w:rFonts w:cs="Times New Roman"/>
          <w:szCs w:val="24"/>
        </w:rPr>
        <w:t xml:space="preserve"> experience. When teaching is simplified to image browsing and software demonstration, students lose not only skill training but also artistic perceptiveness generated through physical participation. Qian Chuxi reminds </w:t>
      </w:r>
      <w:r w:rsidR="003619C8">
        <w:rPr>
          <w:rFonts w:cs="Times New Roman"/>
          <w:szCs w:val="24"/>
        </w:rPr>
        <w:t xml:space="preserve">us </w:t>
      </w:r>
      <w:r w:rsidRPr="00C86181">
        <w:rPr>
          <w:rFonts w:cs="Times New Roman"/>
          <w:szCs w:val="24"/>
        </w:rPr>
        <w:t>that improper use of technological intermediaries will create barriers between students and artworks and hinder the deepening of aesthetic experience</w:t>
      </w:r>
      <w:r w:rsidR="00C86181" w:rsidRPr="00C86181">
        <w:rPr>
          <w:rFonts w:cs="Times New Roman"/>
          <w:szCs w:val="24"/>
        </w:rPr>
        <w:t xml:space="preserve"> </w:t>
      </w:r>
      <w:r w:rsidRPr="00C86181">
        <w:rPr>
          <w:rFonts w:cs="Times New Roman"/>
          <w:szCs w:val="24"/>
          <w:vertAlign w:val="superscript"/>
        </w:rPr>
        <w:t>[4]</w:t>
      </w:r>
      <w:r w:rsidRPr="00C86181">
        <w:rPr>
          <w:rFonts w:cs="Times New Roman"/>
          <w:szCs w:val="24"/>
        </w:rPr>
        <w:t>. Therefore, conceptual deviations are directly related to the bottom</w:t>
      </w:r>
      <w:r w:rsidRPr="007D2167">
        <w:rPr>
          <w:rFonts w:cs="Times New Roman"/>
          <w:szCs w:val="24"/>
        </w:rPr>
        <w:t>‑</w:t>
      </w:r>
      <w:r w:rsidRPr="00C86181">
        <w:rPr>
          <w:rFonts w:cs="Times New Roman"/>
          <w:szCs w:val="24"/>
        </w:rPr>
        <w:t>line quality of fine</w:t>
      </w:r>
      <w:r w:rsidRPr="007D2167">
        <w:rPr>
          <w:rFonts w:cs="Times New Roman"/>
          <w:szCs w:val="24"/>
        </w:rPr>
        <w:t>‑</w:t>
      </w:r>
      <w:r w:rsidRPr="00C86181">
        <w:rPr>
          <w:rFonts w:cs="Times New Roman"/>
          <w:szCs w:val="24"/>
        </w:rPr>
        <w:t>arts education.</w:t>
      </w:r>
    </w:p>
    <w:p w14:paraId="23BCEF29" w14:textId="77777777" w:rsidR="00C86181" w:rsidRPr="00C86181" w:rsidRDefault="00C86181" w:rsidP="00C86181">
      <w:pPr>
        <w:rPr>
          <w:rFonts w:cs="Times New Roman"/>
          <w:szCs w:val="24"/>
          <w:lang w:val="en-US"/>
        </w:rPr>
      </w:pPr>
      <w:bookmarkStart w:id="10" w:name="heading_9"/>
    </w:p>
    <w:p w14:paraId="434CBF31" w14:textId="775270AD" w:rsidR="0061339D" w:rsidRPr="007D2167" w:rsidRDefault="00C86181" w:rsidP="007D2167">
      <w:pPr>
        <w:rPr>
          <w:rFonts w:cs="Times New Roman"/>
          <w:b/>
          <w:bCs/>
          <w:szCs w:val="24"/>
        </w:rPr>
      </w:pPr>
      <w:r w:rsidRPr="00C86181">
        <w:rPr>
          <w:rFonts w:cs="Times New Roman"/>
          <w:b/>
          <w:bCs/>
          <w:szCs w:val="24"/>
          <w:lang w:val="en-US"/>
        </w:rPr>
        <w:t>3</w:t>
      </w:r>
      <w:r w:rsidR="00000000" w:rsidRPr="007D2167">
        <w:rPr>
          <w:rFonts w:cs="Times New Roman"/>
          <w:b/>
          <w:bCs/>
          <w:szCs w:val="24"/>
          <w:lang w:val="en-US"/>
        </w:rPr>
        <w:t>.2</w:t>
      </w:r>
      <w:r w:rsidRPr="00C86181">
        <w:rPr>
          <w:rFonts w:cs="Times New Roman"/>
          <w:b/>
          <w:bCs/>
          <w:szCs w:val="24"/>
          <w:lang w:val="en-US"/>
        </w:rPr>
        <w:t>.</w:t>
      </w:r>
      <w:r w:rsidR="00000000" w:rsidRPr="007D2167">
        <w:rPr>
          <w:rFonts w:cs="Times New Roman"/>
          <w:b/>
          <w:bCs/>
          <w:szCs w:val="24"/>
        </w:rPr>
        <w:t xml:space="preserve"> Structural </w:t>
      </w:r>
      <w:r w:rsidRPr="00C86181">
        <w:rPr>
          <w:rFonts w:cs="Times New Roman"/>
          <w:b/>
          <w:bCs/>
          <w:szCs w:val="24"/>
        </w:rPr>
        <w:t>shortcomings in teachers’ digital literacy and absence of capacity‑improvement mechanisms</w:t>
      </w:r>
      <w:bookmarkEnd w:id="10"/>
    </w:p>
    <w:p w14:paraId="20090B7E" w14:textId="4DEFB2BB" w:rsidR="0061339D" w:rsidRPr="00C86181" w:rsidRDefault="00000000" w:rsidP="007D2167">
      <w:pPr>
        <w:rPr>
          <w:rFonts w:cs="Times New Roman"/>
          <w:szCs w:val="24"/>
        </w:rPr>
      </w:pPr>
      <w:r w:rsidRPr="00C86181">
        <w:rPr>
          <w:rFonts w:cs="Times New Roman"/>
          <w:szCs w:val="24"/>
        </w:rPr>
        <w:t>At present, university fine</w:t>
      </w:r>
      <w:r w:rsidRPr="007D2167">
        <w:rPr>
          <w:rFonts w:cs="Times New Roman"/>
          <w:szCs w:val="24"/>
        </w:rPr>
        <w:t>‑</w:t>
      </w:r>
      <w:r w:rsidRPr="00C86181">
        <w:rPr>
          <w:rFonts w:cs="Times New Roman"/>
          <w:szCs w:val="24"/>
        </w:rPr>
        <w:t>arts teachers show obvious structural imbalance in digital literacy. Surveys conducted in primary</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secondary</w:t>
      </w:r>
      <w:r w:rsidRPr="007D2167">
        <w:rPr>
          <w:rFonts w:cs="Times New Roman"/>
          <w:szCs w:val="24"/>
        </w:rPr>
        <w:t>‑</w:t>
      </w:r>
      <w:r w:rsidRPr="00C86181">
        <w:rPr>
          <w:rFonts w:cs="Times New Roman"/>
          <w:szCs w:val="24"/>
        </w:rPr>
        <w:t>school contexts have shown that teachers</w:t>
      </w:r>
      <w:r w:rsidRPr="007D2167">
        <w:rPr>
          <w:rFonts w:cs="Times New Roman"/>
          <w:szCs w:val="24"/>
        </w:rPr>
        <w:t>’</w:t>
      </w:r>
      <w:r w:rsidRPr="00C86181">
        <w:rPr>
          <w:rFonts w:cs="Times New Roman"/>
          <w:szCs w:val="24"/>
        </w:rPr>
        <w:t xml:space="preserve"> digital</w:t>
      </w:r>
      <w:r w:rsidRPr="007D2167">
        <w:rPr>
          <w:rFonts w:cs="Times New Roman"/>
          <w:szCs w:val="24"/>
        </w:rPr>
        <w:t>‑</w:t>
      </w:r>
      <w:r w:rsidRPr="00C86181">
        <w:rPr>
          <w:rFonts w:cs="Times New Roman"/>
          <w:szCs w:val="24"/>
        </w:rPr>
        <w:t xml:space="preserve">application level has a significant negative correlation with age. Such </w:t>
      </w:r>
      <w:r w:rsidR="003619C8">
        <w:rPr>
          <w:rFonts w:cs="Times New Roman"/>
          <w:szCs w:val="24"/>
        </w:rPr>
        <w:t xml:space="preserve">an </w:t>
      </w:r>
      <w:r w:rsidRPr="00C86181">
        <w:rPr>
          <w:rFonts w:cs="Times New Roman"/>
          <w:szCs w:val="24"/>
        </w:rPr>
        <w:t>age effect may be more prominent among teachers of traditional painting genres that value inheritance of hand</w:t>
      </w:r>
      <w:r w:rsidRPr="007D2167">
        <w:rPr>
          <w:rFonts w:cs="Times New Roman"/>
          <w:szCs w:val="24"/>
        </w:rPr>
        <w:t>‑</w:t>
      </w:r>
      <w:r w:rsidRPr="00C86181">
        <w:rPr>
          <w:rFonts w:cs="Times New Roman"/>
          <w:szCs w:val="24"/>
        </w:rPr>
        <w:t>crafted skills. Backbone teachers for traditional painting genres are mostly middle</w:t>
      </w:r>
      <w:r w:rsidRPr="007D2167">
        <w:rPr>
          <w:rFonts w:cs="Times New Roman"/>
          <w:szCs w:val="24"/>
        </w:rPr>
        <w:t>‑</w:t>
      </w:r>
      <w:r w:rsidRPr="00C86181">
        <w:rPr>
          <w:rFonts w:cs="Times New Roman"/>
          <w:szCs w:val="24"/>
        </w:rPr>
        <w:t>aged and senior teachers who specialize in paper</w:t>
      </w:r>
      <w:r w:rsidRPr="007D2167">
        <w:rPr>
          <w:rFonts w:cs="Times New Roman"/>
          <w:szCs w:val="24"/>
        </w:rPr>
        <w:t>‑</w:t>
      </w:r>
      <w:r w:rsidRPr="00C86181">
        <w:rPr>
          <w:rFonts w:cs="Times New Roman"/>
          <w:szCs w:val="24"/>
        </w:rPr>
        <w:t>based and canvas</w:t>
      </w:r>
      <w:r w:rsidRPr="007D2167">
        <w:rPr>
          <w:rFonts w:cs="Times New Roman"/>
          <w:szCs w:val="24"/>
        </w:rPr>
        <w:t>‑</w:t>
      </w:r>
      <w:r w:rsidRPr="00C86181">
        <w:rPr>
          <w:rFonts w:cs="Times New Roman"/>
          <w:szCs w:val="24"/>
        </w:rPr>
        <w:t>based creation. Though they possess profound artistic attainments, they generally lack systematic training in digital drawing equipment, virtual teaching platforms and intelligent evaluation tools. The anxiety of teachers regarding digital transformation has been documented in existing research, and for university fine</w:t>
      </w:r>
      <w:r w:rsidRPr="007D2167">
        <w:rPr>
          <w:rFonts w:cs="Times New Roman"/>
          <w:szCs w:val="24"/>
        </w:rPr>
        <w:t>‑</w:t>
      </w:r>
      <w:r w:rsidRPr="00C86181">
        <w:rPr>
          <w:rFonts w:cs="Times New Roman"/>
          <w:szCs w:val="24"/>
        </w:rPr>
        <w:t>arts teachers, it is specifically manifested as doubts about technological intervention in creation evaluation</w:t>
      </w:r>
      <w:r w:rsidR="003619C8">
        <w:rPr>
          <w:rFonts w:cs="Times New Roman"/>
          <w:szCs w:val="24"/>
        </w:rPr>
        <w:t>,</w:t>
      </w:r>
      <w:r w:rsidRPr="00C86181">
        <w:rPr>
          <w:rFonts w:cs="Times New Roman"/>
          <w:szCs w:val="24"/>
        </w:rPr>
        <w:t xml:space="preserve"> such as intelligent scoring and data portraits. The </w:t>
      </w:r>
      <w:r w:rsidRPr="00C86181">
        <w:rPr>
          <w:rFonts w:cs="Times New Roman"/>
          <w:i/>
          <w:szCs w:val="24"/>
        </w:rPr>
        <w:t>Standards for Teachers’ Digital Literacy</w:t>
      </w:r>
      <w:r w:rsidRPr="00C86181">
        <w:rPr>
          <w:rFonts w:cs="Times New Roman"/>
          <w:szCs w:val="24"/>
        </w:rPr>
        <w:t xml:space="preserve"> issued by the Ministry of Education </w:t>
      </w:r>
      <w:r w:rsidR="003619C8">
        <w:rPr>
          <w:rFonts w:cs="Times New Roman"/>
          <w:szCs w:val="24"/>
        </w:rPr>
        <w:t>establish a teachers’ competency framework covering five dimensions: digital awareness, digital‑technology knowledge and skills, digital‑based application, digital social responsibility,</w:t>
      </w:r>
      <w:r w:rsidRPr="00C86181">
        <w:rPr>
          <w:rFonts w:cs="Times New Roman"/>
          <w:szCs w:val="24"/>
        </w:rPr>
        <w:t xml:space="preserve"> and professional development. Measured against these standards, a considerable number of fine</w:t>
      </w:r>
      <w:r w:rsidRPr="007D2167">
        <w:rPr>
          <w:rFonts w:cs="Times New Roman"/>
          <w:szCs w:val="24"/>
        </w:rPr>
        <w:t>‑</w:t>
      </w:r>
      <w:r w:rsidRPr="00C86181">
        <w:rPr>
          <w:rFonts w:cs="Times New Roman"/>
          <w:szCs w:val="24"/>
        </w:rPr>
        <w:t xml:space="preserve">arts teachers still fall short in the dimensions of </w:t>
      </w:r>
      <w:r w:rsidRPr="007D2167">
        <w:rPr>
          <w:rFonts w:cs="Times New Roman"/>
          <w:szCs w:val="24"/>
        </w:rPr>
        <w:t>“</w:t>
      </w:r>
      <w:r w:rsidRPr="00C86181">
        <w:rPr>
          <w:rFonts w:cs="Times New Roman"/>
          <w:szCs w:val="24"/>
        </w:rPr>
        <w:t>digital</w:t>
      </w:r>
      <w:r w:rsidRPr="007D2167">
        <w:rPr>
          <w:rFonts w:cs="Times New Roman"/>
          <w:szCs w:val="24"/>
        </w:rPr>
        <w:t>‑</w:t>
      </w:r>
      <w:r w:rsidRPr="00C86181">
        <w:rPr>
          <w:rFonts w:cs="Times New Roman"/>
          <w:szCs w:val="24"/>
        </w:rPr>
        <w:t>based application</w:t>
      </w:r>
      <w:r w:rsidRPr="007D2167">
        <w:rPr>
          <w:rFonts w:cs="Times New Roman"/>
          <w:szCs w:val="24"/>
        </w:rPr>
        <w:t>”</w:t>
      </w:r>
      <w:r w:rsidRPr="00C86181">
        <w:rPr>
          <w:rFonts w:cs="Times New Roman"/>
          <w:szCs w:val="24"/>
        </w:rPr>
        <w:t xml:space="preserve"> and </w:t>
      </w:r>
      <w:r w:rsidRPr="007D2167">
        <w:rPr>
          <w:rFonts w:cs="Times New Roman"/>
          <w:szCs w:val="24"/>
        </w:rPr>
        <w:t>“</w:t>
      </w:r>
      <w:r w:rsidRPr="00C86181">
        <w:rPr>
          <w:rFonts w:cs="Times New Roman"/>
          <w:szCs w:val="24"/>
        </w:rPr>
        <w:t>professional development</w:t>
      </w:r>
      <w:r w:rsidRPr="007D2167">
        <w:rPr>
          <w:rFonts w:cs="Times New Roman"/>
          <w:szCs w:val="24"/>
        </w:rPr>
        <w:t>”</w:t>
      </w:r>
      <w:r w:rsidRPr="00C86181">
        <w:rPr>
          <w:rFonts w:cs="Times New Roman"/>
          <w:szCs w:val="24"/>
        </w:rPr>
        <w:t>.</w:t>
      </w:r>
    </w:p>
    <w:p w14:paraId="4A8F74BF" w14:textId="77777777" w:rsidR="00C86181" w:rsidRPr="00C86181" w:rsidRDefault="00C86181" w:rsidP="00C86181">
      <w:pPr>
        <w:rPr>
          <w:rFonts w:cs="Times New Roman"/>
          <w:szCs w:val="24"/>
          <w:lang w:val="en-US"/>
        </w:rPr>
      </w:pPr>
      <w:bookmarkStart w:id="11" w:name="heading_10"/>
    </w:p>
    <w:p w14:paraId="78EC37BC" w14:textId="7FA897DB" w:rsidR="0061339D" w:rsidRPr="007D2167" w:rsidRDefault="00C86181" w:rsidP="007D2167">
      <w:pPr>
        <w:rPr>
          <w:rFonts w:cs="Times New Roman"/>
          <w:b/>
          <w:bCs/>
          <w:szCs w:val="24"/>
        </w:rPr>
      </w:pPr>
      <w:r w:rsidRPr="00C86181">
        <w:rPr>
          <w:rFonts w:cs="Times New Roman"/>
          <w:b/>
          <w:bCs/>
          <w:szCs w:val="24"/>
          <w:lang w:val="en-US"/>
        </w:rPr>
        <w:t>3</w:t>
      </w:r>
      <w:r w:rsidR="00000000" w:rsidRPr="007D2167">
        <w:rPr>
          <w:rFonts w:cs="Times New Roman"/>
          <w:b/>
          <w:bCs/>
          <w:szCs w:val="24"/>
          <w:lang w:val="en-US"/>
        </w:rPr>
        <w:t>.3</w:t>
      </w:r>
      <w:r w:rsidRPr="00C86181">
        <w:rPr>
          <w:rFonts w:cs="Times New Roman"/>
          <w:b/>
          <w:bCs/>
          <w:szCs w:val="24"/>
          <w:lang w:val="en-US"/>
        </w:rPr>
        <w:t>.</w:t>
      </w:r>
      <w:r w:rsidR="00000000" w:rsidRPr="007D2167">
        <w:rPr>
          <w:rFonts w:cs="Times New Roman"/>
          <w:b/>
          <w:bCs/>
          <w:szCs w:val="24"/>
        </w:rPr>
        <w:t xml:space="preserve"> Structural </w:t>
      </w:r>
      <w:r w:rsidRPr="00C86181">
        <w:rPr>
          <w:rFonts w:cs="Times New Roman"/>
          <w:b/>
          <w:bCs/>
          <w:szCs w:val="24"/>
        </w:rPr>
        <w:t>imbalance in digital‑resource construction and hidden risks of technological substitution</w:t>
      </w:r>
      <w:bookmarkEnd w:id="11"/>
    </w:p>
    <w:p w14:paraId="04981E46" w14:textId="4BBF9F96" w:rsidR="0061339D" w:rsidRPr="00C86181" w:rsidRDefault="00000000" w:rsidP="007D2167">
      <w:pPr>
        <w:rPr>
          <w:rFonts w:cs="Times New Roman"/>
          <w:szCs w:val="24"/>
        </w:rPr>
      </w:pPr>
      <w:r w:rsidRPr="00C86181">
        <w:rPr>
          <w:rFonts w:cs="Times New Roman"/>
          <w:szCs w:val="24"/>
        </w:rPr>
        <w:t>Studies on new educational infrastructure point out that digital educational resources commonly suffer from unreasonable supply structures, scarcity of high</w:t>
      </w:r>
      <w:r w:rsidRPr="007D2167">
        <w:rPr>
          <w:rFonts w:cs="Times New Roman"/>
          <w:szCs w:val="24"/>
        </w:rPr>
        <w:t>‑</w:t>
      </w:r>
      <w:r w:rsidRPr="00C86181">
        <w:rPr>
          <w:rFonts w:cs="Times New Roman"/>
          <w:szCs w:val="24"/>
        </w:rPr>
        <w:t xml:space="preserve">quality content and monotonous forms. The phenomenon of </w:t>
      </w:r>
      <w:r w:rsidRPr="007D2167">
        <w:rPr>
          <w:rFonts w:cs="Times New Roman"/>
          <w:szCs w:val="24"/>
        </w:rPr>
        <w:t>“</w:t>
      </w:r>
      <w:r w:rsidRPr="00C86181">
        <w:rPr>
          <w:rFonts w:cs="Times New Roman"/>
          <w:szCs w:val="24"/>
        </w:rPr>
        <w:t>roads available with no vehicles</w:t>
      </w:r>
      <w:r w:rsidRPr="007D2167">
        <w:rPr>
          <w:rFonts w:cs="Times New Roman"/>
          <w:szCs w:val="24"/>
        </w:rPr>
        <w:t>”</w:t>
      </w:r>
      <w:r w:rsidRPr="00C86181">
        <w:rPr>
          <w:rFonts w:cs="Times New Roman"/>
          <w:szCs w:val="24"/>
        </w:rPr>
        <w:t xml:space="preserve"> is particularly typical for fine</w:t>
      </w:r>
      <w:r w:rsidRPr="007D2167">
        <w:rPr>
          <w:rFonts w:cs="Times New Roman"/>
          <w:szCs w:val="24"/>
        </w:rPr>
        <w:t>‑</w:t>
      </w:r>
      <w:r w:rsidRPr="00C86181">
        <w:rPr>
          <w:rFonts w:cs="Times New Roman"/>
          <w:szCs w:val="24"/>
        </w:rPr>
        <w:t>arts disciplines</w:t>
      </w:r>
      <w:r w:rsidR="00C86181" w:rsidRPr="00C86181">
        <w:rPr>
          <w:rFonts w:cs="Times New Roman"/>
          <w:szCs w:val="24"/>
        </w:rPr>
        <w:t xml:space="preserve"> </w:t>
      </w:r>
      <w:r w:rsidRPr="00C86181">
        <w:rPr>
          <w:rFonts w:cs="Times New Roman"/>
          <w:szCs w:val="24"/>
          <w:vertAlign w:val="superscript"/>
        </w:rPr>
        <w:t>[5]</w:t>
      </w:r>
      <w:r w:rsidRPr="00C86181">
        <w:rPr>
          <w:rFonts w:cs="Times New Roman"/>
          <w:szCs w:val="24"/>
        </w:rPr>
        <w:t>.</w:t>
      </w:r>
    </w:p>
    <w:p w14:paraId="2C8F61FC" w14:textId="77777777" w:rsidR="0061339D" w:rsidRPr="00C86181" w:rsidRDefault="00000000" w:rsidP="007D2167">
      <w:pPr>
        <w:ind w:firstLine="420"/>
        <w:rPr>
          <w:rFonts w:cs="Times New Roman"/>
          <w:szCs w:val="24"/>
        </w:rPr>
      </w:pPr>
      <w:r w:rsidRPr="00C86181">
        <w:rPr>
          <w:rFonts w:cs="Times New Roman"/>
          <w:szCs w:val="24"/>
        </w:rPr>
        <w:t>First, resources lack sufficient professional adaptability: most so</w:t>
      </w:r>
      <w:r w:rsidRPr="007D2167">
        <w:rPr>
          <w:rFonts w:cs="Times New Roman"/>
          <w:szCs w:val="24"/>
        </w:rPr>
        <w:t>‑</w:t>
      </w:r>
      <w:r w:rsidRPr="00C86181">
        <w:rPr>
          <w:rFonts w:cs="Times New Roman"/>
          <w:szCs w:val="24"/>
        </w:rPr>
        <w:t xml:space="preserve">called </w:t>
      </w:r>
      <w:r w:rsidRPr="007D2167">
        <w:rPr>
          <w:rFonts w:cs="Times New Roman"/>
          <w:szCs w:val="24"/>
        </w:rPr>
        <w:t>“</w:t>
      </w:r>
      <w:r w:rsidRPr="00C86181">
        <w:rPr>
          <w:rFonts w:cs="Times New Roman"/>
          <w:szCs w:val="24"/>
        </w:rPr>
        <w:t>digital resources</w:t>
      </w:r>
      <w:r w:rsidRPr="007D2167">
        <w:rPr>
          <w:rFonts w:cs="Times New Roman"/>
          <w:szCs w:val="24"/>
        </w:rPr>
        <w:t>”</w:t>
      </w:r>
      <w:r w:rsidRPr="00C86181">
        <w:rPr>
          <w:rFonts w:cs="Times New Roman"/>
          <w:szCs w:val="24"/>
        </w:rPr>
        <w:t xml:space="preserve"> are merely collections of textbook scans and courseware, without step</w:t>
      </w:r>
      <w:r w:rsidRPr="007D2167">
        <w:rPr>
          <w:rFonts w:cs="Times New Roman"/>
          <w:szCs w:val="24"/>
        </w:rPr>
        <w:t>‑</w:t>
      </w:r>
      <w:r w:rsidRPr="00C86181">
        <w:rPr>
          <w:rFonts w:cs="Times New Roman"/>
          <w:szCs w:val="24"/>
        </w:rPr>
        <w:t>by</w:t>
      </w:r>
      <w:r w:rsidRPr="007D2167">
        <w:rPr>
          <w:rFonts w:cs="Times New Roman"/>
          <w:szCs w:val="24"/>
        </w:rPr>
        <w:t>‑</w:t>
      </w:r>
      <w:r w:rsidRPr="00C86181">
        <w:rPr>
          <w:rFonts w:cs="Times New Roman"/>
          <w:szCs w:val="24"/>
        </w:rPr>
        <w:t>step analysis of painting processes or high</w:t>
      </w:r>
      <w:r w:rsidRPr="007D2167">
        <w:rPr>
          <w:rFonts w:cs="Times New Roman"/>
          <w:szCs w:val="24"/>
        </w:rPr>
        <w:t>‑</w:t>
      </w:r>
      <w:r w:rsidRPr="00C86181">
        <w:rPr>
          <w:rFonts w:cs="Times New Roman"/>
          <w:szCs w:val="24"/>
        </w:rPr>
        <w:t>definition in</w:t>
      </w:r>
      <w:r w:rsidRPr="007D2167">
        <w:rPr>
          <w:rFonts w:cs="Times New Roman"/>
          <w:szCs w:val="24"/>
        </w:rPr>
        <w:t>‑</w:t>
      </w:r>
      <w:r w:rsidRPr="00C86181">
        <w:rPr>
          <w:rFonts w:cs="Times New Roman"/>
          <w:szCs w:val="24"/>
        </w:rPr>
        <w:t>depth appreciation of original works. Second, imbalanced supply for sub</w:t>
      </w:r>
      <w:r w:rsidRPr="007D2167">
        <w:rPr>
          <w:rFonts w:cs="Times New Roman"/>
          <w:szCs w:val="24"/>
        </w:rPr>
        <w:t>‑</w:t>
      </w:r>
      <w:r w:rsidRPr="00C86181">
        <w:rPr>
          <w:rFonts w:cs="Times New Roman"/>
          <w:szCs w:val="24"/>
        </w:rPr>
        <w:t>disciplines has been noted in digital</w:t>
      </w:r>
      <w:r w:rsidRPr="007D2167">
        <w:rPr>
          <w:rFonts w:cs="Times New Roman"/>
          <w:szCs w:val="24"/>
        </w:rPr>
        <w:t>‑</w:t>
      </w:r>
      <w:r w:rsidRPr="00C86181">
        <w:rPr>
          <w:rFonts w:cs="Times New Roman"/>
          <w:szCs w:val="24"/>
        </w:rPr>
        <w:t>resource research. According to the author</w:t>
      </w:r>
      <w:r w:rsidRPr="007D2167">
        <w:rPr>
          <w:rFonts w:cs="Times New Roman"/>
          <w:szCs w:val="24"/>
        </w:rPr>
        <w:t>’</w:t>
      </w:r>
      <w:r w:rsidRPr="00C86181">
        <w:rPr>
          <w:rFonts w:cs="Times New Roman"/>
          <w:szCs w:val="24"/>
        </w:rPr>
        <w:t>s searches on mainstream resource platforms, high</w:t>
      </w:r>
      <w:r w:rsidRPr="007D2167">
        <w:rPr>
          <w:rFonts w:cs="Times New Roman"/>
          <w:szCs w:val="24"/>
        </w:rPr>
        <w:t>‑</w:t>
      </w:r>
      <w:r w:rsidRPr="00C86181">
        <w:rPr>
          <w:rFonts w:cs="Times New Roman"/>
          <w:szCs w:val="24"/>
        </w:rPr>
        <w:t>quality digital images of original works and demonstration videos by famous masters for traditional majors including Chinese painting, oil painting and printmaking have long been scarce, giving rise to a new “digital divide”. Third, hidden risks of technological substitution exist. The appreciation of original works is irreplaceable, for material texture, dimensional tension and physical thickness of paint layers can only be fully perceived in front of real artworks, which cannot be reproduced by digital images. If resource construction adopts “</w:t>
      </w:r>
      <w:proofErr w:type="spellStart"/>
      <w:r w:rsidRPr="00C86181">
        <w:rPr>
          <w:rFonts w:cs="Times New Roman"/>
          <w:szCs w:val="24"/>
        </w:rPr>
        <w:t>digitalizability</w:t>
      </w:r>
      <w:proofErr w:type="spellEnd"/>
      <w:r w:rsidRPr="00C86181">
        <w:rPr>
          <w:rFonts w:cs="Times New Roman"/>
          <w:szCs w:val="24"/>
        </w:rPr>
        <w:t>” as the screening criterion, and one</w:t>
      </w:r>
      <w:r w:rsidRPr="007D2167">
        <w:rPr>
          <w:rFonts w:cs="Times New Roman"/>
          <w:szCs w:val="24"/>
        </w:rPr>
        <w:t>‑</w:t>
      </w:r>
      <w:r w:rsidRPr="00C86181">
        <w:rPr>
          <w:rFonts w:cs="Times New Roman"/>
          <w:szCs w:val="24"/>
        </w:rPr>
        <w:t>sidedly pursues quantity of images while ignoring digital</w:t>
      </w:r>
      <w:r w:rsidRPr="007D2167">
        <w:rPr>
          <w:rFonts w:cs="Times New Roman"/>
          <w:szCs w:val="24"/>
        </w:rPr>
        <w:t>‑</w:t>
      </w:r>
      <w:r w:rsidRPr="00C86181">
        <w:rPr>
          <w:rFonts w:cs="Times New Roman"/>
          <w:szCs w:val="24"/>
        </w:rPr>
        <w:t>assisted design for original</w:t>
      </w:r>
      <w:r w:rsidRPr="007D2167">
        <w:rPr>
          <w:rFonts w:cs="Times New Roman"/>
          <w:szCs w:val="24"/>
        </w:rPr>
        <w:t>‑</w:t>
      </w:r>
      <w:r w:rsidRPr="00C86181">
        <w:rPr>
          <w:rFonts w:cs="Times New Roman"/>
          <w:szCs w:val="24"/>
        </w:rPr>
        <w:t>work appreciation, it may achieve elimination under the guise of convenience.</w:t>
      </w:r>
    </w:p>
    <w:p w14:paraId="7B5A1D85" w14:textId="77777777" w:rsidR="00C86181" w:rsidRPr="00C86181" w:rsidRDefault="00C86181" w:rsidP="00C86181">
      <w:pPr>
        <w:rPr>
          <w:rFonts w:cs="Times New Roman"/>
          <w:szCs w:val="24"/>
          <w:lang w:val="en-US"/>
        </w:rPr>
      </w:pPr>
      <w:bookmarkStart w:id="12" w:name="heading_11"/>
    </w:p>
    <w:p w14:paraId="34FE117C" w14:textId="01D6AA4B" w:rsidR="0061339D" w:rsidRPr="007D2167" w:rsidRDefault="00C86181" w:rsidP="007D2167">
      <w:pPr>
        <w:rPr>
          <w:rFonts w:cs="Times New Roman"/>
          <w:b/>
          <w:bCs/>
          <w:szCs w:val="24"/>
        </w:rPr>
      </w:pPr>
      <w:r w:rsidRPr="00C86181">
        <w:rPr>
          <w:rFonts w:cs="Times New Roman"/>
          <w:b/>
          <w:bCs/>
          <w:szCs w:val="24"/>
          <w:lang w:val="en-US"/>
        </w:rPr>
        <w:t>3</w:t>
      </w:r>
      <w:r w:rsidR="00000000" w:rsidRPr="007D2167">
        <w:rPr>
          <w:rFonts w:cs="Times New Roman"/>
          <w:b/>
          <w:bCs/>
          <w:szCs w:val="24"/>
          <w:lang w:val="en-US"/>
        </w:rPr>
        <w:t>.4</w:t>
      </w:r>
      <w:r w:rsidRPr="00C86181">
        <w:rPr>
          <w:rFonts w:cs="Times New Roman"/>
          <w:b/>
          <w:bCs/>
          <w:szCs w:val="24"/>
          <w:lang w:val="en-US"/>
        </w:rPr>
        <w:t>.</w:t>
      </w:r>
      <w:r w:rsidR="00000000" w:rsidRPr="007D2167">
        <w:rPr>
          <w:rFonts w:cs="Times New Roman"/>
          <w:b/>
          <w:bCs/>
          <w:szCs w:val="24"/>
        </w:rPr>
        <w:t xml:space="preserve"> Superficial </w:t>
      </w:r>
      <w:r w:rsidRPr="00C86181">
        <w:rPr>
          <w:rFonts w:cs="Times New Roman"/>
          <w:b/>
          <w:bCs/>
          <w:szCs w:val="24"/>
        </w:rPr>
        <w:t>teaching modes and simplified creation‑evaluation methods</w:t>
      </w:r>
      <w:bookmarkEnd w:id="12"/>
    </w:p>
    <w:p w14:paraId="6C99CC75" w14:textId="5F27FD2C" w:rsidR="0061339D" w:rsidRPr="00C86181" w:rsidRDefault="00000000" w:rsidP="00C86181">
      <w:pPr>
        <w:rPr>
          <w:rFonts w:cs="Times New Roman"/>
          <w:szCs w:val="24"/>
        </w:rPr>
      </w:pPr>
      <w:r w:rsidRPr="00C86181">
        <w:rPr>
          <w:rFonts w:cs="Times New Roman"/>
          <w:szCs w:val="24"/>
        </w:rPr>
        <w:t>Beyond the above</w:t>
      </w:r>
      <w:r w:rsidRPr="007D2167">
        <w:rPr>
          <w:rFonts w:cs="Times New Roman"/>
          <w:szCs w:val="24"/>
        </w:rPr>
        <w:t>‑</w:t>
      </w:r>
      <w:r w:rsidRPr="00C86181">
        <w:rPr>
          <w:rFonts w:cs="Times New Roman"/>
          <w:szCs w:val="24"/>
        </w:rPr>
        <w:t>mentioned dimensions, superficial teaching modes and simplified evaluation methods also stand out. In some classrooms, informatization remains confined to courseware demonstration and video playback without penetrating key links such as copying, sketching</w:t>
      </w:r>
      <w:r w:rsidRPr="007D2167">
        <w:rPr>
          <w:rFonts w:cs="Times New Roman"/>
          <w:szCs w:val="24"/>
        </w:rPr>
        <w:t>‑</w:t>
      </w:r>
      <w:r w:rsidRPr="00C86181">
        <w:rPr>
          <w:rFonts w:cs="Times New Roman"/>
          <w:szCs w:val="24"/>
        </w:rPr>
        <w:t>from</w:t>
      </w:r>
      <w:r w:rsidRPr="007D2167">
        <w:rPr>
          <w:rFonts w:cs="Times New Roman"/>
          <w:szCs w:val="24"/>
        </w:rPr>
        <w:t>‑</w:t>
      </w:r>
      <w:r w:rsidRPr="00C86181">
        <w:rPr>
          <w:rFonts w:cs="Times New Roman"/>
          <w:szCs w:val="24"/>
        </w:rPr>
        <w:t>life and creation. It becomes mere classroom decoration, leading to gaps between input and outcomes. Creation evaluation has long relied on single scoring by course instructors, with implicit criteria and generalized feedback. It mostly focuses on final works while neglecting conception, revision and iteration processes, and fails to reflect the real trajectory of fine</w:t>
      </w:r>
      <w:r w:rsidRPr="007D2167">
        <w:rPr>
          <w:rFonts w:cs="Times New Roman"/>
          <w:szCs w:val="24"/>
        </w:rPr>
        <w:t>‑</w:t>
      </w:r>
      <w:r w:rsidRPr="00C86181">
        <w:rPr>
          <w:rFonts w:cs="Times New Roman"/>
          <w:szCs w:val="24"/>
        </w:rPr>
        <w:t>arts learning. Such problems are intertwined with conceptual, teacher</w:t>
      </w:r>
      <w:r w:rsidRPr="007D2167">
        <w:rPr>
          <w:rFonts w:cs="Times New Roman"/>
          <w:szCs w:val="24"/>
        </w:rPr>
        <w:t>‑</w:t>
      </w:r>
      <w:r w:rsidRPr="00C86181">
        <w:rPr>
          <w:rFonts w:cs="Times New Roman"/>
          <w:szCs w:val="24"/>
        </w:rPr>
        <w:t>related and resource</w:t>
      </w:r>
      <w:r w:rsidRPr="007D2167">
        <w:rPr>
          <w:rFonts w:cs="Times New Roman"/>
          <w:szCs w:val="24"/>
        </w:rPr>
        <w:t>‑</w:t>
      </w:r>
      <w:r w:rsidRPr="00C86181">
        <w:rPr>
          <w:rFonts w:cs="Times New Roman"/>
          <w:szCs w:val="24"/>
        </w:rPr>
        <w:t xml:space="preserve">related factors, resulting in situations where technologies are </w:t>
      </w:r>
      <w:r w:rsidRPr="007D2167">
        <w:rPr>
          <w:rFonts w:cs="Times New Roman"/>
          <w:szCs w:val="24"/>
        </w:rPr>
        <w:t>“</w:t>
      </w:r>
      <w:r w:rsidRPr="00C86181">
        <w:rPr>
          <w:rFonts w:cs="Times New Roman"/>
          <w:szCs w:val="24"/>
        </w:rPr>
        <w:t>available yet unused, used yet not in depth</w:t>
      </w:r>
      <w:r w:rsidRPr="007D2167">
        <w:rPr>
          <w:rFonts w:cs="Times New Roman"/>
          <w:szCs w:val="24"/>
        </w:rPr>
        <w:t>”</w:t>
      </w:r>
      <w:r w:rsidRPr="00C86181">
        <w:rPr>
          <w:rFonts w:cs="Times New Roman"/>
          <w:szCs w:val="24"/>
        </w:rPr>
        <w:t xml:space="preserve">. </w:t>
      </w:r>
      <w:r w:rsidRPr="007D2167">
        <w:rPr>
          <w:rFonts w:cs="Times New Roman"/>
          <w:b/>
          <w:bCs/>
          <w:szCs w:val="24"/>
        </w:rPr>
        <w:t>Table 1</w:t>
      </w:r>
      <w:r w:rsidRPr="00C86181">
        <w:rPr>
          <w:rFonts w:cs="Times New Roman"/>
          <w:szCs w:val="24"/>
        </w:rPr>
        <w:t xml:space="preserve"> shows the correspondence between the four categories of problems and innovative paths.</w:t>
      </w:r>
    </w:p>
    <w:p w14:paraId="2B4A365A" w14:textId="77777777" w:rsidR="00C86181" w:rsidRPr="00C86181" w:rsidRDefault="00C86181" w:rsidP="00C86181">
      <w:pPr>
        <w:rPr>
          <w:rFonts w:cs="Times New Roman"/>
          <w:szCs w:val="24"/>
        </w:rPr>
      </w:pPr>
    </w:p>
    <w:p w14:paraId="5C124626" w14:textId="7B9F6C60" w:rsidR="00C86181" w:rsidRPr="00C86181" w:rsidRDefault="00C86181" w:rsidP="007D2167">
      <w:pPr>
        <w:rPr>
          <w:rFonts w:cs="Times New Roman"/>
          <w:szCs w:val="24"/>
        </w:rPr>
      </w:pPr>
      <w:r w:rsidRPr="007D2167">
        <w:rPr>
          <w:rFonts w:cs="Times New Roman"/>
          <w:b/>
          <w:bCs/>
          <w:szCs w:val="24"/>
        </w:rPr>
        <w:t>Table 1</w:t>
      </w:r>
      <w:r w:rsidRPr="00C86181">
        <w:rPr>
          <w:rFonts w:cs="Times New Roman"/>
          <w:b/>
          <w:bCs/>
          <w:szCs w:val="24"/>
        </w:rPr>
        <w:t>.</w:t>
      </w:r>
      <w:r w:rsidRPr="00C86181">
        <w:rPr>
          <w:rFonts w:cs="Times New Roman"/>
          <w:szCs w:val="24"/>
        </w:rPr>
        <w:t xml:space="preserve"> Correspondence </w:t>
      </w:r>
      <w:r w:rsidRPr="00C86181">
        <w:rPr>
          <w:rFonts w:cs="Times New Roman"/>
          <w:szCs w:val="24"/>
        </w:rPr>
        <w:t>between existing problems and innovative paths</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061"/>
        <w:gridCol w:w="2061"/>
        <w:gridCol w:w="2062"/>
        <w:gridCol w:w="3453"/>
      </w:tblGrid>
      <w:tr w:rsidR="0061339D" w:rsidRPr="00C86181" w14:paraId="16EEE416" w14:textId="77777777" w:rsidTr="007D2167">
        <w:tc>
          <w:tcPr>
            <w:tcW w:w="1250" w:type="pct"/>
            <w:tcBorders>
              <w:top w:val="single" w:sz="4" w:space="0" w:color="auto"/>
              <w:bottom w:val="single" w:sz="4" w:space="0" w:color="auto"/>
            </w:tcBorders>
            <w:tcMar>
              <w:top w:w="60" w:type="dxa"/>
              <w:left w:w="120" w:type="dxa"/>
              <w:bottom w:w="30" w:type="dxa"/>
              <w:right w:w="120" w:type="dxa"/>
            </w:tcMar>
          </w:tcPr>
          <w:p w14:paraId="37EADEF0" w14:textId="77777777" w:rsidR="0061339D" w:rsidRPr="007D2167" w:rsidRDefault="00000000" w:rsidP="007D2167">
            <w:pPr>
              <w:jc w:val="left"/>
              <w:rPr>
                <w:rFonts w:cs="Times New Roman"/>
                <w:b/>
                <w:bCs/>
                <w:szCs w:val="24"/>
              </w:rPr>
            </w:pPr>
            <w:r w:rsidRPr="007D2167">
              <w:rPr>
                <w:rFonts w:cs="Times New Roman"/>
                <w:b/>
                <w:bCs/>
                <w:szCs w:val="24"/>
              </w:rPr>
              <w:t>Existing Problems</w:t>
            </w:r>
          </w:p>
        </w:tc>
        <w:tc>
          <w:tcPr>
            <w:tcW w:w="1250" w:type="pct"/>
            <w:tcBorders>
              <w:top w:val="single" w:sz="4" w:space="0" w:color="auto"/>
              <w:bottom w:val="single" w:sz="4" w:space="0" w:color="auto"/>
            </w:tcBorders>
            <w:tcMar>
              <w:top w:w="60" w:type="dxa"/>
              <w:left w:w="120" w:type="dxa"/>
              <w:bottom w:w="30" w:type="dxa"/>
              <w:right w:w="120" w:type="dxa"/>
            </w:tcMar>
          </w:tcPr>
          <w:p w14:paraId="565ACD44" w14:textId="77777777" w:rsidR="0061339D" w:rsidRPr="007D2167" w:rsidRDefault="00000000" w:rsidP="007D2167">
            <w:pPr>
              <w:jc w:val="center"/>
              <w:rPr>
                <w:rFonts w:cs="Times New Roman"/>
                <w:b/>
                <w:bCs/>
                <w:szCs w:val="24"/>
              </w:rPr>
            </w:pPr>
            <w:r w:rsidRPr="007D2167">
              <w:rPr>
                <w:rFonts w:cs="Times New Roman"/>
                <w:b/>
                <w:bCs/>
                <w:szCs w:val="24"/>
              </w:rPr>
              <w:t>Disciplinary Dilemmas of Fine Arts</w:t>
            </w:r>
          </w:p>
        </w:tc>
        <w:tc>
          <w:tcPr>
            <w:tcW w:w="1250" w:type="pct"/>
            <w:tcBorders>
              <w:top w:val="single" w:sz="4" w:space="0" w:color="auto"/>
              <w:bottom w:val="single" w:sz="4" w:space="0" w:color="auto"/>
            </w:tcBorders>
            <w:tcMar>
              <w:top w:w="60" w:type="dxa"/>
              <w:left w:w="120" w:type="dxa"/>
              <w:bottom w:w="30" w:type="dxa"/>
              <w:right w:w="120" w:type="dxa"/>
            </w:tcMar>
          </w:tcPr>
          <w:p w14:paraId="35288A21" w14:textId="77777777" w:rsidR="0061339D" w:rsidRPr="007D2167" w:rsidRDefault="00000000" w:rsidP="007D2167">
            <w:pPr>
              <w:jc w:val="center"/>
              <w:rPr>
                <w:rFonts w:cs="Times New Roman"/>
                <w:b/>
                <w:bCs/>
                <w:szCs w:val="24"/>
              </w:rPr>
            </w:pPr>
            <w:r w:rsidRPr="007D2167">
              <w:rPr>
                <w:rFonts w:cs="Times New Roman"/>
                <w:b/>
                <w:bCs/>
                <w:szCs w:val="24"/>
              </w:rPr>
              <w:t>Corresponding Innovative Paths</w:t>
            </w:r>
          </w:p>
        </w:tc>
        <w:tc>
          <w:tcPr>
            <w:tcW w:w="1250" w:type="pct"/>
            <w:tcBorders>
              <w:top w:val="single" w:sz="4" w:space="0" w:color="auto"/>
              <w:bottom w:val="single" w:sz="4" w:space="0" w:color="auto"/>
            </w:tcBorders>
            <w:tcMar>
              <w:top w:w="60" w:type="dxa"/>
              <w:left w:w="120" w:type="dxa"/>
              <w:bottom w:w="30" w:type="dxa"/>
              <w:right w:w="120" w:type="dxa"/>
            </w:tcMar>
          </w:tcPr>
          <w:p w14:paraId="46A61595" w14:textId="77777777" w:rsidR="0061339D" w:rsidRPr="007D2167" w:rsidRDefault="00000000" w:rsidP="007D2167">
            <w:pPr>
              <w:jc w:val="center"/>
              <w:rPr>
                <w:rFonts w:cs="Times New Roman"/>
                <w:b/>
                <w:bCs/>
                <w:szCs w:val="24"/>
              </w:rPr>
            </w:pPr>
            <w:r w:rsidRPr="007D2167">
              <w:rPr>
                <w:rFonts w:cs="Times New Roman"/>
                <w:b/>
                <w:bCs/>
                <w:szCs w:val="24"/>
              </w:rPr>
              <w:t>Key Implementation Mechanisms</w:t>
            </w:r>
          </w:p>
        </w:tc>
      </w:tr>
      <w:tr w:rsidR="0061339D" w:rsidRPr="00C86181" w14:paraId="032CB2AB" w14:textId="77777777" w:rsidTr="007D2167">
        <w:tc>
          <w:tcPr>
            <w:tcW w:w="1250" w:type="pct"/>
            <w:tcBorders>
              <w:top w:val="single" w:sz="4" w:space="0" w:color="auto"/>
            </w:tcBorders>
            <w:tcMar>
              <w:top w:w="60" w:type="dxa"/>
              <w:left w:w="120" w:type="dxa"/>
              <w:bottom w:w="30" w:type="dxa"/>
              <w:right w:w="120" w:type="dxa"/>
            </w:tcMar>
          </w:tcPr>
          <w:p w14:paraId="2C02E235" w14:textId="77777777" w:rsidR="0061339D" w:rsidRPr="00C86181" w:rsidRDefault="00000000" w:rsidP="007D2167">
            <w:pPr>
              <w:jc w:val="left"/>
              <w:rPr>
                <w:rFonts w:cs="Times New Roman"/>
                <w:szCs w:val="24"/>
              </w:rPr>
            </w:pPr>
            <w:r w:rsidRPr="00C86181">
              <w:rPr>
                <w:rFonts w:cs="Times New Roman"/>
                <w:szCs w:val="24"/>
              </w:rPr>
              <w:t>Deviations in teaching concepts</w:t>
            </w:r>
          </w:p>
        </w:tc>
        <w:tc>
          <w:tcPr>
            <w:tcW w:w="1250" w:type="pct"/>
            <w:tcBorders>
              <w:top w:val="single" w:sz="4" w:space="0" w:color="auto"/>
            </w:tcBorders>
            <w:tcMar>
              <w:top w:w="60" w:type="dxa"/>
              <w:left w:w="120" w:type="dxa"/>
              <w:bottom w:w="30" w:type="dxa"/>
              <w:right w:w="120" w:type="dxa"/>
            </w:tcMar>
          </w:tcPr>
          <w:p w14:paraId="137586A9" w14:textId="77777777" w:rsidR="0061339D" w:rsidRPr="00C86181" w:rsidRDefault="00000000" w:rsidP="007D2167">
            <w:pPr>
              <w:jc w:val="center"/>
              <w:rPr>
                <w:rFonts w:cs="Times New Roman"/>
                <w:szCs w:val="24"/>
              </w:rPr>
            </w:pPr>
            <w:r w:rsidRPr="00C86181">
              <w:rPr>
                <w:rFonts w:cs="Times New Roman"/>
                <w:szCs w:val="24"/>
              </w:rPr>
              <w:t>Embodied nature of fine</w:t>
            </w:r>
            <w:r w:rsidRPr="007D2167">
              <w:rPr>
                <w:rFonts w:cs="Times New Roman"/>
                <w:szCs w:val="24"/>
              </w:rPr>
              <w:t>‑</w:t>
            </w:r>
            <w:r w:rsidRPr="00C86181">
              <w:rPr>
                <w:rFonts w:cs="Times New Roman"/>
                <w:szCs w:val="24"/>
              </w:rPr>
              <w:t xml:space="preserve">arts learning; severe harms caused by </w:t>
            </w:r>
            <w:r w:rsidRPr="007D2167">
              <w:rPr>
                <w:rFonts w:cs="Times New Roman"/>
                <w:szCs w:val="24"/>
              </w:rPr>
              <w:t>“</w:t>
            </w:r>
            <w:r w:rsidRPr="00C86181">
              <w:rPr>
                <w:rFonts w:cs="Times New Roman"/>
                <w:szCs w:val="24"/>
              </w:rPr>
              <w:t>replacing art with technology</w:t>
            </w:r>
            <w:r w:rsidRPr="007D2167">
              <w:rPr>
                <w:rFonts w:cs="Times New Roman"/>
                <w:szCs w:val="24"/>
              </w:rPr>
              <w:t>”</w:t>
            </w:r>
          </w:p>
        </w:tc>
        <w:tc>
          <w:tcPr>
            <w:tcW w:w="1250" w:type="pct"/>
            <w:tcBorders>
              <w:top w:val="single" w:sz="4" w:space="0" w:color="auto"/>
            </w:tcBorders>
            <w:tcMar>
              <w:top w:w="60" w:type="dxa"/>
              <w:left w:w="120" w:type="dxa"/>
              <w:bottom w:w="30" w:type="dxa"/>
              <w:right w:w="120" w:type="dxa"/>
            </w:tcMar>
          </w:tcPr>
          <w:p w14:paraId="38DB4CF4" w14:textId="77777777" w:rsidR="0061339D" w:rsidRPr="00C86181" w:rsidRDefault="00000000" w:rsidP="007D2167">
            <w:pPr>
              <w:jc w:val="center"/>
              <w:rPr>
                <w:rFonts w:cs="Times New Roman"/>
                <w:szCs w:val="24"/>
              </w:rPr>
            </w:pPr>
            <w:r w:rsidRPr="00C86181">
              <w:rPr>
                <w:rFonts w:cs="Times New Roman"/>
                <w:szCs w:val="24"/>
              </w:rPr>
              <w:t>Calibrate teaching concepts</w:t>
            </w:r>
          </w:p>
        </w:tc>
        <w:tc>
          <w:tcPr>
            <w:tcW w:w="1250" w:type="pct"/>
            <w:tcBorders>
              <w:top w:val="single" w:sz="4" w:space="0" w:color="auto"/>
            </w:tcBorders>
            <w:tcMar>
              <w:top w:w="60" w:type="dxa"/>
              <w:left w:w="120" w:type="dxa"/>
              <w:bottom w:w="30" w:type="dxa"/>
              <w:right w:w="120" w:type="dxa"/>
            </w:tcMar>
          </w:tcPr>
          <w:p w14:paraId="2A3A0144" w14:textId="77777777" w:rsidR="0061339D" w:rsidRPr="00C86181" w:rsidRDefault="00000000" w:rsidP="007D2167">
            <w:pPr>
              <w:jc w:val="center"/>
              <w:rPr>
                <w:rFonts w:cs="Times New Roman"/>
                <w:szCs w:val="24"/>
              </w:rPr>
            </w:pPr>
            <w:r w:rsidRPr="00C86181">
              <w:rPr>
                <w:rFonts w:cs="Times New Roman"/>
                <w:szCs w:val="24"/>
              </w:rPr>
              <w:t>Curriculum access demonstration; control over the proportion of technology application</w:t>
            </w:r>
          </w:p>
        </w:tc>
      </w:tr>
      <w:tr w:rsidR="0061339D" w:rsidRPr="00C86181" w14:paraId="619177F9" w14:textId="77777777" w:rsidTr="007D2167">
        <w:tc>
          <w:tcPr>
            <w:tcW w:w="1250" w:type="pct"/>
            <w:tcMar>
              <w:top w:w="60" w:type="dxa"/>
              <w:left w:w="120" w:type="dxa"/>
              <w:bottom w:w="30" w:type="dxa"/>
              <w:right w:w="120" w:type="dxa"/>
            </w:tcMar>
          </w:tcPr>
          <w:p w14:paraId="1F8EC054" w14:textId="77777777" w:rsidR="0061339D" w:rsidRPr="00C86181" w:rsidRDefault="00000000" w:rsidP="007D2167">
            <w:pPr>
              <w:jc w:val="left"/>
              <w:rPr>
                <w:rFonts w:cs="Times New Roman"/>
                <w:szCs w:val="24"/>
              </w:rPr>
            </w:pPr>
            <w:r w:rsidRPr="00C86181">
              <w:rPr>
                <w:rFonts w:cs="Times New Roman"/>
                <w:szCs w:val="24"/>
              </w:rPr>
              <w:t>Structural shortcomings in teachers’ literacy</w:t>
            </w:r>
          </w:p>
        </w:tc>
        <w:tc>
          <w:tcPr>
            <w:tcW w:w="1250" w:type="pct"/>
            <w:tcMar>
              <w:top w:w="60" w:type="dxa"/>
              <w:left w:w="120" w:type="dxa"/>
              <w:bottom w:w="30" w:type="dxa"/>
              <w:right w:w="120" w:type="dxa"/>
            </w:tcMar>
          </w:tcPr>
          <w:p w14:paraId="14845336" w14:textId="77777777" w:rsidR="0061339D" w:rsidRPr="00C86181" w:rsidRDefault="00000000" w:rsidP="007D2167">
            <w:pPr>
              <w:jc w:val="center"/>
              <w:rPr>
                <w:rFonts w:cs="Times New Roman"/>
                <w:szCs w:val="24"/>
              </w:rPr>
            </w:pPr>
            <w:r w:rsidRPr="00C86181">
              <w:rPr>
                <w:rFonts w:cs="Times New Roman"/>
                <w:szCs w:val="24"/>
              </w:rPr>
              <w:t>Backbone teachers face dual thresholds of art and technology</w:t>
            </w:r>
          </w:p>
        </w:tc>
        <w:tc>
          <w:tcPr>
            <w:tcW w:w="1250" w:type="pct"/>
            <w:tcMar>
              <w:top w:w="60" w:type="dxa"/>
              <w:left w:w="120" w:type="dxa"/>
              <w:bottom w:w="30" w:type="dxa"/>
              <w:right w:w="120" w:type="dxa"/>
            </w:tcMar>
          </w:tcPr>
          <w:p w14:paraId="7055A7CC" w14:textId="77777777" w:rsidR="0061339D" w:rsidRPr="00C86181" w:rsidRDefault="00000000" w:rsidP="007D2167">
            <w:pPr>
              <w:jc w:val="center"/>
              <w:rPr>
                <w:rFonts w:cs="Times New Roman"/>
                <w:szCs w:val="24"/>
              </w:rPr>
            </w:pPr>
            <w:r w:rsidRPr="00C86181">
              <w:rPr>
                <w:rFonts w:cs="Times New Roman"/>
                <w:szCs w:val="24"/>
              </w:rPr>
              <w:t>Hierarchical teacher training</w:t>
            </w:r>
          </w:p>
        </w:tc>
        <w:tc>
          <w:tcPr>
            <w:tcW w:w="1250" w:type="pct"/>
            <w:tcMar>
              <w:top w:w="60" w:type="dxa"/>
              <w:left w:w="120" w:type="dxa"/>
              <w:bottom w:w="30" w:type="dxa"/>
              <w:right w:w="120" w:type="dxa"/>
            </w:tcMar>
          </w:tcPr>
          <w:p w14:paraId="5A01433B" w14:textId="77777777" w:rsidR="0061339D" w:rsidRPr="00C86181" w:rsidRDefault="00000000" w:rsidP="007D2167">
            <w:pPr>
              <w:jc w:val="center"/>
              <w:rPr>
                <w:rFonts w:cs="Times New Roman"/>
                <w:szCs w:val="24"/>
              </w:rPr>
            </w:pPr>
            <w:r w:rsidRPr="00C86181">
              <w:rPr>
                <w:rFonts w:cs="Times New Roman"/>
                <w:szCs w:val="24"/>
              </w:rPr>
              <w:t>Closed loop of “diagnosis — training — research</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 xml:space="preserve">polishing </w:t>
            </w:r>
            <w:r w:rsidRPr="007D2167">
              <w:rPr>
                <w:rFonts w:cs="Times New Roman"/>
                <w:szCs w:val="24"/>
              </w:rPr>
              <w:t>—</w:t>
            </w:r>
            <w:r w:rsidRPr="00C86181">
              <w:rPr>
                <w:rFonts w:cs="Times New Roman"/>
                <w:szCs w:val="24"/>
              </w:rPr>
              <w:t xml:space="preserve"> incentives</w:t>
            </w:r>
            <w:r w:rsidRPr="007D2167">
              <w:rPr>
                <w:rFonts w:cs="Times New Roman"/>
                <w:szCs w:val="24"/>
              </w:rPr>
              <w:t>”</w:t>
            </w:r>
          </w:p>
        </w:tc>
      </w:tr>
      <w:tr w:rsidR="0061339D" w:rsidRPr="00C86181" w14:paraId="18AA4851" w14:textId="77777777" w:rsidTr="007D2167">
        <w:tc>
          <w:tcPr>
            <w:tcW w:w="1250" w:type="pct"/>
            <w:tcMar>
              <w:top w:w="60" w:type="dxa"/>
              <w:left w:w="120" w:type="dxa"/>
              <w:bottom w:w="30" w:type="dxa"/>
              <w:right w:w="120" w:type="dxa"/>
            </w:tcMar>
          </w:tcPr>
          <w:p w14:paraId="5F80494A" w14:textId="77777777" w:rsidR="0061339D" w:rsidRPr="00C86181" w:rsidRDefault="00000000" w:rsidP="007D2167">
            <w:pPr>
              <w:jc w:val="left"/>
              <w:rPr>
                <w:rFonts w:cs="Times New Roman"/>
                <w:szCs w:val="24"/>
              </w:rPr>
            </w:pPr>
            <w:r w:rsidRPr="00C86181">
              <w:rPr>
                <w:rFonts w:cs="Times New Roman"/>
                <w:szCs w:val="24"/>
              </w:rPr>
              <w:t>Resource imbalance and substitution risks</w:t>
            </w:r>
          </w:p>
        </w:tc>
        <w:tc>
          <w:tcPr>
            <w:tcW w:w="1250" w:type="pct"/>
            <w:tcMar>
              <w:top w:w="60" w:type="dxa"/>
              <w:left w:w="120" w:type="dxa"/>
              <w:bottom w:w="30" w:type="dxa"/>
              <w:right w:w="120" w:type="dxa"/>
            </w:tcMar>
          </w:tcPr>
          <w:p w14:paraId="44B3DE02" w14:textId="77777777" w:rsidR="0061339D" w:rsidRPr="00C86181" w:rsidRDefault="00000000" w:rsidP="007D2167">
            <w:pPr>
              <w:jc w:val="center"/>
              <w:rPr>
                <w:rFonts w:cs="Times New Roman"/>
                <w:szCs w:val="24"/>
              </w:rPr>
            </w:pPr>
            <w:r w:rsidRPr="00C86181">
              <w:rPr>
                <w:rFonts w:cs="Times New Roman"/>
                <w:szCs w:val="24"/>
              </w:rPr>
              <w:t>Irreplaceable original</w:t>
            </w:r>
            <w:r w:rsidRPr="007D2167">
              <w:rPr>
                <w:rFonts w:cs="Times New Roman"/>
                <w:szCs w:val="24"/>
              </w:rPr>
              <w:t>‑</w:t>
            </w:r>
            <w:r w:rsidRPr="00C86181">
              <w:rPr>
                <w:rFonts w:cs="Times New Roman"/>
                <w:szCs w:val="24"/>
              </w:rPr>
              <w:t>work appreciation; uneven supply for sub</w:t>
            </w:r>
            <w:r w:rsidRPr="007D2167">
              <w:rPr>
                <w:rFonts w:cs="Times New Roman"/>
                <w:szCs w:val="24"/>
              </w:rPr>
              <w:t>‑</w:t>
            </w:r>
            <w:r w:rsidRPr="00C86181">
              <w:rPr>
                <w:rFonts w:cs="Times New Roman"/>
                <w:szCs w:val="24"/>
              </w:rPr>
              <w:t>disciplines</w:t>
            </w:r>
          </w:p>
        </w:tc>
        <w:tc>
          <w:tcPr>
            <w:tcW w:w="1250" w:type="pct"/>
            <w:tcMar>
              <w:top w:w="60" w:type="dxa"/>
              <w:left w:w="120" w:type="dxa"/>
              <w:bottom w:w="30" w:type="dxa"/>
              <w:right w:w="120" w:type="dxa"/>
            </w:tcMar>
          </w:tcPr>
          <w:p w14:paraId="426938C5" w14:textId="77777777" w:rsidR="0061339D" w:rsidRPr="00C86181" w:rsidRDefault="00000000" w:rsidP="007D2167">
            <w:pPr>
              <w:jc w:val="center"/>
              <w:rPr>
                <w:rFonts w:cs="Times New Roman"/>
                <w:szCs w:val="24"/>
              </w:rPr>
            </w:pPr>
            <w:r w:rsidRPr="00C86181">
              <w:rPr>
                <w:rFonts w:cs="Times New Roman"/>
                <w:szCs w:val="24"/>
              </w:rPr>
              <w:t>Collaborative resource construction</w:t>
            </w:r>
          </w:p>
        </w:tc>
        <w:tc>
          <w:tcPr>
            <w:tcW w:w="1250" w:type="pct"/>
            <w:tcMar>
              <w:top w:w="60" w:type="dxa"/>
              <w:left w:w="120" w:type="dxa"/>
              <w:bottom w:w="30" w:type="dxa"/>
              <w:right w:w="120" w:type="dxa"/>
            </w:tcMar>
          </w:tcPr>
          <w:p w14:paraId="754624F5" w14:textId="77777777" w:rsidR="0061339D" w:rsidRPr="00C86181" w:rsidRDefault="00000000" w:rsidP="007D2167">
            <w:pPr>
              <w:jc w:val="center"/>
              <w:rPr>
                <w:rFonts w:cs="Times New Roman"/>
                <w:szCs w:val="24"/>
              </w:rPr>
            </w:pPr>
            <w:r w:rsidRPr="00C86181">
              <w:rPr>
                <w:rFonts w:cs="Times New Roman"/>
                <w:szCs w:val="24"/>
              </w:rPr>
              <w:t>“University</w:t>
            </w:r>
            <w:r w:rsidRPr="007D2167">
              <w:rPr>
                <w:rFonts w:cs="Times New Roman"/>
                <w:szCs w:val="24"/>
              </w:rPr>
              <w:t>‑</w:t>
            </w:r>
            <w:r w:rsidRPr="00C86181">
              <w:rPr>
                <w:rFonts w:cs="Times New Roman"/>
                <w:szCs w:val="24"/>
              </w:rPr>
              <w:t>Museum</w:t>
            </w:r>
            <w:r w:rsidRPr="007D2167">
              <w:rPr>
                <w:rFonts w:cs="Times New Roman"/>
                <w:szCs w:val="24"/>
              </w:rPr>
              <w:t>‑</w:t>
            </w:r>
            <w:r w:rsidRPr="00C86181">
              <w:rPr>
                <w:rFonts w:cs="Times New Roman"/>
                <w:szCs w:val="24"/>
              </w:rPr>
              <w:t>Enterprise</w:t>
            </w:r>
            <w:r w:rsidRPr="007D2167">
              <w:rPr>
                <w:rFonts w:cs="Times New Roman"/>
                <w:szCs w:val="24"/>
              </w:rPr>
              <w:t>”</w:t>
            </w:r>
            <w:r w:rsidRPr="00C86181">
              <w:rPr>
                <w:rFonts w:cs="Times New Roman"/>
                <w:szCs w:val="24"/>
              </w:rPr>
              <w:t xml:space="preserve"> co</w:t>
            </w:r>
            <w:r w:rsidRPr="007D2167">
              <w:rPr>
                <w:rFonts w:cs="Times New Roman"/>
                <w:szCs w:val="24"/>
              </w:rPr>
              <w:t>‑</w:t>
            </w:r>
            <w:r w:rsidRPr="00C86181">
              <w:rPr>
                <w:rFonts w:cs="Times New Roman"/>
                <w:szCs w:val="24"/>
              </w:rPr>
              <w:t>construction network; double review and dynamic updating</w:t>
            </w:r>
          </w:p>
        </w:tc>
      </w:tr>
      <w:tr w:rsidR="0061339D" w:rsidRPr="00C86181" w14:paraId="3C430EAC" w14:textId="77777777" w:rsidTr="007D2167">
        <w:tc>
          <w:tcPr>
            <w:tcW w:w="1250" w:type="pct"/>
            <w:tcMar>
              <w:top w:w="60" w:type="dxa"/>
              <w:left w:w="120" w:type="dxa"/>
              <w:bottom w:w="30" w:type="dxa"/>
              <w:right w:w="120" w:type="dxa"/>
            </w:tcMar>
          </w:tcPr>
          <w:p w14:paraId="27113755" w14:textId="77777777" w:rsidR="0061339D" w:rsidRPr="00C86181" w:rsidRDefault="00000000" w:rsidP="007D2167">
            <w:pPr>
              <w:jc w:val="left"/>
              <w:rPr>
                <w:rFonts w:cs="Times New Roman"/>
                <w:szCs w:val="24"/>
              </w:rPr>
            </w:pPr>
            <w:r w:rsidRPr="00C86181">
              <w:rPr>
                <w:rFonts w:cs="Times New Roman"/>
                <w:szCs w:val="24"/>
              </w:rPr>
              <w:t>Superficial modes and simplified evaluation</w:t>
            </w:r>
          </w:p>
        </w:tc>
        <w:tc>
          <w:tcPr>
            <w:tcW w:w="1250" w:type="pct"/>
            <w:tcMar>
              <w:top w:w="60" w:type="dxa"/>
              <w:left w:w="120" w:type="dxa"/>
              <w:bottom w:w="30" w:type="dxa"/>
              <w:right w:w="120" w:type="dxa"/>
            </w:tcMar>
          </w:tcPr>
          <w:p w14:paraId="3CA58F61" w14:textId="77777777" w:rsidR="0061339D" w:rsidRPr="00C86181" w:rsidRDefault="00000000" w:rsidP="007D2167">
            <w:pPr>
              <w:jc w:val="center"/>
              <w:rPr>
                <w:rFonts w:cs="Times New Roman"/>
                <w:szCs w:val="24"/>
              </w:rPr>
            </w:pPr>
            <w:r w:rsidRPr="00C86181">
              <w:rPr>
                <w:rFonts w:cs="Times New Roman"/>
                <w:szCs w:val="24"/>
              </w:rPr>
              <w:t>Technologies serve only as classroom decorations; art</w:t>
            </w:r>
            <w:r w:rsidRPr="007D2167">
              <w:rPr>
                <w:rFonts w:cs="Times New Roman"/>
                <w:szCs w:val="24"/>
              </w:rPr>
              <w:t>‑</w:t>
            </w:r>
            <w:r w:rsidRPr="00C86181">
              <w:rPr>
                <w:rFonts w:cs="Times New Roman"/>
                <w:szCs w:val="24"/>
              </w:rPr>
              <w:t>creation evaluation cannot be fully quantified</w:t>
            </w:r>
          </w:p>
        </w:tc>
        <w:tc>
          <w:tcPr>
            <w:tcW w:w="1250" w:type="pct"/>
            <w:tcMar>
              <w:top w:w="60" w:type="dxa"/>
              <w:left w:w="120" w:type="dxa"/>
              <w:bottom w:w="30" w:type="dxa"/>
              <w:right w:w="120" w:type="dxa"/>
            </w:tcMar>
          </w:tcPr>
          <w:p w14:paraId="4322C57D" w14:textId="77777777" w:rsidR="0061339D" w:rsidRPr="00C86181" w:rsidRDefault="00000000" w:rsidP="007D2167">
            <w:pPr>
              <w:jc w:val="center"/>
              <w:rPr>
                <w:rFonts w:cs="Times New Roman"/>
                <w:szCs w:val="24"/>
              </w:rPr>
            </w:pPr>
            <w:r w:rsidRPr="00C86181">
              <w:rPr>
                <w:rFonts w:cs="Times New Roman"/>
                <w:szCs w:val="24"/>
              </w:rPr>
              <w:t>Mode innovation and diversified evaluation</w:t>
            </w:r>
          </w:p>
        </w:tc>
        <w:tc>
          <w:tcPr>
            <w:tcW w:w="1250" w:type="pct"/>
            <w:tcMar>
              <w:top w:w="60" w:type="dxa"/>
              <w:left w:w="120" w:type="dxa"/>
              <w:bottom w:w="30" w:type="dxa"/>
              <w:right w:w="120" w:type="dxa"/>
            </w:tcMar>
          </w:tcPr>
          <w:p w14:paraId="1356C3ED" w14:textId="77777777" w:rsidR="0061339D" w:rsidRPr="00C86181" w:rsidRDefault="00000000" w:rsidP="007D2167">
            <w:pPr>
              <w:jc w:val="center"/>
              <w:rPr>
                <w:rFonts w:cs="Times New Roman"/>
                <w:szCs w:val="24"/>
              </w:rPr>
            </w:pPr>
            <w:r w:rsidRPr="00C86181">
              <w:rPr>
                <w:rFonts w:cs="Times New Roman"/>
                <w:szCs w:val="24"/>
              </w:rPr>
              <w:t>“Machine preliminary evaluation — in</w:t>
            </w:r>
            <w:r w:rsidRPr="007D2167">
              <w:rPr>
                <w:rFonts w:cs="Times New Roman"/>
                <w:szCs w:val="24"/>
              </w:rPr>
              <w:t>‑</w:t>
            </w:r>
            <w:r w:rsidRPr="00C86181">
              <w:rPr>
                <w:rFonts w:cs="Times New Roman"/>
                <w:szCs w:val="24"/>
              </w:rPr>
              <w:t xml:space="preserve">depth teacher evaluation </w:t>
            </w:r>
            <w:r w:rsidRPr="007D2167">
              <w:rPr>
                <w:rFonts w:cs="Times New Roman"/>
                <w:szCs w:val="24"/>
              </w:rPr>
              <w:t>—</w:t>
            </w:r>
            <w:r w:rsidRPr="00C86181">
              <w:rPr>
                <w:rFonts w:cs="Times New Roman"/>
                <w:szCs w:val="24"/>
              </w:rPr>
              <w:t xml:space="preserve"> peer mutual evaluation</w:t>
            </w:r>
            <w:r w:rsidRPr="007D2167">
              <w:rPr>
                <w:rFonts w:cs="Times New Roman"/>
                <w:szCs w:val="24"/>
              </w:rPr>
              <w:t>”</w:t>
            </w:r>
            <w:r w:rsidRPr="00C86181">
              <w:rPr>
                <w:rFonts w:cs="Times New Roman"/>
                <w:szCs w:val="24"/>
              </w:rPr>
              <w:t>; process</w:t>
            </w:r>
            <w:r w:rsidRPr="007D2167">
              <w:rPr>
                <w:rFonts w:cs="Times New Roman"/>
                <w:szCs w:val="24"/>
              </w:rPr>
              <w:t>‑</w:t>
            </w:r>
            <w:r w:rsidRPr="00C86181">
              <w:rPr>
                <w:rFonts w:cs="Times New Roman"/>
                <w:szCs w:val="24"/>
              </w:rPr>
              <w:t>oriented digital archives</w:t>
            </w:r>
          </w:p>
        </w:tc>
      </w:tr>
    </w:tbl>
    <w:p w14:paraId="7BBDEB2B" w14:textId="77777777" w:rsidR="00C86181" w:rsidRPr="00C86181" w:rsidRDefault="00C86181" w:rsidP="00C86181">
      <w:pPr>
        <w:rPr>
          <w:rFonts w:cs="Times New Roman"/>
          <w:szCs w:val="24"/>
          <w:lang w:val="en-US"/>
        </w:rPr>
      </w:pPr>
      <w:bookmarkStart w:id="13" w:name="heading_12"/>
    </w:p>
    <w:p w14:paraId="085D0864" w14:textId="425D4255" w:rsidR="0061339D" w:rsidRPr="007D2167" w:rsidRDefault="00C86181" w:rsidP="007D2167">
      <w:pPr>
        <w:rPr>
          <w:rFonts w:cs="Times New Roman"/>
          <w:b/>
          <w:bCs/>
          <w:szCs w:val="24"/>
        </w:rPr>
      </w:pPr>
      <w:r w:rsidRPr="00C86181">
        <w:rPr>
          <w:rFonts w:cs="Times New Roman"/>
          <w:b/>
          <w:bCs/>
          <w:szCs w:val="24"/>
          <w:lang w:val="en-US"/>
        </w:rPr>
        <w:t>4.</w:t>
      </w:r>
      <w:r w:rsidRPr="007D2167">
        <w:rPr>
          <w:rFonts w:cs="Times New Roman"/>
          <w:b/>
          <w:bCs/>
          <w:szCs w:val="24"/>
        </w:rPr>
        <w:t xml:space="preserve"> </w:t>
      </w:r>
      <w:r w:rsidR="00000000" w:rsidRPr="007D2167">
        <w:rPr>
          <w:rFonts w:cs="Times New Roman"/>
          <w:b/>
          <w:bCs/>
          <w:szCs w:val="24"/>
        </w:rPr>
        <w:t xml:space="preserve">Innovative </w:t>
      </w:r>
      <w:r w:rsidRPr="00C86181">
        <w:rPr>
          <w:rFonts w:cs="Times New Roman"/>
          <w:b/>
          <w:bCs/>
          <w:szCs w:val="24"/>
        </w:rPr>
        <w:t>paths for information‑based teaching in university fine‑arts education under the digital background</w:t>
      </w:r>
      <w:bookmarkEnd w:id="13"/>
    </w:p>
    <w:p w14:paraId="0582E832" w14:textId="0EC68781" w:rsidR="0061339D" w:rsidRPr="007D2167" w:rsidRDefault="00C86181" w:rsidP="007D2167">
      <w:pPr>
        <w:rPr>
          <w:rFonts w:cs="Times New Roman"/>
          <w:b/>
          <w:bCs/>
          <w:szCs w:val="24"/>
        </w:rPr>
      </w:pPr>
      <w:bookmarkStart w:id="14" w:name="heading_13"/>
      <w:r w:rsidRPr="00C86181">
        <w:rPr>
          <w:rFonts w:cs="Times New Roman"/>
          <w:b/>
          <w:bCs/>
          <w:szCs w:val="24"/>
          <w:lang w:val="en-US"/>
        </w:rPr>
        <w:t>4</w:t>
      </w:r>
      <w:r w:rsidR="00000000" w:rsidRPr="007D2167">
        <w:rPr>
          <w:rFonts w:cs="Times New Roman"/>
          <w:b/>
          <w:bCs/>
          <w:szCs w:val="24"/>
          <w:lang w:val="en-US"/>
        </w:rPr>
        <w:t>.1</w:t>
      </w:r>
      <w:r w:rsidRPr="00C86181">
        <w:rPr>
          <w:rFonts w:cs="Times New Roman"/>
          <w:b/>
          <w:bCs/>
          <w:szCs w:val="24"/>
          <w:lang w:val="en-US"/>
        </w:rPr>
        <w:t>.</w:t>
      </w:r>
      <w:r w:rsidR="00000000" w:rsidRPr="007D2167">
        <w:rPr>
          <w:rFonts w:cs="Times New Roman"/>
          <w:b/>
          <w:bCs/>
          <w:szCs w:val="24"/>
        </w:rPr>
        <w:t xml:space="preserve"> Calibrate </w:t>
      </w:r>
      <w:r w:rsidRPr="00C86181">
        <w:rPr>
          <w:rFonts w:cs="Times New Roman"/>
          <w:b/>
          <w:bCs/>
          <w:szCs w:val="24"/>
        </w:rPr>
        <w:t>teaching concepts and establish the value hierarchy of “technology for application, art as ontology”</w:t>
      </w:r>
      <w:bookmarkEnd w:id="14"/>
    </w:p>
    <w:p w14:paraId="017526E8" w14:textId="7149246C" w:rsidR="0061339D" w:rsidRPr="00C86181" w:rsidRDefault="00000000" w:rsidP="007D2167">
      <w:pPr>
        <w:rPr>
          <w:rFonts w:cs="Times New Roman"/>
          <w:szCs w:val="24"/>
        </w:rPr>
      </w:pPr>
      <w:r w:rsidRPr="00C86181">
        <w:rPr>
          <w:rFonts w:cs="Times New Roman"/>
          <w:szCs w:val="24"/>
        </w:rPr>
        <w:t>Concept calibration cannot be limited to slogans; it must be implemented as enforceable governance rules. First, establish an access</w:t>
      </w:r>
      <w:r w:rsidRPr="007D2167">
        <w:rPr>
          <w:rFonts w:cs="Times New Roman"/>
          <w:szCs w:val="24"/>
        </w:rPr>
        <w:t>‑</w:t>
      </w:r>
      <w:r w:rsidRPr="00C86181">
        <w:rPr>
          <w:rFonts w:cs="Times New Roman"/>
          <w:szCs w:val="24"/>
        </w:rPr>
        <w:t>demonstration mechanism for digital</w:t>
      </w:r>
      <w:r w:rsidRPr="007D2167">
        <w:rPr>
          <w:rFonts w:cs="Times New Roman"/>
          <w:szCs w:val="24"/>
        </w:rPr>
        <w:t>‑</w:t>
      </w:r>
      <w:r w:rsidRPr="00C86181">
        <w:rPr>
          <w:rFonts w:cs="Times New Roman"/>
          <w:szCs w:val="24"/>
        </w:rPr>
        <w:t xml:space="preserve">teaching </w:t>
      </w:r>
      <w:r w:rsidR="003619C8">
        <w:rPr>
          <w:rFonts w:cs="Times New Roman"/>
          <w:szCs w:val="24"/>
        </w:rPr>
        <w:t>content</w:t>
      </w:r>
      <w:r w:rsidRPr="00C86181">
        <w:rPr>
          <w:rFonts w:cs="Times New Roman"/>
          <w:szCs w:val="24"/>
        </w:rPr>
        <w:t>. For newly launched or renovated information</w:t>
      </w:r>
      <w:r w:rsidRPr="007D2167">
        <w:rPr>
          <w:rFonts w:cs="Times New Roman"/>
          <w:szCs w:val="24"/>
        </w:rPr>
        <w:t>‑</w:t>
      </w:r>
      <w:r w:rsidRPr="00C86181">
        <w:rPr>
          <w:rFonts w:cs="Times New Roman"/>
          <w:szCs w:val="24"/>
        </w:rPr>
        <w:t>based fine</w:t>
      </w:r>
      <w:r w:rsidRPr="007D2167">
        <w:rPr>
          <w:rFonts w:cs="Times New Roman"/>
          <w:szCs w:val="24"/>
        </w:rPr>
        <w:t>‑</w:t>
      </w:r>
      <w:r w:rsidRPr="00C86181">
        <w:rPr>
          <w:rFonts w:cs="Times New Roman"/>
          <w:szCs w:val="24"/>
        </w:rPr>
        <w:t xml:space="preserve">arts courses, syllabi shall specify aesthetic competencies and </w:t>
      </w:r>
      <w:proofErr w:type="spellStart"/>
      <w:r w:rsidRPr="00C86181">
        <w:rPr>
          <w:rFonts w:cs="Times New Roman"/>
          <w:szCs w:val="24"/>
        </w:rPr>
        <w:t>modeling</w:t>
      </w:r>
      <w:proofErr w:type="spellEnd"/>
      <w:r w:rsidRPr="00C86181">
        <w:rPr>
          <w:rFonts w:cs="Times New Roman"/>
          <w:szCs w:val="24"/>
        </w:rPr>
        <w:t xml:space="preserve"> attainments to be cultivated, before demonstrating the matching between technical tools and such objectives, so as to prevent lesson designs driven merely by technology from entering classrooms. Second, set structural proportions for classroom technology </w:t>
      </w:r>
      <w:r w:rsidRPr="00C86181">
        <w:rPr>
          <w:rFonts w:cs="Times New Roman"/>
          <w:szCs w:val="24"/>
        </w:rPr>
        <w:lastRenderedPageBreak/>
        <w:t>use. The duration of digital demonstration in core links such as sketching</w:t>
      </w:r>
      <w:r w:rsidRPr="007D2167">
        <w:rPr>
          <w:rFonts w:cs="Times New Roman"/>
          <w:szCs w:val="24"/>
        </w:rPr>
        <w:t>‑</w:t>
      </w:r>
      <w:r w:rsidRPr="00C86181">
        <w:rPr>
          <w:rFonts w:cs="Times New Roman"/>
          <w:szCs w:val="24"/>
        </w:rPr>
        <w:t>from</w:t>
      </w:r>
      <w:r w:rsidRPr="007D2167">
        <w:rPr>
          <w:rFonts w:cs="Times New Roman"/>
          <w:szCs w:val="24"/>
        </w:rPr>
        <w:t>‑</w:t>
      </w:r>
      <w:r w:rsidRPr="00C86181">
        <w:rPr>
          <w:rFonts w:cs="Times New Roman"/>
          <w:szCs w:val="24"/>
        </w:rPr>
        <w:t>life and creation shall be kept within reasonable limits to ensure that embodied practice is not squeezed out. For copying courses, adopt a dual</w:t>
      </w:r>
      <w:r w:rsidRPr="007D2167">
        <w:rPr>
          <w:rFonts w:cs="Times New Roman"/>
          <w:szCs w:val="24"/>
        </w:rPr>
        <w:t>‑</w:t>
      </w:r>
      <w:r w:rsidRPr="00C86181">
        <w:rPr>
          <w:rFonts w:cs="Times New Roman"/>
          <w:szCs w:val="24"/>
        </w:rPr>
        <w:t xml:space="preserve">track design of </w:t>
      </w:r>
      <w:r w:rsidRPr="007D2167">
        <w:rPr>
          <w:rFonts w:cs="Times New Roman"/>
          <w:szCs w:val="24"/>
        </w:rPr>
        <w:t>“</w:t>
      </w:r>
      <w:r w:rsidRPr="00C86181">
        <w:rPr>
          <w:rFonts w:cs="Times New Roman"/>
          <w:szCs w:val="24"/>
        </w:rPr>
        <w:t>high</w:t>
      </w:r>
      <w:r w:rsidRPr="007D2167">
        <w:rPr>
          <w:rFonts w:cs="Times New Roman"/>
          <w:szCs w:val="24"/>
        </w:rPr>
        <w:t>‑</w:t>
      </w:r>
      <w:r w:rsidRPr="00C86181">
        <w:rPr>
          <w:rFonts w:cs="Times New Roman"/>
          <w:szCs w:val="24"/>
        </w:rPr>
        <w:t>definition digital template study alongside paper</w:t>
      </w:r>
      <w:r w:rsidRPr="007D2167">
        <w:rPr>
          <w:rFonts w:cs="Times New Roman"/>
          <w:szCs w:val="24"/>
        </w:rPr>
        <w:t>‑</w:t>
      </w:r>
      <w:r w:rsidRPr="00C86181">
        <w:rPr>
          <w:rFonts w:cs="Times New Roman"/>
          <w:szCs w:val="24"/>
        </w:rPr>
        <w:t>based copying</w:t>
      </w:r>
      <w:r w:rsidRPr="007D2167">
        <w:rPr>
          <w:rFonts w:cs="Times New Roman"/>
          <w:szCs w:val="24"/>
        </w:rPr>
        <w:t>”</w:t>
      </w:r>
      <w:r w:rsidRPr="00C86181">
        <w:rPr>
          <w:rFonts w:cs="Times New Roman"/>
          <w:szCs w:val="24"/>
        </w:rPr>
        <w:t>. Digital resources undertake functions of detail magnification and process decomposition, while paper</w:t>
      </w:r>
      <w:r w:rsidRPr="007D2167">
        <w:rPr>
          <w:rFonts w:cs="Times New Roman"/>
          <w:szCs w:val="24"/>
        </w:rPr>
        <w:t>‑</w:t>
      </w:r>
      <w:r w:rsidRPr="00C86181">
        <w:rPr>
          <w:rFonts w:cs="Times New Roman"/>
          <w:szCs w:val="24"/>
        </w:rPr>
        <w:t>based copying builds hand feel and brush</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 xml:space="preserve">ink experience. Third, establish an evaluation orientation of </w:t>
      </w:r>
      <w:r w:rsidRPr="007D2167">
        <w:rPr>
          <w:rFonts w:cs="Times New Roman"/>
          <w:szCs w:val="24"/>
        </w:rPr>
        <w:t>“</w:t>
      </w:r>
      <w:r w:rsidRPr="00C86181">
        <w:rPr>
          <w:rFonts w:cs="Times New Roman"/>
          <w:szCs w:val="24"/>
        </w:rPr>
        <w:t>art as ontology</w:t>
      </w:r>
      <w:r w:rsidRPr="007D2167">
        <w:rPr>
          <w:rFonts w:cs="Times New Roman"/>
          <w:szCs w:val="24"/>
        </w:rPr>
        <w:t>”</w:t>
      </w:r>
      <w:r w:rsidRPr="00C86181">
        <w:rPr>
          <w:rFonts w:cs="Times New Roman"/>
          <w:szCs w:val="24"/>
        </w:rPr>
        <w:t>. Fine</w:t>
      </w:r>
      <w:r w:rsidRPr="007D2167">
        <w:rPr>
          <w:rFonts w:cs="Times New Roman"/>
          <w:szCs w:val="24"/>
        </w:rPr>
        <w:t>‑</w:t>
      </w:r>
      <w:r w:rsidRPr="00C86181">
        <w:rPr>
          <w:rFonts w:cs="Times New Roman"/>
          <w:szCs w:val="24"/>
        </w:rPr>
        <w:t xml:space="preserve">arts education shall aim at deepening aesthetic experience. The policy of </w:t>
      </w:r>
      <w:r w:rsidRPr="007D2167">
        <w:rPr>
          <w:rFonts w:cs="Times New Roman"/>
          <w:szCs w:val="24"/>
        </w:rPr>
        <w:t>“</w:t>
      </w:r>
      <w:r w:rsidRPr="00C86181">
        <w:rPr>
          <w:rFonts w:cs="Times New Roman"/>
          <w:szCs w:val="24"/>
        </w:rPr>
        <w:t>educating people through aesthetics</w:t>
      </w:r>
      <w:r w:rsidRPr="007D2167">
        <w:rPr>
          <w:rFonts w:cs="Times New Roman"/>
          <w:szCs w:val="24"/>
        </w:rPr>
        <w:t>”</w:t>
      </w:r>
      <w:r w:rsidRPr="00C86181">
        <w:rPr>
          <w:rFonts w:cs="Times New Roman"/>
          <w:szCs w:val="24"/>
        </w:rPr>
        <w:t xml:space="preserve"> also requires technologies to serve people</w:t>
      </w:r>
      <w:r w:rsidRPr="007D2167">
        <w:rPr>
          <w:rFonts w:cs="Times New Roman"/>
          <w:szCs w:val="24"/>
        </w:rPr>
        <w:t>’</w:t>
      </w:r>
      <w:r w:rsidRPr="00C86181">
        <w:rPr>
          <w:rFonts w:cs="Times New Roman"/>
          <w:szCs w:val="24"/>
        </w:rPr>
        <w:t>s all</w:t>
      </w:r>
      <w:r w:rsidRPr="007D2167">
        <w:rPr>
          <w:rFonts w:cs="Times New Roman"/>
          <w:szCs w:val="24"/>
        </w:rPr>
        <w:t>‑</w:t>
      </w:r>
      <w:r w:rsidRPr="00C86181">
        <w:rPr>
          <w:rFonts w:cs="Times New Roman"/>
          <w:szCs w:val="24"/>
        </w:rPr>
        <w:t>round development rather than the reverse. Any technical application that cannot illustrate its aesthetic contributions shall be removed from teaching designs.</w:t>
      </w:r>
    </w:p>
    <w:p w14:paraId="0FA12D35" w14:textId="77777777" w:rsidR="00C86181" w:rsidRPr="00C86181" w:rsidRDefault="00C86181" w:rsidP="00C86181">
      <w:pPr>
        <w:rPr>
          <w:rFonts w:cs="Times New Roman"/>
          <w:szCs w:val="24"/>
          <w:lang w:val="en-US"/>
        </w:rPr>
      </w:pPr>
      <w:bookmarkStart w:id="15" w:name="heading_14"/>
    </w:p>
    <w:p w14:paraId="4D260974" w14:textId="1E0724CB" w:rsidR="0061339D" w:rsidRPr="007D2167" w:rsidRDefault="00C86181" w:rsidP="007D2167">
      <w:pPr>
        <w:rPr>
          <w:rFonts w:cs="Times New Roman"/>
          <w:b/>
          <w:bCs/>
          <w:szCs w:val="24"/>
        </w:rPr>
      </w:pPr>
      <w:r w:rsidRPr="00C86181">
        <w:rPr>
          <w:rFonts w:cs="Times New Roman"/>
          <w:b/>
          <w:bCs/>
          <w:szCs w:val="24"/>
          <w:lang w:val="en-US"/>
        </w:rPr>
        <w:t>4</w:t>
      </w:r>
      <w:r w:rsidR="00000000" w:rsidRPr="007D2167">
        <w:rPr>
          <w:rFonts w:cs="Times New Roman"/>
          <w:b/>
          <w:bCs/>
          <w:szCs w:val="24"/>
          <w:lang w:val="en-US"/>
        </w:rPr>
        <w:t>.2</w:t>
      </w:r>
      <w:r w:rsidRPr="00C86181">
        <w:rPr>
          <w:rFonts w:cs="Times New Roman"/>
          <w:b/>
          <w:bCs/>
          <w:szCs w:val="24"/>
          <w:lang w:val="en-US"/>
        </w:rPr>
        <w:t>.</w:t>
      </w:r>
      <w:r w:rsidR="00000000" w:rsidRPr="007D2167">
        <w:rPr>
          <w:rFonts w:cs="Times New Roman"/>
          <w:b/>
          <w:bCs/>
          <w:szCs w:val="24"/>
        </w:rPr>
        <w:t xml:space="preserve"> Conduct </w:t>
      </w:r>
      <w:r w:rsidRPr="00C86181">
        <w:rPr>
          <w:rFonts w:cs="Times New Roman"/>
          <w:b/>
          <w:bCs/>
          <w:szCs w:val="24"/>
        </w:rPr>
        <w:t>hierarchical teacher training and build a competency closed loop of “diagnosis — training — research‑and‑polishing — incentives”</w:t>
      </w:r>
      <w:bookmarkEnd w:id="15"/>
    </w:p>
    <w:p w14:paraId="2240FDDB" w14:textId="0C018D95" w:rsidR="0061339D" w:rsidRPr="00C86181" w:rsidRDefault="00000000" w:rsidP="007D2167">
      <w:pPr>
        <w:rPr>
          <w:rFonts w:cs="Times New Roman"/>
          <w:szCs w:val="24"/>
        </w:rPr>
      </w:pPr>
      <w:r w:rsidRPr="00C86181">
        <w:rPr>
          <w:rFonts w:cs="Times New Roman"/>
          <w:szCs w:val="24"/>
        </w:rPr>
        <w:t xml:space="preserve">Teacher development shall start with precise diagnosis. In accordance with the five dimensions specified in the </w:t>
      </w:r>
      <w:r w:rsidRPr="00C86181">
        <w:rPr>
          <w:rFonts w:cs="Times New Roman"/>
          <w:i/>
          <w:szCs w:val="24"/>
        </w:rPr>
        <w:t>Standards for Teachers’ Digital Literacy</w:t>
      </w:r>
      <w:r w:rsidRPr="00C86181">
        <w:rPr>
          <w:rFonts w:cs="Times New Roman"/>
          <w:szCs w:val="24"/>
        </w:rPr>
        <w:t>, compile diagnostic scales tailored to fine</w:t>
      </w:r>
      <w:r w:rsidRPr="007D2167">
        <w:rPr>
          <w:rFonts w:cs="Times New Roman"/>
          <w:szCs w:val="24"/>
        </w:rPr>
        <w:t>‑</w:t>
      </w:r>
      <w:r w:rsidRPr="00C86181">
        <w:rPr>
          <w:rFonts w:cs="Times New Roman"/>
          <w:szCs w:val="24"/>
        </w:rPr>
        <w:t>arts disciplines and conduct surveys to establish files for full</w:t>
      </w:r>
      <w:r w:rsidRPr="007D2167">
        <w:rPr>
          <w:rFonts w:cs="Times New Roman"/>
          <w:szCs w:val="24"/>
        </w:rPr>
        <w:t>‑</w:t>
      </w:r>
      <w:r w:rsidRPr="00C86181">
        <w:rPr>
          <w:rFonts w:cs="Times New Roman"/>
          <w:szCs w:val="24"/>
        </w:rPr>
        <w:t>time teachers</w:t>
      </w:r>
      <w:r w:rsidRPr="007D2167">
        <w:rPr>
          <w:rFonts w:cs="Times New Roman"/>
          <w:szCs w:val="24"/>
        </w:rPr>
        <w:t>’</w:t>
      </w:r>
      <w:r w:rsidRPr="00C86181">
        <w:rPr>
          <w:rFonts w:cs="Times New Roman"/>
          <w:szCs w:val="24"/>
        </w:rPr>
        <w:t xml:space="preserve"> digital literacy. Carry out hierarchical and categorized training based on diagnosis results. For middle</w:t>
      </w:r>
      <w:r w:rsidRPr="007D2167">
        <w:rPr>
          <w:rFonts w:cs="Times New Roman"/>
          <w:szCs w:val="24"/>
        </w:rPr>
        <w:t>‑</w:t>
      </w:r>
      <w:r w:rsidRPr="00C86181">
        <w:rPr>
          <w:rFonts w:cs="Times New Roman"/>
          <w:szCs w:val="24"/>
        </w:rPr>
        <w:t>aged and senior teachers, focus on basic applications including equipment operation, resource retrieval and online marking, and adopt workshops and paired tutoring to help them cross operational barriers. The shortcomings of middle</w:t>
      </w:r>
      <w:r w:rsidRPr="007D2167">
        <w:rPr>
          <w:rFonts w:cs="Times New Roman"/>
          <w:szCs w:val="24"/>
        </w:rPr>
        <w:t>‑</w:t>
      </w:r>
      <w:r w:rsidRPr="00C86181">
        <w:rPr>
          <w:rFonts w:cs="Times New Roman"/>
          <w:szCs w:val="24"/>
        </w:rPr>
        <w:t>aged and senior teachers revealed in large</w:t>
      </w:r>
      <w:r w:rsidRPr="007D2167">
        <w:rPr>
          <w:rFonts w:cs="Times New Roman"/>
          <w:szCs w:val="24"/>
        </w:rPr>
        <w:t>‑</w:t>
      </w:r>
      <w:r w:rsidRPr="00C86181">
        <w:rPr>
          <w:rFonts w:cs="Times New Roman"/>
          <w:szCs w:val="24"/>
        </w:rPr>
        <w:t>scale surveys justify differentiated training. For young teachers, focus on in</w:t>
      </w:r>
      <w:r w:rsidRPr="007D2167">
        <w:rPr>
          <w:rFonts w:cs="Times New Roman"/>
          <w:szCs w:val="24"/>
        </w:rPr>
        <w:t>‑</w:t>
      </w:r>
      <w:r w:rsidRPr="00C86181">
        <w:rPr>
          <w:rFonts w:cs="Times New Roman"/>
          <w:szCs w:val="24"/>
        </w:rPr>
        <w:t>depth application of digital</w:t>
      </w:r>
      <w:r w:rsidRPr="007D2167">
        <w:rPr>
          <w:rFonts w:cs="Times New Roman"/>
          <w:szCs w:val="24"/>
        </w:rPr>
        <w:t>‑</w:t>
      </w:r>
      <w:r w:rsidRPr="00C86181">
        <w:rPr>
          <w:rFonts w:cs="Times New Roman"/>
          <w:szCs w:val="24"/>
        </w:rPr>
        <w:t>creation tools and curriculum development integrating technology and art, and improve high</w:t>
      </w:r>
      <w:r w:rsidRPr="007D2167">
        <w:rPr>
          <w:rFonts w:cs="Times New Roman"/>
          <w:szCs w:val="24"/>
        </w:rPr>
        <w:t>‑</w:t>
      </w:r>
      <w:r w:rsidRPr="00C86181">
        <w:rPr>
          <w:rFonts w:cs="Times New Roman"/>
          <w:szCs w:val="24"/>
        </w:rPr>
        <w:t>level competencies through university</w:t>
      </w:r>
      <w:r w:rsidRPr="007D2167">
        <w:rPr>
          <w:rFonts w:cs="Times New Roman"/>
          <w:szCs w:val="24"/>
        </w:rPr>
        <w:t>‑</w:t>
      </w:r>
      <w:r w:rsidRPr="00C86181">
        <w:rPr>
          <w:rFonts w:cs="Times New Roman"/>
          <w:szCs w:val="24"/>
        </w:rPr>
        <w:t>enterprise joint training. Existing schemes for hierarchical development of teachers</w:t>
      </w:r>
      <w:r w:rsidRPr="007D2167">
        <w:rPr>
          <w:rFonts w:cs="Times New Roman"/>
          <w:szCs w:val="24"/>
        </w:rPr>
        <w:t>’</w:t>
      </w:r>
      <w:r w:rsidRPr="00C86181">
        <w:rPr>
          <w:rFonts w:cs="Times New Roman"/>
          <w:szCs w:val="24"/>
        </w:rPr>
        <w:t xml:space="preserve"> information</w:t>
      </w:r>
      <w:r w:rsidRPr="007D2167">
        <w:rPr>
          <w:rFonts w:cs="Times New Roman"/>
          <w:szCs w:val="24"/>
        </w:rPr>
        <w:t>‑</w:t>
      </w:r>
      <w:r w:rsidRPr="00C86181">
        <w:rPr>
          <w:rFonts w:cs="Times New Roman"/>
          <w:szCs w:val="24"/>
        </w:rPr>
        <w:t>based competencies and digital training resources can serve as references for this system</w:t>
      </w:r>
      <w:r w:rsidR="00C86181" w:rsidRPr="00C86181">
        <w:rPr>
          <w:rFonts w:cs="Times New Roman"/>
          <w:szCs w:val="24"/>
        </w:rPr>
        <w:t xml:space="preserve"> </w:t>
      </w:r>
      <w:r w:rsidRPr="00C86181">
        <w:rPr>
          <w:rFonts w:cs="Times New Roman"/>
          <w:szCs w:val="24"/>
          <w:vertAlign w:val="superscript"/>
        </w:rPr>
        <w:t>[6]</w:t>
      </w:r>
      <w:r w:rsidRPr="00C86181">
        <w:rPr>
          <w:rFonts w:cs="Times New Roman"/>
          <w:szCs w:val="24"/>
        </w:rPr>
        <w:t>.</w:t>
      </w:r>
    </w:p>
    <w:p w14:paraId="41D37C00" w14:textId="77777777" w:rsidR="00C86181" w:rsidRPr="00C86181" w:rsidRDefault="00C86181" w:rsidP="00C86181">
      <w:pPr>
        <w:rPr>
          <w:rFonts w:cs="Times New Roman"/>
          <w:szCs w:val="24"/>
          <w:lang w:val="en-US"/>
        </w:rPr>
      </w:pPr>
      <w:bookmarkStart w:id="16" w:name="heading_15"/>
    </w:p>
    <w:p w14:paraId="64813347" w14:textId="131B4668" w:rsidR="0061339D" w:rsidRPr="007D2167" w:rsidRDefault="00C86181" w:rsidP="007D2167">
      <w:pPr>
        <w:rPr>
          <w:rFonts w:cs="Times New Roman"/>
          <w:b/>
          <w:bCs/>
          <w:szCs w:val="24"/>
        </w:rPr>
      </w:pPr>
      <w:r w:rsidRPr="00C86181">
        <w:rPr>
          <w:rFonts w:cs="Times New Roman"/>
          <w:b/>
          <w:bCs/>
          <w:szCs w:val="24"/>
          <w:lang w:val="en-US"/>
        </w:rPr>
        <w:t>4</w:t>
      </w:r>
      <w:r w:rsidR="00000000" w:rsidRPr="007D2167">
        <w:rPr>
          <w:rFonts w:cs="Times New Roman"/>
          <w:b/>
          <w:bCs/>
          <w:szCs w:val="24"/>
          <w:lang w:val="en-US"/>
        </w:rPr>
        <w:t>.3</w:t>
      </w:r>
      <w:r w:rsidRPr="00C86181">
        <w:rPr>
          <w:rFonts w:cs="Times New Roman"/>
          <w:b/>
          <w:bCs/>
          <w:szCs w:val="24"/>
          <w:lang w:val="en-US"/>
        </w:rPr>
        <w:t>.</w:t>
      </w:r>
      <w:r w:rsidR="00000000" w:rsidRPr="007D2167">
        <w:rPr>
          <w:rFonts w:cs="Times New Roman"/>
          <w:b/>
          <w:bCs/>
          <w:szCs w:val="24"/>
        </w:rPr>
        <w:t xml:space="preserve"> Collaboratively </w:t>
      </w:r>
      <w:r w:rsidRPr="00C86181">
        <w:rPr>
          <w:rFonts w:cs="Times New Roman"/>
          <w:b/>
          <w:bCs/>
          <w:szCs w:val="24"/>
        </w:rPr>
        <w:t>construct resources and build a “university‑museum‑enterprise” digital‑resource supply network</w:t>
      </w:r>
      <w:bookmarkEnd w:id="16"/>
    </w:p>
    <w:p w14:paraId="62EAA284" w14:textId="77777777" w:rsidR="0061339D" w:rsidRPr="00C86181" w:rsidRDefault="00000000" w:rsidP="007D2167">
      <w:pPr>
        <w:rPr>
          <w:rFonts w:cs="Times New Roman"/>
          <w:szCs w:val="24"/>
        </w:rPr>
      </w:pPr>
      <w:r w:rsidRPr="00C86181">
        <w:rPr>
          <w:rFonts w:cs="Times New Roman"/>
          <w:szCs w:val="24"/>
        </w:rPr>
        <w:t>Facing structural resource imbalance, a single university cannot resolve such issues, and collaborative construction represents an inevitable choice. The co</w:t>
      </w:r>
      <w:r w:rsidRPr="007D2167">
        <w:rPr>
          <w:rFonts w:cs="Times New Roman"/>
          <w:szCs w:val="24"/>
        </w:rPr>
        <w:t>‑</w:t>
      </w:r>
      <w:r w:rsidRPr="00C86181">
        <w:rPr>
          <w:rFonts w:cs="Times New Roman"/>
          <w:szCs w:val="24"/>
        </w:rPr>
        <w:t>construction</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 xml:space="preserve">sharing mechanism advocated by the </w:t>
      </w:r>
      <w:r w:rsidRPr="00C86181">
        <w:rPr>
          <w:rFonts w:cs="Times New Roman"/>
          <w:i/>
          <w:szCs w:val="24"/>
        </w:rPr>
        <w:t>Education Informatization 2.0 Action Plan</w:t>
      </w:r>
      <w:r w:rsidRPr="00C86181">
        <w:rPr>
          <w:rFonts w:cs="Times New Roman"/>
          <w:szCs w:val="24"/>
        </w:rPr>
        <w:t xml:space="preserve"> provides policy grounds for inter</w:t>
      </w:r>
      <w:r w:rsidRPr="007D2167">
        <w:rPr>
          <w:rFonts w:cs="Times New Roman"/>
          <w:szCs w:val="24"/>
        </w:rPr>
        <w:t>‑</w:t>
      </w:r>
      <w:r w:rsidRPr="00C86181">
        <w:rPr>
          <w:rFonts w:cs="Times New Roman"/>
          <w:szCs w:val="24"/>
        </w:rPr>
        <w:t>university collaboration. Government</w:t>
      </w:r>
      <w:r w:rsidRPr="007D2167">
        <w:rPr>
          <w:rFonts w:cs="Times New Roman"/>
          <w:szCs w:val="24"/>
        </w:rPr>
        <w:t>‑</w:t>
      </w:r>
      <w:r w:rsidRPr="00C86181">
        <w:rPr>
          <w:rFonts w:cs="Times New Roman"/>
          <w:szCs w:val="24"/>
        </w:rPr>
        <w:t>university</w:t>
      </w:r>
      <w:r w:rsidRPr="007D2167">
        <w:rPr>
          <w:rFonts w:cs="Times New Roman"/>
          <w:szCs w:val="24"/>
        </w:rPr>
        <w:t>‑</w:t>
      </w:r>
      <w:r w:rsidRPr="00C86181">
        <w:rPr>
          <w:rFonts w:cs="Times New Roman"/>
          <w:szCs w:val="24"/>
        </w:rPr>
        <w:t>institute</w:t>
      </w:r>
      <w:r w:rsidRPr="007D2167">
        <w:rPr>
          <w:rFonts w:cs="Times New Roman"/>
          <w:szCs w:val="24"/>
        </w:rPr>
        <w:t>‑</w:t>
      </w:r>
      <w:r w:rsidRPr="00C86181">
        <w:rPr>
          <w:rFonts w:cs="Times New Roman"/>
          <w:szCs w:val="24"/>
        </w:rPr>
        <w:t>enterprise collaboration has also been proven as an effective way to expand the supply of high</w:t>
      </w:r>
      <w:r w:rsidRPr="007D2167">
        <w:rPr>
          <w:rFonts w:cs="Times New Roman"/>
          <w:szCs w:val="24"/>
        </w:rPr>
        <w:t>‑</w:t>
      </w:r>
      <w:r w:rsidRPr="00C86181">
        <w:rPr>
          <w:rFonts w:cs="Times New Roman"/>
          <w:szCs w:val="24"/>
        </w:rPr>
        <w:t>quality resources.</w:t>
      </w:r>
    </w:p>
    <w:p w14:paraId="63D54D5A" w14:textId="372924D3" w:rsidR="0061339D" w:rsidRPr="00C86181" w:rsidRDefault="00000000" w:rsidP="007D2167">
      <w:pPr>
        <w:ind w:firstLine="420"/>
        <w:rPr>
          <w:rFonts w:cs="Times New Roman"/>
          <w:szCs w:val="24"/>
        </w:rPr>
      </w:pPr>
      <w:r w:rsidRPr="00C86181">
        <w:rPr>
          <w:rFonts w:cs="Times New Roman"/>
          <w:szCs w:val="24"/>
        </w:rPr>
        <w:t>At the inter</w:t>
      </w:r>
      <w:r w:rsidRPr="007D2167">
        <w:rPr>
          <w:rFonts w:cs="Times New Roman"/>
          <w:szCs w:val="24"/>
        </w:rPr>
        <w:t>‑</w:t>
      </w:r>
      <w:r w:rsidRPr="00C86181">
        <w:rPr>
          <w:rFonts w:cs="Times New Roman"/>
          <w:szCs w:val="24"/>
        </w:rPr>
        <w:t>university level, establish regional university digital aesthetic</w:t>
      </w:r>
      <w:r w:rsidRPr="007D2167">
        <w:rPr>
          <w:rFonts w:cs="Times New Roman"/>
          <w:szCs w:val="24"/>
        </w:rPr>
        <w:t>‑</w:t>
      </w:r>
      <w:r w:rsidRPr="00C86181">
        <w:rPr>
          <w:rFonts w:cs="Times New Roman"/>
          <w:szCs w:val="24"/>
        </w:rPr>
        <w:t>education resource alliances, carry out construction according to specialized divisions, and realize resource sharing under agreed protocols. Universities with profound accumulations in Chinese painting undertake brush</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ink skill courses; universities with strong sculpture strengths build three</w:t>
      </w:r>
      <w:r w:rsidRPr="007D2167">
        <w:rPr>
          <w:rFonts w:cs="Times New Roman"/>
          <w:szCs w:val="24"/>
        </w:rPr>
        <w:t>‑</w:t>
      </w:r>
      <w:r w:rsidRPr="00C86181">
        <w:rPr>
          <w:rFonts w:cs="Times New Roman"/>
          <w:szCs w:val="24"/>
        </w:rPr>
        <w:t xml:space="preserve">dimensional </w:t>
      </w:r>
      <w:proofErr w:type="spellStart"/>
      <w:r w:rsidRPr="00C86181">
        <w:rPr>
          <w:rFonts w:cs="Times New Roman"/>
          <w:szCs w:val="24"/>
        </w:rPr>
        <w:t>modeling</w:t>
      </w:r>
      <w:proofErr w:type="spellEnd"/>
      <w:r w:rsidRPr="00C86181">
        <w:rPr>
          <w:rFonts w:cs="Times New Roman"/>
          <w:szCs w:val="24"/>
        </w:rPr>
        <w:t xml:space="preserve"> resources, so as to avoid repeated construction and ease supply imbalance. At the university</w:t>
      </w:r>
      <w:r w:rsidRPr="007D2167">
        <w:rPr>
          <w:rFonts w:cs="Times New Roman"/>
          <w:szCs w:val="24"/>
        </w:rPr>
        <w:t>‑</w:t>
      </w:r>
      <w:r w:rsidRPr="00C86181">
        <w:rPr>
          <w:rFonts w:cs="Times New Roman"/>
          <w:szCs w:val="24"/>
        </w:rPr>
        <w:t>museum level, carry out teaching</w:t>
      </w:r>
      <w:r w:rsidRPr="007D2167">
        <w:rPr>
          <w:rFonts w:cs="Times New Roman"/>
          <w:szCs w:val="24"/>
        </w:rPr>
        <w:t>‑</w:t>
      </w:r>
      <w:r w:rsidRPr="00C86181">
        <w:rPr>
          <w:rFonts w:cs="Times New Roman"/>
          <w:szCs w:val="24"/>
        </w:rPr>
        <w:t>authorization cooperation with art museums and museums for high</w:t>
      </w:r>
      <w:r w:rsidRPr="007D2167">
        <w:rPr>
          <w:rFonts w:cs="Times New Roman"/>
          <w:szCs w:val="24"/>
        </w:rPr>
        <w:t>‑</w:t>
      </w:r>
      <w:r w:rsidRPr="00C86181">
        <w:rPr>
          <w:rFonts w:cs="Times New Roman"/>
          <w:szCs w:val="24"/>
        </w:rPr>
        <w:t>definition digital resources. Design original</w:t>
      </w:r>
      <w:r w:rsidRPr="007D2167">
        <w:rPr>
          <w:rFonts w:cs="Times New Roman"/>
          <w:szCs w:val="24"/>
        </w:rPr>
        <w:t>‑</w:t>
      </w:r>
      <w:r w:rsidRPr="00C86181">
        <w:rPr>
          <w:rFonts w:cs="Times New Roman"/>
          <w:szCs w:val="24"/>
        </w:rPr>
        <w:t>work</w:t>
      </w:r>
      <w:r w:rsidRPr="007D2167">
        <w:rPr>
          <w:rFonts w:cs="Times New Roman"/>
          <w:szCs w:val="24"/>
        </w:rPr>
        <w:t>‑</w:t>
      </w:r>
      <w:r w:rsidRPr="00C86181">
        <w:rPr>
          <w:rFonts w:cs="Times New Roman"/>
          <w:szCs w:val="24"/>
        </w:rPr>
        <w:t>appreciation courses as a three</w:t>
      </w:r>
      <w:r w:rsidRPr="007D2167">
        <w:rPr>
          <w:rFonts w:cs="Times New Roman"/>
          <w:szCs w:val="24"/>
        </w:rPr>
        <w:t>‑</w:t>
      </w:r>
      <w:r w:rsidRPr="00C86181">
        <w:rPr>
          <w:rFonts w:cs="Times New Roman"/>
          <w:szCs w:val="24"/>
        </w:rPr>
        <w:t xml:space="preserve">stage procedure: </w:t>
      </w:r>
      <w:r w:rsidRPr="007D2167">
        <w:rPr>
          <w:rFonts w:cs="Times New Roman"/>
          <w:szCs w:val="24"/>
        </w:rPr>
        <w:t>“</w:t>
      </w:r>
      <w:r w:rsidRPr="00C86181">
        <w:rPr>
          <w:rFonts w:cs="Times New Roman"/>
          <w:szCs w:val="24"/>
        </w:rPr>
        <w:t>digital pre</w:t>
      </w:r>
      <w:r w:rsidRPr="007D2167">
        <w:rPr>
          <w:rFonts w:cs="Times New Roman"/>
          <w:szCs w:val="24"/>
        </w:rPr>
        <w:t>‑</w:t>
      </w:r>
      <w:r w:rsidRPr="00C86181">
        <w:rPr>
          <w:rFonts w:cs="Times New Roman"/>
          <w:szCs w:val="24"/>
        </w:rPr>
        <w:t xml:space="preserve">research </w:t>
      </w:r>
      <w:r w:rsidRPr="007D2167">
        <w:rPr>
          <w:rFonts w:cs="Times New Roman"/>
          <w:szCs w:val="24"/>
        </w:rPr>
        <w:t>—</w:t>
      </w:r>
      <w:r w:rsidRPr="00C86181">
        <w:rPr>
          <w:rFonts w:cs="Times New Roman"/>
          <w:szCs w:val="24"/>
        </w:rPr>
        <w:t xml:space="preserve"> on</w:t>
      </w:r>
      <w:r w:rsidRPr="007D2167">
        <w:rPr>
          <w:rFonts w:cs="Times New Roman"/>
          <w:szCs w:val="24"/>
        </w:rPr>
        <w:t>‑</w:t>
      </w:r>
      <w:r w:rsidRPr="00C86181">
        <w:rPr>
          <w:rFonts w:cs="Times New Roman"/>
          <w:szCs w:val="24"/>
        </w:rPr>
        <w:t xml:space="preserve">site museum appreciation </w:t>
      </w:r>
      <w:r w:rsidRPr="007D2167">
        <w:rPr>
          <w:rFonts w:cs="Times New Roman"/>
          <w:szCs w:val="24"/>
        </w:rPr>
        <w:t>—</w:t>
      </w:r>
      <w:r w:rsidRPr="00C86181">
        <w:rPr>
          <w:rFonts w:cs="Times New Roman"/>
          <w:szCs w:val="24"/>
        </w:rPr>
        <w:t xml:space="preserve"> classroom discussion</w:t>
      </w:r>
      <w:r w:rsidRPr="007D2167">
        <w:rPr>
          <w:rFonts w:cs="Times New Roman"/>
          <w:szCs w:val="24"/>
        </w:rPr>
        <w:t>”</w:t>
      </w:r>
      <w:r w:rsidRPr="00C86181">
        <w:rPr>
          <w:rFonts w:cs="Times New Roman"/>
          <w:szCs w:val="24"/>
        </w:rPr>
        <w:t>. Digital resources serve as pre</w:t>
      </w:r>
      <w:r w:rsidRPr="007D2167">
        <w:rPr>
          <w:rFonts w:cs="Times New Roman"/>
          <w:szCs w:val="24"/>
        </w:rPr>
        <w:t>‑</w:t>
      </w:r>
      <w:r w:rsidRPr="00C86181">
        <w:rPr>
          <w:rFonts w:cs="Times New Roman"/>
          <w:szCs w:val="24"/>
        </w:rPr>
        <w:t>preparation and extended deepening for original</w:t>
      </w:r>
      <w:r w:rsidRPr="007D2167">
        <w:rPr>
          <w:rFonts w:cs="Times New Roman"/>
          <w:szCs w:val="24"/>
        </w:rPr>
        <w:t>‑</w:t>
      </w:r>
      <w:r w:rsidRPr="00C86181">
        <w:rPr>
          <w:rFonts w:cs="Times New Roman"/>
          <w:szCs w:val="24"/>
        </w:rPr>
        <w:t>work teaching instead of substitution</w:t>
      </w:r>
      <w:r w:rsidR="00C86181" w:rsidRPr="00C86181">
        <w:rPr>
          <w:rFonts w:cs="Times New Roman"/>
          <w:szCs w:val="24"/>
        </w:rPr>
        <w:t xml:space="preserve"> </w:t>
      </w:r>
      <w:r w:rsidRPr="00C86181">
        <w:rPr>
          <w:rFonts w:cs="Times New Roman"/>
          <w:szCs w:val="24"/>
          <w:vertAlign w:val="superscript"/>
        </w:rPr>
        <w:t>[7]</w:t>
      </w:r>
      <w:r w:rsidRPr="00C86181">
        <w:rPr>
          <w:rFonts w:cs="Times New Roman"/>
          <w:szCs w:val="24"/>
        </w:rPr>
        <w:t>. At the university</w:t>
      </w:r>
      <w:r w:rsidRPr="007D2167">
        <w:rPr>
          <w:rFonts w:cs="Times New Roman"/>
          <w:szCs w:val="24"/>
        </w:rPr>
        <w:t>‑</w:t>
      </w:r>
      <w:r w:rsidRPr="00C86181">
        <w:rPr>
          <w:rFonts w:cs="Times New Roman"/>
          <w:szCs w:val="24"/>
        </w:rPr>
        <w:t>enterprise level, introduce real</w:t>
      </w:r>
      <w:r w:rsidRPr="007D2167">
        <w:rPr>
          <w:rFonts w:cs="Times New Roman"/>
          <w:szCs w:val="24"/>
        </w:rPr>
        <w:t>‑</w:t>
      </w:r>
      <w:r w:rsidRPr="00C86181">
        <w:rPr>
          <w:rFonts w:cs="Times New Roman"/>
          <w:szCs w:val="24"/>
        </w:rPr>
        <w:t>project cases from digital</w:t>
      </w:r>
      <w:r w:rsidRPr="007D2167">
        <w:rPr>
          <w:rFonts w:cs="Times New Roman"/>
          <w:szCs w:val="24"/>
        </w:rPr>
        <w:t>‑</w:t>
      </w:r>
      <w:r w:rsidRPr="00C86181">
        <w:rPr>
          <w:rFonts w:cs="Times New Roman"/>
          <w:szCs w:val="24"/>
        </w:rPr>
        <w:t>cultural</w:t>
      </w:r>
      <w:r w:rsidRPr="007D2167">
        <w:rPr>
          <w:rFonts w:cs="Times New Roman"/>
          <w:szCs w:val="24"/>
        </w:rPr>
        <w:t>‑</w:t>
      </w:r>
      <w:r w:rsidRPr="00C86181">
        <w:rPr>
          <w:rFonts w:cs="Times New Roman"/>
          <w:szCs w:val="24"/>
        </w:rPr>
        <w:t>creativity enterprises and build dynamically updated industrial</w:t>
      </w:r>
      <w:r w:rsidRPr="007D2167">
        <w:rPr>
          <w:rFonts w:cs="Times New Roman"/>
          <w:szCs w:val="24"/>
        </w:rPr>
        <w:t>‑</w:t>
      </w:r>
      <w:r w:rsidRPr="00C86181">
        <w:rPr>
          <w:rFonts w:cs="Times New Roman"/>
          <w:szCs w:val="24"/>
        </w:rPr>
        <w:t>case libraries to keep resources synchronized with industrial evolution. Regardless of resource sources, all resources shall pass double reviews by professional teachers and educational</w:t>
      </w:r>
      <w:r w:rsidRPr="007D2167">
        <w:rPr>
          <w:rFonts w:cs="Times New Roman"/>
          <w:szCs w:val="24"/>
        </w:rPr>
        <w:t>‑</w:t>
      </w:r>
      <w:r w:rsidRPr="00C86181">
        <w:rPr>
          <w:rFonts w:cs="Times New Roman"/>
          <w:szCs w:val="24"/>
        </w:rPr>
        <w:t xml:space="preserve">technology specialists before being archived, and </w:t>
      </w:r>
      <w:r w:rsidR="003619C8">
        <w:rPr>
          <w:rFonts w:cs="Times New Roman"/>
          <w:szCs w:val="24"/>
        </w:rPr>
        <w:t>a semester-based assessment and elimination mechanism shall be implemented</w:t>
      </w:r>
      <w:r w:rsidRPr="00C86181">
        <w:rPr>
          <w:rFonts w:cs="Times New Roman"/>
          <w:szCs w:val="24"/>
        </w:rPr>
        <w:t xml:space="preserve"> for renewal.</w:t>
      </w:r>
    </w:p>
    <w:p w14:paraId="00A8710E" w14:textId="77777777" w:rsidR="00C86181" w:rsidRPr="00C86181" w:rsidRDefault="00C86181" w:rsidP="00C86181">
      <w:pPr>
        <w:rPr>
          <w:rFonts w:cs="Times New Roman"/>
          <w:szCs w:val="24"/>
          <w:lang w:val="en-US"/>
        </w:rPr>
      </w:pPr>
      <w:bookmarkStart w:id="17" w:name="heading_16"/>
    </w:p>
    <w:p w14:paraId="179B1A87" w14:textId="4076805A" w:rsidR="0061339D" w:rsidRPr="007D2167" w:rsidRDefault="00C86181" w:rsidP="007D2167">
      <w:pPr>
        <w:rPr>
          <w:rFonts w:cs="Times New Roman"/>
          <w:b/>
          <w:bCs/>
          <w:szCs w:val="24"/>
        </w:rPr>
      </w:pPr>
      <w:r w:rsidRPr="00C86181">
        <w:rPr>
          <w:rFonts w:cs="Times New Roman"/>
          <w:b/>
          <w:bCs/>
          <w:szCs w:val="24"/>
          <w:lang w:val="en-US"/>
        </w:rPr>
        <w:t>4</w:t>
      </w:r>
      <w:r w:rsidR="00000000" w:rsidRPr="007D2167">
        <w:rPr>
          <w:rFonts w:cs="Times New Roman"/>
          <w:b/>
          <w:bCs/>
          <w:szCs w:val="24"/>
          <w:lang w:val="en-US"/>
        </w:rPr>
        <w:t>.4</w:t>
      </w:r>
      <w:r w:rsidRPr="00C86181">
        <w:rPr>
          <w:rFonts w:cs="Times New Roman"/>
          <w:b/>
          <w:bCs/>
          <w:szCs w:val="24"/>
          <w:lang w:val="en-US"/>
        </w:rPr>
        <w:t>.</w:t>
      </w:r>
      <w:r w:rsidR="00000000" w:rsidRPr="007D2167">
        <w:rPr>
          <w:rFonts w:cs="Times New Roman"/>
          <w:b/>
          <w:bCs/>
          <w:szCs w:val="24"/>
        </w:rPr>
        <w:t xml:space="preserve"> Innovate </w:t>
      </w:r>
      <w:r w:rsidRPr="00C86181">
        <w:rPr>
          <w:rFonts w:cs="Times New Roman"/>
          <w:b/>
          <w:bCs/>
          <w:szCs w:val="24"/>
        </w:rPr>
        <w:t>teaching modes and improve the evaluation system supported by technologies and safeguarded by institutions</w:t>
      </w:r>
      <w:bookmarkEnd w:id="17"/>
    </w:p>
    <w:p w14:paraId="295335FB" w14:textId="1D26E466" w:rsidR="0061339D" w:rsidRPr="00C86181" w:rsidRDefault="00000000" w:rsidP="007D2167">
      <w:pPr>
        <w:rPr>
          <w:rFonts w:cs="Times New Roman"/>
          <w:szCs w:val="24"/>
        </w:rPr>
      </w:pPr>
      <w:r w:rsidRPr="00C86181">
        <w:rPr>
          <w:rFonts w:cs="Times New Roman"/>
          <w:szCs w:val="24"/>
        </w:rPr>
        <w:lastRenderedPageBreak/>
        <w:t>The essence of mode innovation is to enable technologies to penetrate key teaching links instead of remaining as classroom decorations. Virtual</w:t>
      </w:r>
      <w:r w:rsidRPr="007D2167">
        <w:rPr>
          <w:rFonts w:cs="Times New Roman"/>
          <w:szCs w:val="24"/>
        </w:rPr>
        <w:t>‑</w:t>
      </w:r>
      <w:r w:rsidRPr="00C86181">
        <w:rPr>
          <w:rFonts w:cs="Times New Roman"/>
          <w:szCs w:val="24"/>
        </w:rPr>
        <w:t xml:space="preserve">simulation sculpture teaching offers a </w:t>
      </w:r>
      <w:r w:rsidR="003619C8">
        <w:rPr>
          <w:rFonts w:cs="Times New Roman"/>
          <w:szCs w:val="24"/>
        </w:rPr>
        <w:t>replicable</w:t>
      </w:r>
      <w:r w:rsidR="003619C8" w:rsidRPr="00C86181">
        <w:rPr>
          <w:rFonts w:cs="Times New Roman"/>
          <w:szCs w:val="24"/>
        </w:rPr>
        <w:t xml:space="preserve"> </w:t>
      </w:r>
      <w:r w:rsidRPr="00C86181">
        <w:rPr>
          <w:rFonts w:cs="Times New Roman"/>
          <w:szCs w:val="24"/>
        </w:rPr>
        <w:t>paradigm: students practice form</w:t>
      </w:r>
      <w:r w:rsidRPr="007D2167">
        <w:rPr>
          <w:rFonts w:cs="Times New Roman"/>
          <w:szCs w:val="24"/>
        </w:rPr>
        <w:t>‑</w:t>
      </w:r>
      <w:r w:rsidRPr="00C86181">
        <w:rPr>
          <w:rFonts w:cs="Times New Roman"/>
          <w:szCs w:val="24"/>
        </w:rPr>
        <w:t>building and spatial</w:t>
      </w:r>
      <w:r w:rsidRPr="007D2167">
        <w:rPr>
          <w:rFonts w:cs="Times New Roman"/>
          <w:szCs w:val="24"/>
        </w:rPr>
        <w:t>‑</w:t>
      </w:r>
      <w:r w:rsidRPr="00C86181">
        <w:rPr>
          <w:rFonts w:cs="Times New Roman"/>
          <w:szCs w:val="24"/>
        </w:rPr>
        <w:t>structure design for clay sculpture in virtual environments before class; they move on to physical operations in class and receive targeted guidance for exposed problems; after class, works are scanned in three dimensions and compared with virtual drafts to form visualizable progress tracks. Classroom</w:t>
      </w:r>
      <w:r w:rsidRPr="007D2167">
        <w:rPr>
          <w:rFonts w:cs="Times New Roman"/>
          <w:szCs w:val="24"/>
        </w:rPr>
        <w:t>‑</w:t>
      </w:r>
      <w:r w:rsidRPr="00C86181">
        <w:rPr>
          <w:rFonts w:cs="Times New Roman"/>
          <w:szCs w:val="24"/>
        </w:rPr>
        <w:t>application research shows that this mode can reduce material consumption and operational risks and improve the precision of craft teaching</w:t>
      </w:r>
      <w:r w:rsidR="00C86181" w:rsidRPr="00C86181">
        <w:rPr>
          <w:rFonts w:cs="Times New Roman"/>
          <w:szCs w:val="24"/>
        </w:rPr>
        <w:t xml:space="preserve"> </w:t>
      </w:r>
      <w:r w:rsidRPr="00C86181">
        <w:rPr>
          <w:rFonts w:cs="Times New Roman"/>
          <w:szCs w:val="24"/>
          <w:vertAlign w:val="superscript"/>
        </w:rPr>
        <w:t>[8]</w:t>
      </w:r>
      <w:r w:rsidRPr="00C86181">
        <w:rPr>
          <w:rFonts w:cs="Times New Roman"/>
          <w:szCs w:val="24"/>
        </w:rPr>
        <w:t>. Another direction is to build a creation</w:t>
      </w:r>
      <w:r w:rsidRPr="007D2167">
        <w:rPr>
          <w:rFonts w:cs="Times New Roman"/>
          <w:szCs w:val="24"/>
        </w:rPr>
        <w:t>‑</w:t>
      </w:r>
      <w:r w:rsidRPr="00C86181">
        <w:rPr>
          <w:rFonts w:cs="Times New Roman"/>
          <w:szCs w:val="24"/>
        </w:rPr>
        <w:t xml:space="preserve">comment mechanism of </w:t>
      </w:r>
      <w:r w:rsidRPr="007D2167">
        <w:rPr>
          <w:rFonts w:cs="Times New Roman"/>
          <w:szCs w:val="24"/>
        </w:rPr>
        <w:t>“</w:t>
      </w:r>
      <w:r w:rsidRPr="00C86181">
        <w:rPr>
          <w:rFonts w:cs="Times New Roman"/>
          <w:szCs w:val="24"/>
        </w:rPr>
        <w:t xml:space="preserve">machine preliminary evaluation </w:t>
      </w:r>
      <w:r w:rsidRPr="007D2167">
        <w:rPr>
          <w:rFonts w:cs="Times New Roman"/>
          <w:szCs w:val="24"/>
        </w:rPr>
        <w:t>—</w:t>
      </w:r>
      <w:r w:rsidRPr="00C86181">
        <w:rPr>
          <w:rFonts w:cs="Times New Roman"/>
          <w:szCs w:val="24"/>
        </w:rPr>
        <w:t xml:space="preserve"> in</w:t>
      </w:r>
      <w:r w:rsidRPr="007D2167">
        <w:rPr>
          <w:rFonts w:cs="Times New Roman"/>
          <w:szCs w:val="24"/>
        </w:rPr>
        <w:t>‑</w:t>
      </w:r>
      <w:r w:rsidRPr="00C86181">
        <w:rPr>
          <w:rFonts w:cs="Times New Roman"/>
          <w:szCs w:val="24"/>
        </w:rPr>
        <w:t xml:space="preserve">depth teacher evaluation </w:t>
      </w:r>
      <w:r w:rsidRPr="007D2167">
        <w:rPr>
          <w:rFonts w:cs="Times New Roman"/>
          <w:szCs w:val="24"/>
        </w:rPr>
        <w:t>—</w:t>
      </w:r>
      <w:r w:rsidRPr="00C86181">
        <w:rPr>
          <w:rFonts w:cs="Times New Roman"/>
          <w:szCs w:val="24"/>
        </w:rPr>
        <w:t xml:space="preserve"> peer mutual evaluation</w:t>
      </w:r>
      <w:r w:rsidRPr="007D2167">
        <w:rPr>
          <w:rFonts w:cs="Times New Roman"/>
          <w:szCs w:val="24"/>
        </w:rPr>
        <w:t>”</w:t>
      </w:r>
      <w:r w:rsidRPr="00C86181">
        <w:rPr>
          <w:rFonts w:cs="Times New Roman"/>
          <w:szCs w:val="24"/>
        </w:rPr>
        <w:t xml:space="preserve">. Intelligent systems generate preliminary feedback for quantifiable indicators such as composition proportion and </w:t>
      </w:r>
      <w:proofErr w:type="spellStart"/>
      <w:r w:rsidRPr="00C86181">
        <w:rPr>
          <w:rFonts w:cs="Times New Roman"/>
          <w:szCs w:val="24"/>
        </w:rPr>
        <w:t>color</w:t>
      </w:r>
      <w:proofErr w:type="spellEnd"/>
      <w:r w:rsidRPr="00C86181">
        <w:rPr>
          <w:rFonts w:cs="Times New Roman"/>
          <w:szCs w:val="24"/>
        </w:rPr>
        <w:t xml:space="preserve"> relationships. Teachers conduct in</w:t>
      </w:r>
      <w:r w:rsidRPr="007D2167">
        <w:rPr>
          <w:rFonts w:cs="Times New Roman"/>
          <w:szCs w:val="24"/>
        </w:rPr>
        <w:t>‑</w:t>
      </w:r>
      <w:r w:rsidRPr="00C86181">
        <w:rPr>
          <w:rFonts w:cs="Times New Roman"/>
          <w:szCs w:val="24"/>
        </w:rPr>
        <w:t>depth comments focusing on conception expression and aesthetic style. Peer mutual evaluation is realized via online exhibition</w:t>
      </w:r>
      <w:r w:rsidRPr="007D2167">
        <w:rPr>
          <w:rFonts w:cs="Times New Roman"/>
          <w:szCs w:val="24"/>
        </w:rPr>
        <w:t>‑</w:t>
      </w:r>
      <w:r w:rsidRPr="00C86181">
        <w:rPr>
          <w:rFonts w:cs="Times New Roman"/>
          <w:szCs w:val="24"/>
        </w:rPr>
        <w:t>and</w:t>
      </w:r>
      <w:r w:rsidRPr="007D2167">
        <w:rPr>
          <w:rFonts w:cs="Times New Roman"/>
          <w:szCs w:val="24"/>
        </w:rPr>
        <w:t>‑</w:t>
      </w:r>
      <w:r w:rsidRPr="00C86181">
        <w:rPr>
          <w:rFonts w:cs="Times New Roman"/>
          <w:szCs w:val="24"/>
        </w:rPr>
        <w:t>comment platforms. Machine scoring only provides information, and the final adjudication of artistic judgment always rests with teachers</w:t>
      </w:r>
      <w:r w:rsidR="00C86181" w:rsidRPr="00C86181">
        <w:rPr>
          <w:rFonts w:cs="Times New Roman"/>
          <w:szCs w:val="24"/>
        </w:rPr>
        <w:t xml:space="preserve"> </w:t>
      </w:r>
      <w:r w:rsidRPr="00C86181">
        <w:rPr>
          <w:rFonts w:cs="Times New Roman"/>
          <w:szCs w:val="24"/>
          <w:vertAlign w:val="superscript"/>
        </w:rPr>
        <w:t>[9]</w:t>
      </w:r>
      <w:r w:rsidRPr="00C86181">
        <w:rPr>
          <w:rFonts w:cs="Times New Roman"/>
          <w:szCs w:val="24"/>
        </w:rPr>
        <w:t>.</w:t>
      </w:r>
    </w:p>
    <w:p w14:paraId="6638CC19" w14:textId="77777777" w:rsidR="00C86181" w:rsidRPr="00C86181" w:rsidRDefault="00C86181" w:rsidP="00C86181">
      <w:pPr>
        <w:rPr>
          <w:rFonts w:cs="Times New Roman"/>
          <w:szCs w:val="24"/>
        </w:rPr>
      </w:pPr>
      <w:bookmarkStart w:id="18" w:name="heading_17"/>
    </w:p>
    <w:p w14:paraId="0E282E69" w14:textId="1948641E" w:rsidR="0061339D" w:rsidRPr="007D2167" w:rsidRDefault="00C86181" w:rsidP="007D2167">
      <w:pPr>
        <w:rPr>
          <w:rFonts w:cs="Times New Roman"/>
          <w:b/>
          <w:bCs/>
          <w:szCs w:val="24"/>
        </w:rPr>
      </w:pPr>
      <w:r w:rsidRPr="007D2167">
        <w:rPr>
          <w:rFonts w:cs="Times New Roman"/>
          <w:b/>
          <w:bCs/>
          <w:szCs w:val="24"/>
        </w:rPr>
        <w:t xml:space="preserve">5. </w:t>
      </w:r>
      <w:r w:rsidR="00000000" w:rsidRPr="007D2167">
        <w:rPr>
          <w:rFonts w:cs="Times New Roman"/>
          <w:b/>
          <w:bCs/>
          <w:szCs w:val="24"/>
        </w:rPr>
        <w:t>Conclusion</w:t>
      </w:r>
      <w:bookmarkEnd w:id="18"/>
    </w:p>
    <w:p w14:paraId="35D26B09" w14:textId="286E5B50" w:rsidR="0061339D" w:rsidRPr="00C86181" w:rsidRDefault="00000000" w:rsidP="007D2167">
      <w:pPr>
        <w:rPr>
          <w:rFonts w:cs="Times New Roman"/>
          <w:szCs w:val="24"/>
        </w:rPr>
      </w:pPr>
      <w:r w:rsidRPr="00C86181">
        <w:rPr>
          <w:rFonts w:cs="Times New Roman"/>
          <w:szCs w:val="24"/>
        </w:rPr>
        <w:t>For university fine</w:t>
      </w:r>
      <w:r w:rsidRPr="007D2167">
        <w:rPr>
          <w:rFonts w:cs="Times New Roman"/>
          <w:szCs w:val="24"/>
        </w:rPr>
        <w:t>‑</w:t>
      </w:r>
      <w:r w:rsidRPr="00C86181">
        <w:rPr>
          <w:rFonts w:cs="Times New Roman"/>
          <w:szCs w:val="24"/>
        </w:rPr>
        <w:t>arts education, information</w:t>
      </w:r>
      <w:r w:rsidRPr="007D2167">
        <w:rPr>
          <w:rFonts w:cs="Times New Roman"/>
          <w:szCs w:val="24"/>
        </w:rPr>
        <w:t>‑</w:t>
      </w:r>
      <w:r w:rsidRPr="00C86181">
        <w:rPr>
          <w:rFonts w:cs="Times New Roman"/>
          <w:szCs w:val="24"/>
        </w:rPr>
        <w:t>based teaching means are neither ornamental technical additions nor disruptive substitutes, but teaching variables requiring prudent governance. Their values lie in expanding resource supply, reconstructing classroom interaction and connecting industrial demands. Their risks are concentrated in conceptual deviations, teacher</w:t>
      </w:r>
      <w:r w:rsidRPr="007D2167">
        <w:rPr>
          <w:rFonts w:cs="Times New Roman"/>
          <w:szCs w:val="24"/>
        </w:rPr>
        <w:t>‑</w:t>
      </w:r>
      <w:r w:rsidRPr="00C86181">
        <w:rPr>
          <w:rFonts w:cs="Times New Roman"/>
          <w:szCs w:val="24"/>
        </w:rPr>
        <w:t>related shortcomings and resource imbalance, and are amplified by the embodied nature of fine</w:t>
      </w:r>
      <w:r w:rsidRPr="007D2167">
        <w:rPr>
          <w:rFonts w:cs="Times New Roman"/>
          <w:szCs w:val="24"/>
        </w:rPr>
        <w:t>‑</w:t>
      </w:r>
      <w:r w:rsidRPr="00C86181">
        <w:rPr>
          <w:rFonts w:cs="Times New Roman"/>
          <w:szCs w:val="24"/>
        </w:rPr>
        <w:t>arts learning and the irreplaceability of original</w:t>
      </w:r>
      <w:r w:rsidRPr="007D2167">
        <w:rPr>
          <w:rFonts w:cs="Times New Roman"/>
          <w:szCs w:val="24"/>
        </w:rPr>
        <w:t>‑</w:t>
      </w:r>
      <w:r w:rsidRPr="00C86181">
        <w:rPr>
          <w:rFonts w:cs="Times New Roman"/>
          <w:szCs w:val="24"/>
        </w:rPr>
        <w:t xml:space="preserve">work appreciation. Only by adhering to the value hierarchy of </w:t>
      </w:r>
      <w:r w:rsidRPr="007D2167">
        <w:rPr>
          <w:rFonts w:cs="Times New Roman"/>
          <w:szCs w:val="24"/>
        </w:rPr>
        <w:t>“</w:t>
      </w:r>
      <w:r w:rsidRPr="00C86181">
        <w:rPr>
          <w:rFonts w:cs="Times New Roman"/>
          <w:szCs w:val="24"/>
        </w:rPr>
        <w:t>technology for application, art as ontology</w:t>
      </w:r>
      <w:r w:rsidRPr="007D2167">
        <w:rPr>
          <w:rFonts w:cs="Times New Roman"/>
          <w:szCs w:val="24"/>
        </w:rPr>
        <w:t>”</w:t>
      </w:r>
      <w:r w:rsidRPr="00C86181">
        <w:rPr>
          <w:rFonts w:cs="Times New Roman"/>
          <w:szCs w:val="24"/>
        </w:rPr>
        <w:t>, implementing hierarchical training, collaborative construction and diversified evaluation throughout the paths, and relying on institutional safeguards to maintain bottom</w:t>
      </w:r>
      <w:r w:rsidRPr="007D2167">
        <w:rPr>
          <w:rFonts w:cs="Times New Roman"/>
          <w:szCs w:val="24"/>
        </w:rPr>
        <w:t>‑</w:t>
      </w:r>
      <w:r w:rsidRPr="00C86181">
        <w:rPr>
          <w:rFonts w:cs="Times New Roman"/>
          <w:szCs w:val="24"/>
        </w:rPr>
        <w:t>line principles, can information</w:t>
      </w:r>
      <w:r w:rsidRPr="007D2167">
        <w:rPr>
          <w:rFonts w:cs="Times New Roman"/>
          <w:szCs w:val="24"/>
        </w:rPr>
        <w:t>‑</w:t>
      </w:r>
      <w:r w:rsidRPr="00C86181">
        <w:rPr>
          <w:rFonts w:cs="Times New Roman"/>
          <w:szCs w:val="24"/>
        </w:rPr>
        <w:t>based means truly serve the cultivation of aesthetic literacy and artistic creativity. Furthermore, the more advanced digital technologies become, the more precious embodied experiences of body, materials</w:t>
      </w:r>
      <w:r w:rsidR="003619C8">
        <w:rPr>
          <w:rFonts w:cs="Times New Roman"/>
          <w:szCs w:val="24"/>
        </w:rPr>
        <w:t>, and original‑works in fine‑arts education turn out to be</w:t>
      </w:r>
      <w:r w:rsidRPr="00C86181">
        <w:rPr>
          <w:rFonts w:cs="Times New Roman"/>
          <w:szCs w:val="24"/>
        </w:rPr>
        <w:t>. Appropriate application of information</w:t>
      </w:r>
      <w:r w:rsidRPr="007D2167">
        <w:rPr>
          <w:rFonts w:cs="Times New Roman"/>
          <w:szCs w:val="24"/>
        </w:rPr>
        <w:t>‑</w:t>
      </w:r>
      <w:r w:rsidRPr="00C86181">
        <w:rPr>
          <w:rFonts w:cs="Times New Roman"/>
          <w:szCs w:val="24"/>
        </w:rPr>
        <w:t>based means precisely aims to return these irreproducible experiences to classrooms in a more earnest manner. Most cases cited in this paper are derived from published achievements and public practices, lacking long</w:t>
      </w:r>
      <w:r w:rsidRPr="007D2167">
        <w:rPr>
          <w:rFonts w:cs="Times New Roman"/>
          <w:szCs w:val="24"/>
        </w:rPr>
        <w:t>‑</w:t>
      </w:r>
      <w:r w:rsidRPr="00C86181">
        <w:rPr>
          <w:rFonts w:cs="Times New Roman"/>
          <w:szCs w:val="24"/>
        </w:rPr>
        <w:t>term tracking data of self</w:t>
      </w:r>
      <w:r w:rsidRPr="007D2167">
        <w:rPr>
          <w:rFonts w:cs="Times New Roman"/>
          <w:szCs w:val="24"/>
        </w:rPr>
        <w:t>‑</w:t>
      </w:r>
      <w:r w:rsidRPr="00C86181">
        <w:rPr>
          <w:rFonts w:cs="Times New Roman"/>
          <w:szCs w:val="24"/>
        </w:rPr>
        <w:t>built courses. Follow</w:t>
      </w:r>
      <w:r w:rsidRPr="007D2167">
        <w:rPr>
          <w:rFonts w:cs="Times New Roman"/>
          <w:szCs w:val="24"/>
        </w:rPr>
        <w:t>‑</w:t>
      </w:r>
      <w:r w:rsidRPr="00C86181">
        <w:rPr>
          <w:rFonts w:cs="Times New Roman"/>
          <w:szCs w:val="24"/>
        </w:rPr>
        <w:t>up action research will be carried out in specific courses to test the effectiveness of the proposed paths.</w:t>
      </w:r>
    </w:p>
    <w:p w14:paraId="0E8782EC" w14:textId="77777777" w:rsidR="00C86181" w:rsidRPr="00C86181" w:rsidRDefault="00C86181" w:rsidP="00C86181">
      <w:pPr>
        <w:rPr>
          <w:rFonts w:cs="Times New Roman"/>
          <w:szCs w:val="24"/>
        </w:rPr>
      </w:pPr>
      <w:bookmarkStart w:id="19" w:name="heading_18"/>
    </w:p>
    <w:p w14:paraId="0DF51FD7" w14:textId="77777777" w:rsidR="00C86181" w:rsidRPr="00C86181" w:rsidRDefault="00C86181" w:rsidP="00C86181">
      <w:pPr>
        <w:rPr>
          <w:rFonts w:cs="Times New Roman"/>
          <w:b/>
          <w:bCs/>
        </w:rPr>
      </w:pPr>
      <w:r w:rsidRPr="00C86181">
        <w:rPr>
          <w:rFonts w:cs="Times New Roman"/>
          <w:b/>
          <w:bCs/>
        </w:rPr>
        <w:t>Disclosure statement</w:t>
      </w:r>
    </w:p>
    <w:p w14:paraId="0FD32F2F" w14:textId="77777777" w:rsidR="00C86181" w:rsidRPr="00C86181" w:rsidRDefault="00C86181" w:rsidP="00C86181">
      <w:pPr>
        <w:rPr>
          <w:rFonts w:cs="Times New Roman"/>
        </w:rPr>
      </w:pPr>
      <w:r w:rsidRPr="00C86181">
        <w:rPr>
          <w:rFonts w:cs="Times New Roman"/>
        </w:rPr>
        <w:t>The author declares no conflict of interest.</w:t>
      </w:r>
    </w:p>
    <w:p w14:paraId="6F3A2849" w14:textId="77777777" w:rsidR="00C86181" w:rsidRPr="00C86181" w:rsidRDefault="00C86181" w:rsidP="00C86181">
      <w:pPr>
        <w:rPr>
          <w:rFonts w:cs="Times New Roman"/>
          <w:szCs w:val="24"/>
        </w:rPr>
      </w:pPr>
    </w:p>
    <w:p w14:paraId="6449F537" w14:textId="3FA9C6BD" w:rsidR="0061339D" w:rsidRPr="00C86181" w:rsidRDefault="00000000" w:rsidP="00C86181">
      <w:pPr>
        <w:rPr>
          <w:rFonts w:cs="Times New Roman"/>
          <w:b/>
          <w:bCs/>
          <w:szCs w:val="24"/>
        </w:rPr>
      </w:pPr>
      <w:r w:rsidRPr="007D2167">
        <w:rPr>
          <w:rFonts w:cs="Times New Roman"/>
          <w:b/>
          <w:bCs/>
          <w:szCs w:val="24"/>
        </w:rPr>
        <w:t>References</w:t>
      </w:r>
      <w:bookmarkEnd w:id="19"/>
    </w:p>
    <w:p w14:paraId="6BD839F4" w14:textId="031E3AEA" w:rsidR="00C86181" w:rsidRPr="007D2167" w:rsidRDefault="00C86181" w:rsidP="00C86181">
      <w:pPr>
        <w:ind w:left="454" w:hanging="454"/>
        <w:rPr>
          <w:rFonts w:cs="Times New Roman"/>
        </w:rPr>
      </w:pPr>
      <w:bookmarkStart w:id="20" w:name="_Hlk185327419"/>
      <w:r w:rsidRPr="007D2167">
        <w:rPr>
          <w:rFonts w:cs="Times New Roman"/>
        </w:rPr>
        <w:t>[1]</w:t>
      </w:r>
      <w:r w:rsidRPr="00C86181">
        <w:rPr>
          <w:rFonts w:cs="Times New Roman"/>
        </w:rPr>
        <w:tab/>
      </w:r>
      <w:r w:rsidRPr="007D2167">
        <w:rPr>
          <w:rFonts w:cs="Times New Roman"/>
        </w:rPr>
        <w:t>Ministry of Education of the People’s Republic of China, 2018, Circular of the Ministry of Education on Issuing Education Informatization 2.0 Action Plan: Jiao-Ji</w:t>
      </w:r>
      <w:r>
        <w:rPr>
          <w:rFonts w:cs="Times New Roman"/>
        </w:rPr>
        <w:t xml:space="preserve"> (</w:t>
      </w:r>
      <w:r w:rsidRPr="007D2167">
        <w:rPr>
          <w:rFonts w:cs="Times New Roman"/>
        </w:rPr>
        <w:t>2018</w:t>
      </w:r>
      <w:r>
        <w:rPr>
          <w:rFonts w:cs="Times New Roman"/>
        </w:rPr>
        <w:t xml:space="preserve">) </w:t>
      </w:r>
      <w:r w:rsidRPr="007D2167">
        <w:rPr>
          <w:rFonts w:cs="Times New Roman"/>
        </w:rPr>
        <w:t xml:space="preserve">No. 6. Ministry of Education of the People’s Republic of China, </w:t>
      </w:r>
      <w:r w:rsidR="00A20163">
        <w:rPr>
          <w:rFonts w:cs="Times New Roman"/>
        </w:rPr>
        <w:t>Beijing</w:t>
      </w:r>
      <w:r w:rsidRPr="007D2167">
        <w:rPr>
          <w:rFonts w:cs="Times New Roman"/>
        </w:rPr>
        <w:t>.</w:t>
      </w:r>
    </w:p>
    <w:p w14:paraId="2A9C817F" w14:textId="23603EB7" w:rsidR="00C86181" w:rsidRPr="00C86181" w:rsidRDefault="00C86181" w:rsidP="00C86181">
      <w:pPr>
        <w:ind w:left="454" w:hanging="454"/>
        <w:rPr>
          <w:rFonts w:cs="Times New Roman"/>
        </w:rPr>
      </w:pPr>
      <w:r w:rsidRPr="00C86181">
        <w:rPr>
          <w:rFonts w:cs="Times New Roman"/>
        </w:rPr>
        <w:t>[2]</w:t>
      </w:r>
      <w:r w:rsidRPr="00C86181">
        <w:rPr>
          <w:rFonts w:cs="Times New Roman"/>
        </w:rPr>
        <w:tab/>
      </w:r>
      <w:r w:rsidRPr="00C86181">
        <w:rPr>
          <w:rFonts w:cs="Times New Roman"/>
        </w:rPr>
        <w:t xml:space="preserve">General Office of the CPC Central Committee, General Office of the State Council, 2020, Opinions on Comprehensively Strengthening and Improving School Aesthetic-Education Work in the New Era. The State Council of the People’s Republic of China, </w:t>
      </w:r>
      <w:r w:rsidR="00A20163">
        <w:rPr>
          <w:rFonts w:cs="Times New Roman"/>
        </w:rPr>
        <w:t>Beijing</w:t>
      </w:r>
      <w:r w:rsidRPr="00C86181">
        <w:rPr>
          <w:rFonts w:cs="Times New Roman"/>
        </w:rPr>
        <w:t>.</w:t>
      </w:r>
    </w:p>
    <w:p w14:paraId="6B1E2A1C" w14:textId="05F38462" w:rsidR="00C86181" w:rsidRPr="00C86181" w:rsidRDefault="00C86181" w:rsidP="00C86181">
      <w:pPr>
        <w:ind w:left="454" w:hanging="454"/>
        <w:rPr>
          <w:rFonts w:cs="Times New Roman"/>
        </w:rPr>
      </w:pPr>
      <w:r w:rsidRPr="00C86181">
        <w:rPr>
          <w:rFonts w:cs="Times New Roman"/>
        </w:rPr>
        <w:t>[3]</w:t>
      </w:r>
      <w:r w:rsidRPr="00C86181">
        <w:rPr>
          <w:rFonts w:cs="Times New Roman"/>
        </w:rPr>
        <w:tab/>
      </w:r>
      <w:r w:rsidRPr="00C86181">
        <w:rPr>
          <w:rFonts w:cs="Times New Roman"/>
        </w:rPr>
        <w:t>Xu X, Zhang C, 2022, Elements and Approaches for Digital Reform of Higher Education in China. Chinese Higher Education Research, 2022(7): 31–35.</w:t>
      </w:r>
    </w:p>
    <w:p w14:paraId="30A5D902" w14:textId="6DE9592D" w:rsidR="00C86181" w:rsidRPr="00C86181" w:rsidRDefault="00C86181" w:rsidP="00C86181">
      <w:pPr>
        <w:ind w:left="454" w:hanging="454"/>
        <w:rPr>
          <w:rFonts w:cs="Times New Roman"/>
        </w:rPr>
      </w:pPr>
      <w:r w:rsidRPr="00C86181">
        <w:rPr>
          <w:rFonts w:cs="Times New Roman"/>
        </w:rPr>
        <w:t>[4]</w:t>
      </w:r>
      <w:r>
        <w:rPr>
          <w:rFonts w:cs="Times New Roman"/>
        </w:rPr>
        <w:tab/>
      </w:r>
      <w:r w:rsidRPr="00C86181">
        <w:rPr>
          <w:rFonts w:cs="Times New Roman"/>
        </w:rPr>
        <w:t xml:space="preserve">Liu B, Cao X, Zhou W, 2020, Exploration on </w:t>
      </w:r>
      <w:r w:rsidR="003619C8">
        <w:rPr>
          <w:rFonts w:cs="Times New Roman"/>
        </w:rPr>
        <w:t>Interdisciplinary</w:t>
      </w:r>
      <w:r w:rsidRPr="00C86181">
        <w:rPr>
          <w:rFonts w:cs="Times New Roman"/>
        </w:rPr>
        <w:t xml:space="preserve"> Talent Cultivation for Digital-Media-Art Majors. China Higher Education, 2020(22): 51–53.</w:t>
      </w:r>
    </w:p>
    <w:p w14:paraId="6CB4BE73" w14:textId="7723F644" w:rsidR="00C86181" w:rsidRPr="00C86181" w:rsidRDefault="00C86181" w:rsidP="00C86181">
      <w:pPr>
        <w:ind w:left="454" w:hanging="454"/>
        <w:rPr>
          <w:rFonts w:cs="Times New Roman"/>
        </w:rPr>
      </w:pPr>
      <w:r w:rsidRPr="00C86181">
        <w:rPr>
          <w:rFonts w:cs="Times New Roman"/>
        </w:rPr>
        <w:t>[5]</w:t>
      </w:r>
      <w:r>
        <w:rPr>
          <w:rFonts w:cs="Times New Roman"/>
        </w:rPr>
        <w:tab/>
      </w:r>
      <w:r w:rsidRPr="00C86181">
        <w:rPr>
          <w:rFonts w:cs="Times New Roman"/>
        </w:rPr>
        <w:t>Fu W, Lu C, 2023, Forms, Motivations and Resolution Approaches of Rural Teachers’ Anxiety in the Context of Educational Digital Transformation. E-Education Research, 44(10): 32–39.</w:t>
      </w:r>
    </w:p>
    <w:p w14:paraId="7BA0E8A3" w14:textId="2268AC10" w:rsidR="00C86181" w:rsidRPr="00C86181" w:rsidRDefault="00C86181" w:rsidP="00C86181">
      <w:pPr>
        <w:ind w:left="454" w:hanging="454"/>
        <w:rPr>
          <w:rFonts w:cs="Times New Roman"/>
        </w:rPr>
      </w:pPr>
      <w:r w:rsidRPr="00C86181">
        <w:rPr>
          <w:rFonts w:cs="Times New Roman"/>
        </w:rPr>
        <w:t>[6]</w:t>
      </w:r>
      <w:r>
        <w:rPr>
          <w:rFonts w:cs="Times New Roman"/>
        </w:rPr>
        <w:tab/>
      </w:r>
      <w:r w:rsidRPr="00C86181">
        <w:rPr>
          <w:rFonts w:cs="Times New Roman"/>
        </w:rPr>
        <w:t xml:space="preserve">Gao H, 2025, Dilemmas and Breakthroughs in Primary-and-Secondary-School Teachers’ </w:t>
      </w:r>
      <w:r w:rsidRPr="00C86181">
        <w:rPr>
          <w:rFonts w:cs="Times New Roman"/>
        </w:rPr>
        <w:lastRenderedPageBreak/>
        <w:t>Digital Application — Based on a Survey of 40456 Teachers. Educational Science Research, 2025(9): 81–88.</w:t>
      </w:r>
    </w:p>
    <w:p w14:paraId="7A9E5A52" w14:textId="595AC241" w:rsidR="00C86181" w:rsidRPr="00C86181" w:rsidRDefault="00C86181" w:rsidP="00C86181">
      <w:pPr>
        <w:ind w:left="454" w:hanging="454"/>
        <w:rPr>
          <w:rFonts w:cs="Times New Roman"/>
        </w:rPr>
      </w:pPr>
      <w:r w:rsidRPr="00C86181">
        <w:rPr>
          <w:rFonts w:cs="Times New Roman"/>
        </w:rPr>
        <w:t>[7]</w:t>
      </w:r>
      <w:r>
        <w:rPr>
          <w:rFonts w:cs="Times New Roman"/>
        </w:rPr>
        <w:tab/>
      </w:r>
      <w:r w:rsidRPr="00C86181">
        <w:rPr>
          <w:rFonts w:cs="Times New Roman"/>
        </w:rPr>
        <w:t xml:space="preserve">Ministry of Education of the People’s Republic of China, 2022, Standards for Teachers’ Digital Literacy: JY/T 0646-2022. Ministry of Education of the People’s Republic of China, </w:t>
      </w:r>
      <w:r w:rsidR="00A20163">
        <w:rPr>
          <w:rFonts w:cs="Times New Roman"/>
        </w:rPr>
        <w:t>Beijing</w:t>
      </w:r>
      <w:r w:rsidRPr="00C86181">
        <w:rPr>
          <w:rFonts w:cs="Times New Roman"/>
        </w:rPr>
        <w:t>.</w:t>
      </w:r>
    </w:p>
    <w:p w14:paraId="098BEA9D" w14:textId="0715EA22" w:rsidR="00C86181" w:rsidRPr="00C86181" w:rsidRDefault="00C86181" w:rsidP="00C86181">
      <w:pPr>
        <w:ind w:left="454" w:hanging="454"/>
        <w:rPr>
          <w:rFonts w:cs="Times New Roman"/>
        </w:rPr>
      </w:pPr>
      <w:r w:rsidRPr="00C86181">
        <w:rPr>
          <w:rFonts w:cs="Times New Roman"/>
        </w:rPr>
        <w:t>[8]</w:t>
      </w:r>
      <w:r>
        <w:rPr>
          <w:rFonts w:cs="Times New Roman"/>
        </w:rPr>
        <w:tab/>
      </w:r>
      <w:r w:rsidRPr="00C86181">
        <w:rPr>
          <w:rFonts w:cs="Times New Roman"/>
        </w:rPr>
        <w:t>Ke Q, Lin J, Ma X, et al., 2021, Construction Direction and Development Path of Digital Educational Resources in the Era of New Educational Infrastructure. E-Education Research, 42(11): 48–54.</w:t>
      </w:r>
    </w:p>
    <w:p w14:paraId="1EDF8B09" w14:textId="0EEC2BE6" w:rsidR="00C86181" w:rsidRPr="00C86181" w:rsidRDefault="00C86181" w:rsidP="00C86181">
      <w:pPr>
        <w:ind w:left="454" w:hanging="454"/>
        <w:rPr>
          <w:rFonts w:cs="Times New Roman"/>
        </w:rPr>
      </w:pPr>
      <w:r w:rsidRPr="00C86181">
        <w:rPr>
          <w:rFonts w:cs="Times New Roman"/>
        </w:rPr>
        <w:t>[9]</w:t>
      </w:r>
      <w:r>
        <w:rPr>
          <w:rFonts w:cs="Times New Roman"/>
        </w:rPr>
        <w:tab/>
      </w:r>
      <w:r w:rsidRPr="00C86181">
        <w:rPr>
          <w:rFonts w:cs="Times New Roman"/>
        </w:rPr>
        <w:t>Wei F, Zhu Z, 2022, Strategies for Building Teachers’ Information-Based Competency Oriented Toward Educational Digital Transformation. Journal of the Chinese Society of Education, 2022(9): 13–20.</w:t>
      </w:r>
    </w:p>
    <w:p w14:paraId="7B338AEE" w14:textId="77777777" w:rsidR="00C86181" w:rsidRPr="00C86181" w:rsidRDefault="00C86181" w:rsidP="00C86181">
      <w:pPr>
        <w:rPr>
          <w:rFonts w:cs="Times New Roman"/>
        </w:rPr>
      </w:pPr>
    </w:p>
    <w:p w14:paraId="0365D369" w14:textId="77777777" w:rsidR="00C86181" w:rsidRPr="00C86181" w:rsidRDefault="00C86181" w:rsidP="00C86181">
      <w:pPr>
        <w:widowControl/>
        <w:autoSpaceDE w:val="0"/>
        <w:autoSpaceDN w:val="0"/>
        <w:snapToGrid/>
        <w:jc w:val="left"/>
        <w:rPr>
          <w:rFonts w:eastAsia="SimSun" w:cs="Times New Roman"/>
          <w:b/>
          <w:bCs/>
          <w:sz w:val="20"/>
          <w:lang w:eastAsia="en-US"/>
        </w:rPr>
      </w:pPr>
      <w:r w:rsidRPr="00C86181">
        <w:rPr>
          <w:rFonts w:eastAsia="SimSun" w:cs="Times New Roman"/>
          <w:b/>
          <w:bCs/>
          <w:sz w:val="20"/>
          <w:lang w:eastAsia="en-US"/>
        </w:rPr>
        <w:t>Publisher’s note</w:t>
      </w:r>
    </w:p>
    <w:p w14:paraId="746C1BDD" w14:textId="77777777" w:rsidR="00C86181" w:rsidRPr="00C86181" w:rsidRDefault="00C86181" w:rsidP="00C86181">
      <w:pPr>
        <w:adjustRightInd/>
        <w:snapToGrid/>
        <w:rPr>
          <w:rFonts w:cs="Times New Roman"/>
        </w:rPr>
      </w:pPr>
      <w:r w:rsidRPr="00C86181">
        <w:rPr>
          <w:rFonts w:eastAsia="SimSun" w:cs="Times New Roman"/>
          <w:sz w:val="20"/>
          <w:lang w:eastAsia="en-US"/>
        </w:rPr>
        <w:t>Bio-Byword Scientific Publishing remains neutral with regard to jurisdictional claims in published maps and institutional affiliations.</w:t>
      </w:r>
      <w:r w:rsidRPr="00C86181">
        <w:rPr>
          <w:rFonts w:cs="Times New Roman"/>
        </w:rPr>
        <w:t xml:space="preserve"> </w:t>
      </w:r>
      <w:bookmarkEnd w:id="20"/>
    </w:p>
    <w:p w14:paraId="43778F5C" w14:textId="31F6F86C" w:rsidR="0061339D" w:rsidRPr="00C86181" w:rsidRDefault="0061339D" w:rsidP="007D2167">
      <w:pPr>
        <w:rPr>
          <w:rFonts w:cs="Times New Roman"/>
          <w:szCs w:val="24"/>
        </w:rPr>
      </w:pPr>
    </w:p>
    <w:sectPr w:rsidR="0061339D" w:rsidRPr="00C86181" w:rsidSect="007D2167">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7795B" w14:textId="77777777" w:rsidR="00654BE4" w:rsidRDefault="00654BE4">
      <w:r>
        <w:separator/>
      </w:r>
    </w:p>
  </w:endnote>
  <w:endnote w:type="continuationSeparator" w:id="0">
    <w:p w14:paraId="4D64AC19" w14:textId="77777777" w:rsidR="00654BE4" w:rsidRDefault="0065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589B" w14:textId="77777777" w:rsidR="0061339D" w:rsidRDefault="006133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B7B3" w14:textId="77777777" w:rsidR="00654BE4" w:rsidRDefault="00654BE4">
      <w:r>
        <w:separator/>
      </w:r>
    </w:p>
  </w:footnote>
  <w:footnote w:type="continuationSeparator" w:id="0">
    <w:p w14:paraId="5E10E60C" w14:textId="77777777" w:rsidR="00654BE4" w:rsidRDefault="0065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BA76" w14:textId="77777777" w:rsidR="0061339D" w:rsidRDefault="0061339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9D"/>
    <w:rsid w:val="003619C8"/>
    <w:rsid w:val="0061339D"/>
    <w:rsid w:val="00654BE4"/>
    <w:rsid w:val="007D2167"/>
    <w:rsid w:val="00A20163"/>
    <w:rsid w:val="00C86181"/>
    <w:rsid w:val="00F21473"/>
    <w:rsid w:val="0EE56421"/>
    <w:rsid w:val="3C3C31A0"/>
    <w:rsid w:val="40F41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C767"/>
  <w15:docId w15:val="{B87DEC1A-91D5-4E53-B90F-BBF0FADC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6181"/>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C86181"/>
    <w:rPr>
      <w:sz w:val="21"/>
      <w:szCs w:val="22"/>
    </w:rPr>
  </w:style>
  <w:style w:type="paragraph" w:styleId="ListParagraph">
    <w:name w:val="List Paragraph"/>
    <w:basedOn w:val="Normal"/>
    <w:uiPriority w:val="99"/>
    <w:unhideWhenUsed/>
    <w:rsid w:val="00C86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3535</Words>
  <Characters>20154</Characters>
  <Application>Microsoft Office Word</Application>
  <DocSecurity>0</DocSecurity>
  <Lines>167</Lines>
  <Paragraphs>47</Paragraphs>
  <ScaleCrop>false</ScaleCrop>
  <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2026-09-25T03:01:00Z</dcterms:created>
  <dcterms:modified xsi:type="dcterms:W3CDTF">2026-09-25T03:01:00Z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{"Label":"1","ContentProducer":"001191110102MACQD9K64010000","ProduceID":"7680469179380337606","ReservedCode1":"","ContentPropagator":"","PropagateID":"","ReservedCode2":""}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8EE43F85E353475591884AAC0CC754ED_12</vt:lpwstr>
  </property>
  <property fmtid="{D5CDD505-2E9C-101B-9397-08002B2CF9AE}" pid="6" name="GrammarlyDocumentId">
    <vt:lpwstr>8c51d17f-71ac-407a-bb1c-ffc43a02e3dc</vt:lpwstr>
  </property>
</Properties>
</file>