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CEAA9">
      <w:pPr>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bCs/>
          <w:sz w:val="44"/>
          <w:szCs w:val="44"/>
        </w:rPr>
      </w:pPr>
      <w:r>
        <w:rPr>
          <w:rFonts w:hint="default" w:ascii="Times New Roman" w:hAnsi="Times New Roman" w:cs="Times New Roman"/>
          <w:b/>
          <w:bCs/>
          <w:sz w:val="44"/>
          <w:szCs w:val="44"/>
        </w:rPr>
        <w:t xml:space="preserve">Application </w:t>
      </w:r>
      <w:r>
        <w:rPr>
          <w:rFonts w:hint="eastAsia" w:ascii="Times New Roman" w:hAnsi="Times New Roman" w:cs="Times New Roman"/>
          <w:b/>
          <w:bCs/>
          <w:sz w:val="44"/>
          <w:szCs w:val="44"/>
          <w:lang w:val="en-US" w:eastAsia="zh-CN"/>
        </w:rPr>
        <w:t>R</w:t>
      </w:r>
      <w:r>
        <w:rPr>
          <w:rFonts w:hint="default" w:ascii="Times New Roman" w:hAnsi="Times New Roman" w:cs="Times New Roman"/>
          <w:b/>
          <w:bCs/>
          <w:sz w:val="44"/>
          <w:szCs w:val="44"/>
        </w:rPr>
        <w:t xml:space="preserve">esearch of </w:t>
      </w:r>
      <w:r>
        <w:rPr>
          <w:rFonts w:hint="eastAsia" w:ascii="Times New Roman" w:hAnsi="Times New Roman" w:cs="Times New Roman"/>
          <w:b/>
          <w:bCs/>
          <w:sz w:val="44"/>
          <w:szCs w:val="44"/>
          <w:lang w:val="en-US" w:eastAsia="zh-CN"/>
        </w:rPr>
        <w:t>M</w:t>
      </w:r>
      <w:r>
        <w:rPr>
          <w:rFonts w:hint="default" w:ascii="Times New Roman" w:hAnsi="Times New Roman" w:cs="Times New Roman"/>
          <w:b/>
          <w:bCs/>
          <w:sz w:val="44"/>
          <w:szCs w:val="44"/>
        </w:rPr>
        <w:t xml:space="preserve">ultidisciplinary </w:t>
      </w:r>
      <w:r>
        <w:rPr>
          <w:rFonts w:hint="eastAsia" w:ascii="Times New Roman" w:hAnsi="Times New Roman" w:cs="Times New Roman"/>
          <w:b/>
          <w:bCs/>
          <w:sz w:val="44"/>
          <w:szCs w:val="44"/>
          <w:lang w:val="en-US" w:eastAsia="zh-CN"/>
        </w:rPr>
        <w:t>T</w:t>
      </w:r>
      <w:r>
        <w:rPr>
          <w:rFonts w:hint="default" w:ascii="Times New Roman" w:hAnsi="Times New Roman" w:cs="Times New Roman"/>
          <w:b/>
          <w:bCs/>
          <w:sz w:val="44"/>
          <w:szCs w:val="44"/>
        </w:rPr>
        <w:t xml:space="preserve">eam </w:t>
      </w:r>
      <w:r>
        <w:rPr>
          <w:rFonts w:hint="eastAsia" w:ascii="Times New Roman" w:hAnsi="Times New Roman" w:cs="Times New Roman"/>
          <w:b/>
          <w:bCs/>
          <w:sz w:val="44"/>
          <w:szCs w:val="44"/>
          <w:lang w:val="en-US" w:eastAsia="zh-CN"/>
        </w:rPr>
        <w:t>N</w:t>
      </w:r>
      <w:r>
        <w:rPr>
          <w:rFonts w:hint="default" w:ascii="Times New Roman" w:hAnsi="Times New Roman" w:cs="Times New Roman"/>
          <w:b/>
          <w:bCs/>
          <w:sz w:val="44"/>
          <w:szCs w:val="44"/>
        </w:rPr>
        <w:t xml:space="preserve">ew </w:t>
      </w:r>
      <w:r>
        <w:rPr>
          <w:rFonts w:hint="eastAsia" w:ascii="Times New Roman" w:hAnsi="Times New Roman" w:cs="Times New Roman"/>
          <w:b/>
          <w:bCs/>
          <w:sz w:val="44"/>
          <w:szCs w:val="44"/>
          <w:lang w:val="en-US" w:eastAsia="zh-CN"/>
        </w:rPr>
        <w:t>M</w:t>
      </w:r>
      <w:r>
        <w:rPr>
          <w:rFonts w:hint="default" w:ascii="Times New Roman" w:hAnsi="Times New Roman" w:cs="Times New Roman"/>
          <w:b/>
          <w:bCs/>
          <w:sz w:val="44"/>
          <w:szCs w:val="44"/>
        </w:rPr>
        <w:t xml:space="preserve">edia </w:t>
      </w:r>
      <w:r>
        <w:rPr>
          <w:rFonts w:hint="eastAsia" w:ascii="Times New Roman" w:hAnsi="Times New Roman" w:cs="Times New Roman"/>
          <w:b/>
          <w:bCs/>
          <w:sz w:val="44"/>
          <w:szCs w:val="44"/>
          <w:lang w:val="en-US" w:eastAsia="zh-CN"/>
        </w:rPr>
        <w:t>R</w:t>
      </w:r>
      <w:r>
        <w:rPr>
          <w:rFonts w:hint="default" w:ascii="Times New Roman" w:hAnsi="Times New Roman" w:cs="Times New Roman"/>
          <w:b/>
          <w:bCs/>
          <w:sz w:val="44"/>
          <w:szCs w:val="44"/>
        </w:rPr>
        <w:t xml:space="preserve">ehabilitation </w:t>
      </w:r>
      <w:r>
        <w:rPr>
          <w:rFonts w:hint="eastAsia" w:ascii="Times New Roman" w:hAnsi="Times New Roman" w:cs="Times New Roman"/>
          <w:b/>
          <w:bCs/>
          <w:sz w:val="44"/>
          <w:szCs w:val="44"/>
          <w:lang w:val="en-US" w:eastAsia="zh-CN"/>
        </w:rPr>
        <w:t>T</w:t>
      </w:r>
      <w:r>
        <w:rPr>
          <w:rFonts w:hint="default" w:ascii="Times New Roman" w:hAnsi="Times New Roman" w:cs="Times New Roman"/>
          <w:b/>
          <w:bCs/>
          <w:sz w:val="44"/>
          <w:szCs w:val="44"/>
        </w:rPr>
        <w:t xml:space="preserve">raining for </w:t>
      </w:r>
      <w:r>
        <w:rPr>
          <w:rFonts w:hint="eastAsia" w:ascii="Times New Roman" w:hAnsi="Times New Roman" w:cs="Times New Roman"/>
          <w:b/>
          <w:bCs/>
          <w:sz w:val="44"/>
          <w:szCs w:val="44"/>
          <w:lang w:val="en-US" w:eastAsia="zh-CN"/>
        </w:rPr>
        <w:t>E</w:t>
      </w:r>
      <w:r>
        <w:rPr>
          <w:rFonts w:hint="default" w:ascii="Times New Roman" w:hAnsi="Times New Roman" w:cs="Times New Roman"/>
          <w:b/>
          <w:bCs/>
          <w:sz w:val="44"/>
          <w:szCs w:val="44"/>
        </w:rPr>
        <w:t xml:space="preserve">lderly </w:t>
      </w:r>
      <w:r>
        <w:rPr>
          <w:rFonts w:hint="eastAsia" w:ascii="Times New Roman" w:hAnsi="Times New Roman" w:cs="Times New Roman"/>
          <w:b/>
          <w:bCs/>
          <w:sz w:val="44"/>
          <w:szCs w:val="44"/>
          <w:lang w:val="en-US" w:eastAsia="zh-CN"/>
        </w:rPr>
        <w:t>P</w:t>
      </w:r>
      <w:r>
        <w:rPr>
          <w:rFonts w:hint="default" w:ascii="Times New Roman" w:hAnsi="Times New Roman" w:cs="Times New Roman"/>
          <w:b/>
          <w:bCs/>
          <w:sz w:val="44"/>
          <w:szCs w:val="44"/>
        </w:rPr>
        <w:t xml:space="preserve">atients </w:t>
      </w:r>
      <w:r>
        <w:rPr>
          <w:rFonts w:hint="eastAsia" w:ascii="Times New Roman" w:hAnsi="Times New Roman" w:cs="Times New Roman"/>
          <w:b/>
          <w:bCs/>
          <w:sz w:val="44"/>
          <w:szCs w:val="44"/>
          <w:lang w:val="en-US" w:eastAsia="zh-CN"/>
        </w:rPr>
        <w:t>U</w:t>
      </w:r>
      <w:r>
        <w:rPr>
          <w:rFonts w:hint="default" w:ascii="Times New Roman" w:hAnsi="Times New Roman" w:cs="Times New Roman"/>
          <w:b/>
          <w:bCs/>
          <w:sz w:val="44"/>
          <w:szCs w:val="44"/>
        </w:rPr>
        <w:t xml:space="preserve">ndergoing </w:t>
      </w:r>
      <w:r>
        <w:rPr>
          <w:rFonts w:hint="eastAsia" w:ascii="Times New Roman" w:hAnsi="Times New Roman" w:cs="Times New Roman"/>
          <w:b/>
          <w:bCs/>
          <w:sz w:val="44"/>
          <w:szCs w:val="44"/>
          <w:lang w:val="en-US" w:eastAsia="zh-CN"/>
        </w:rPr>
        <w:t>H</w:t>
      </w:r>
      <w:r>
        <w:rPr>
          <w:rFonts w:hint="default" w:ascii="Times New Roman" w:hAnsi="Times New Roman" w:cs="Times New Roman"/>
          <w:b/>
          <w:bCs/>
          <w:sz w:val="44"/>
          <w:szCs w:val="44"/>
        </w:rPr>
        <w:t xml:space="preserve">ip </w:t>
      </w:r>
      <w:r>
        <w:rPr>
          <w:rFonts w:hint="eastAsia" w:ascii="Times New Roman" w:hAnsi="Times New Roman" w:cs="Times New Roman"/>
          <w:b/>
          <w:bCs/>
          <w:sz w:val="44"/>
          <w:szCs w:val="44"/>
          <w:lang w:val="en-US" w:eastAsia="zh-CN"/>
        </w:rPr>
        <w:t>R</w:t>
      </w:r>
      <w:r>
        <w:rPr>
          <w:rFonts w:hint="default" w:ascii="Times New Roman" w:hAnsi="Times New Roman" w:cs="Times New Roman"/>
          <w:b/>
          <w:bCs/>
          <w:sz w:val="44"/>
          <w:szCs w:val="44"/>
        </w:rPr>
        <w:t xml:space="preserve">eplacement </w:t>
      </w:r>
      <w:r>
        <w:rPr>
          <w:rFonts w:hint="eastAsia" w:ascii="Times New Roman" w:hAnsi="Times New Roman" w:cs="Times New Roman"/>
          <w:b/>
          <w:bCs/>
          <w:sz w:val="44"/>
          <w:szCs w:val="44"/>
          <w:lang w:val="en-US" w:eastAsia="zh-CN"/>
        </w:rPr>
        <w:t>S</w:t>
      </w:r>
      <w:r>
        <w:rPr>
          <w:rFonts w:hint="default" w:ascii="Times New Roman" w:hAnsi="Times New Roman" w:cs="Times New Roman"/>
          <w:b/>
          <w:bCs/>
          <w:sz w:val="44"/>
          <w:szCs w:val="44"/>
        </w:rPr>
        <w:t>urgery</w:t>
      </w:r>
    </w:p>
    <w:p w14:paraId="3A135A3E">
      <w:pPr>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 xml:space="preserve">Yongwei </w:t>
      </w:r>
      <w:r>
        <w:rPr>
          <w:rFonts w:hint="eastAsia" w:ascii="Times New Roman" w:hAnsi="Times New Roman" w:cs="Times New Roman"/>
          <w:b/>
          <w:bCs/>
          <w:color w:val="auto"/>
          <w:sz w:val="24"/>
          <w:szCs w:val="24"/>
          <w:lang w:val="en-US" w:eastAsia="zh-CN"/>
        </w:rPr>
        <w:t>S</w:t>
      </w:r>
      <w:r>
        <w:rPr>
          <w:rFonts w:hint="default" w:ascii="Times New Roman" w:hAnsi="Times New Roman" w:cs="Times New Roman"/>
          <w:b/>
          <w:bCs/>
          <w:color w:val="auto"/>
          <w:sz w:val="24"/>
          <w:szCs w:val="24"/>
        </w:rPr>
        <w:t>ong</w:t>
      </w:r>
      <w:r>
        <w:rPr>
          <w:rFonts w:hint="eastAsia" w:ascii="Times New Roman" w:hAnsi="Times New Roman" w:cs="Times New Roman"/>
          <w:b/>
          <w:bCs/>
          <w:color w:val="auto"/>
          <w:sz w:val="24"/>
          <w:szCs w:val="24"/>
          <w:vertAlign w:val="superscript"/>
          <w:lang w:val="en-US" w:eastAsia="zh-CN"/>
        </w:rPr>
        <w:t>1</w:t>
      </w:r>
      <w:r>
        <w:rPr>
          <w:rFonts w:hint="default" w:ascii="Times New Roman" w:hAnsi="Times New Roman"/>
          <w:b/>
          <w:bCs/>
          <w:color w:val="auto"/>
          <w:sz w:val="24"/>
          <w:lang w:val="en-US" w:eastAsia="zh-CN"/>
        </w:rPr>
        <w:t>†</w:t>
      </w:r>
      <w:r>
        <w:rPr>
          <w:rFonts w:hint="default" w:ascii="Times New Roman" w:hAnsi="Times New Roman" w:cs="Times New Roman"/>
          <w:b/>
          <w:bCs/>
          <w:color w:val="auto"/>
          <w:sz w:val="24"/>
          <w:szCs w:val="24"/>
        </w:rPr>
        <w:t>,</w:t>
      </w:r>
      <w:r>
        <w:rPr>
          <w:rFonts w:hint="eastAsia"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rPr>
        <w:t>Mingxing Zhao</w:t>
      </w:r>
      <w:r>
        <w:rPr>
          <w:rFonts w:hint="eastAsia" w:ascii="Times New Roman" w:hAnsi="Times New Roman" w:cs="Times New Roman"/>
          <w:b/>
          <w:bCs/>
          <w:color w:val="auto"/>
          <w:sz w:val="24"/>
          <w:szCs w:val="24"/>
          <w:vertAlign w:val="superscript"/>
          <w:lang w:val="en-US" w:eastAsia="zh-CN"/>
        </w:rPr>
        <w:t>1</w:t>
      </w:r>
      <w:r>
        <w:rPr>
          <w:rFonts w:hint="default" w:ascii="Times New Roman" w:hAnsi="Times New Roman"/>
          <w:b/>
          <w:bCs/>
          <w:color w:val="auto"/>
          <w:sz w:val="24"/>
          <w:lang w:val="en-US" w:eastAsia="zh-CN"/>
        </w:rPr>
        <w:t>†</w:t>
      </w:r>
      <w:r>
        <w:rPr>
          <w:rFonts w:hint="default" w:ascii="Times New Roman" w:hAnsi="Times New Roman" w:cs="Times New Roman"/>
          <w:b/>
          <w:bCs/>
          <w:color w:val="auto"/>
          <w:sz w:val="24"/>
          <w:szCs w:val="24"/>
        </w:rPr>
        <w:t>,</w:t>
      </w:r>
      <w:r>
        <w:rPr>
          <w:rFonts w:hint="eastAsia"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rPr>
        <w:t>Xingguo Wang</w:t>
      </w:r>
      <w:r>
        <w:rPr>
          <w:rFonts w:hint="eastAsia" w:ascii="Times New Roman" w:hAnsi="Times New Roman" w:cs="Times New Roman"/>
          <w:b/>
          <w:bCs/>
          <w:color w:val="auto"/>
          <w:sz w:val="24"/>
          <w:szCs w:val="24"/>
          <w:vertAlign w:val="superscript"/>
          <w:lang w:val="en-US" w:eastAsia="zh-CN"/>
        </w:rPr>
        <w:t>1</w:t>
      </w:r>
      <w:r>
        <w:rPr>
          <w:rFonts w:hint="default" w:ascii="Times New Roman" w:hAnsi="Times New Roman" w:cs="Times New Roman"/>
          <w:b/>
          <w:bCs/>
          <w:color w:val="auto"/>
          <w:sz w:val="24"/>
          <w:szCs w:val="24"/>
        </w:rPr>
        <w:t>, Huili Deng</w:t>
      </w:r>
      <w:r>
        <w:rPr>
          <w:rFonts w:hint="eastAsia" w:ascii="Times New Roman" w:hAnsi="Times New Roman" w:cs="Times New Roman"/>
          <w:b/>
          <w:bCs/>
          <w:color w:val="auto"/>
          <w:sz w:val="24"/>
          <w:szCs w:val="24"/>
          <w:vertAlign w:val="superscript"/>
          <w:lang w:val="en-US" w:eastAsia="zh-CN"/>
        </w:rPr>
        <w:t>2</w:t>
      </w:r>
      <w:r>
        <w:rPr>
          <w:rFonts w:hint="default" w:ascii="Times New Roman" w:hAnsi="Times New Roman" w:cs="Times New Roman"/>
          <w:b/>
          <w:bCs/>
          <w:color w:val="auto"/>
          <w:sz w:val="24"/>
          <w:szCs w:val="24"/>
          <w:vertAlign w:val="baseline"/>
        </w:rPr>
        <w:t>*</w:t>
      </w:r>
    </w:p>
    <w:p w14:paraId="42C49630">
      <w:pPr>
        <w:keepNext w:val="0"/>
        <w:keepLines w:val="0"/>
        <w:pageBreakBefore w:val="0"/>
        <w:widowControl w:val="0"/>
        <w:kinsoku/>
        <w:wordWrap/>
        <w:overflowPunct/>
        <w:topLinePunct w:val="0"/>
        <w:autoSpaceDE/>
        <w:autoSpaceDN/>
        <w:bidi w:val="0"/>
        <w:adjustRightInd/>
        <w:snapToGrid/>
        <w:spacing w:after="0" w:line="240" w:lineRule="auto"/>
        <w:ind w:left="0"/>
        <w:textAlignment w:val="auto"/>
        <w:rPr>
          <w:rFonts w:hint="default" w:ascii="Times New Roman" w:hAnsi="Times New Roman" w:eastAsia="宋体" w:cs="Times New Roman"/>
          <w:color w:val="auto"/>
          <w:kern w:val="0"/>
          <w:sz w:val="24"/>
          <w:szCs w:val="24"/>
          <w14:ligatures w14:val="none"/>
        </w:rPr>
      </w:pPr>
      <w:r>
        <w:rPr>
          <w:rFonts w:hint="eastAsia" w:ascii="Times New Roman" w:hAnsi="Times New Roman" w:cs="Times New Roman"/>
          <w:color w:val="000000"/>
          <w:sz w:val="24"/>
          <w:szCs w:val="24"/>
          <w:vertAlign w:val="superscript"/>
          <w:lang w:val="en-US" w:eastAsia="zh-CN"/>
        </w:rPr>
        <w:t>1</w:t>
      </w:r>
      <w:r>
        <w:rPr>
          <w:rFonts w:hint="default" w:ascii="Times New Roman" w:hAnsi="Times New Roman" w:cs="Times New Roman"/>
          <w:sz w:val="24"/>
          <w:szCs w:val="24"/>
        </w:rPr>
        <w:t>The First Affiliated Hospital, Zhejiang University School of Medicine, Liang Branch (The First People</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 Hospital of Yuhang District, Hangzhou),</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color w:val="auto"/>
          <w:kern w:val="0"/>
          <w:sz w:val="24"/>
          <w:szCs w:val="24"/>
          <w14:ligatures w14:val="none"/>
        </w:rPr>
        <w:t>Hangzhou</w:t>
      </w:r>
      <w:r>
        <w:rPr>
          <w:rFonts w:hint="eastAsia" w:ascii="Times New Roman" w:hAnsi="Times New Roman" w:eastAsia="宋体" w:cs="Times New Roman"/>
          <w:color w:val="auto"/>
          <w:kern w:val="0"/>
          <w:sz w:val="24"/>
          <w:szCs w:val="24"/>
          <w:lang w:val="en-US" w:eastAsia="zh-CN"/>
          <w14:ligatures w14:val="none"/>
        </w:rPr>
        <w:t xml:space="preserve"> </w:t>
      </w:r>
      <w:r>
        <w:rPr>
          <w:rFonts w:hint="default" w:ascii="Times New Roman" w:hAnsi="Times New Roman" w:eastAsia="宋体" w:cs="Times New Roman"/>
          <w:color w:val="auto"/>
          <w:kern w:val="0"/>
          <w:sz w:val="24"/>
          <w:szCs w:val="24"/>
          <w14:ligatures w14:val="none"/>
        </w:rPr>
        <w:t>310000</w:t>
      </w:r>
      <w:r>
        <w:rPr>
          <w:rFonts w:hint="eastAsia" w:ascii="Times New Roman" w:hAnsi="Times New Roman" w:eastAsia="宋体" w:cs="Times New Roman"/>
          <w:color w:val="auto"/>
          <w:kern w:val="0"/>
          <w:sz w:val="24"/>
          <w:szCs w:val="24"/>
          <w:lang w:val="en-US" w:eastAsia="zh-CN"/>
          <w14:ligatures w14:val="none"/>
        </w:rPr>
        <w:t xml:space="preserve">, Zhejiang, </w:t>
      </w:r>
      <w:r>
        <w:rPr>
          <w:rFonts w:hint="default" w:ascii="Times New Roman" w:hAnsi="Times New Roman" w:eastAsia="宋体" w:cs="Times New Roman"/>
          <w:color w:val="auto"/>
          <w:kern w:val="0"/>
          <w:sz w:val="24"/>
          <w:szCs w:val="24"/>
          <w14:ligatures w14:val="none"/>
        </w:rPr>
        <w:t xml:space="preserve">China </w:t>
      </w:r>
    </w:p>
    <w:p w14:paraId="38313AEC">
      <w:pPr>
        <w:keepNext w:val="0"/>
        <w:keepLines w:val="0"/>
        <w:pageBreakBefore w:val="0"/>
        <w:widowControl w:val="0"/>
        <w:kinsoku/>
        <w:wordWrap/>
        <w:overflowPunct/>
        <w:topLinePunct w:val="0"/>
        <w:autoSpaceDE/>
        <w:autoSpaceDN/>
        <w:bidi w:val="0"/>
        <w:adjustRightInd/>
        <w:snapToGrid/>
        <w:spacing w:after="0" w:line="240" w:lineRule="auto"/>
        <w:ind w:left="0"/>
        <w:textAlignment w:val="auto"/>
        <w:rPr>
          <w:rFonts w:hint="default" w:ascii="Times New Roman" w:hAnsi="Times New Roman" w:eastAsia="宋体" w:cs="Times New Roman"/>
          <w:color w:val="auto"/>
          <w:kern w:val="0"/>
          <w:sz w:val="24"/>
          <w:szCs w:val="24"/>
          <w14:ligatures w14:val="none"/>
        </w:rPr>
      </w:pPr>
      <w:r>
        <w:rPr>
          <w:rFonts w:hint="eastAsia" w:ascii="Times New Roman" w:hAnsi="Times New Roman" w:cs="Times New Roman"/>
          <w:color w:val="000000"/>
          <w:sz w:val="24"/>
          <w:szCs w:val="24"/>
          <w:vertAlign w:val="superscript"/>
          <w:lang w:val="en-US" w:eastAsia="zh-CN"/>
        </w:rPr>
        <w:t>2</w:t>
      </w:r>
      <w:r>
        <w:rPr>
          <w:rFonts w:hint="default" w:ascii="Times New Roman" w:hAnsi="Times New Roman" w:cs="Times New Roman"/>
          <w:sz w:val="24"/>
          <w:szCs w:val="24"/>
        </w:rPr>
        <w:t>Hangzhou Xixi Hospital Affiliated to Zhejiang University School of Medicine,</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color w:val="auto"/>
          <w:kern w:val="0"/>
          <w:sz w:val="24"/>
          <w:szCs w:val="24"/>
          <w14:ligatures w14:val="none"/>
        </w:rPr>
        <w:t>Hangzhou</w:t>
      </w:r>
      <w:r>
        <w:rPr>
          <w:rFonts w:hint="eastAsia" w:ascii="Times New Roman" w:hAnsi="Times New Roman" w:eastAsia="宋体" w:cs="Times New Roman"/>
          <w:color w:val="auto"/>
          <w:kern w:val="0"/>
          <w:sz w:val="24"/>
          <w:szCs w:val="24"/>
          <w:lang w:val="en-US" w:eastAsia="zh-CN"/>
          <w14:ligatures w14:val="none"/>
        </w:rPr>
        <w:t xml:space="preserve"> </w:t>
      </w:r>
      <w:r>
        <w:rPr>
          <w:rFonts w:hint="default" w:ascii="Times New Roman" w:hAnsi="Times New Roman" w:eastAsia="宋体" w:cs="Times New Roman"/>
          <w:color w:val="auto"/>
          <w:kern w:val="0"/>
          <w:sz w:val="24"/>
          <w:szCs w:val="24"/>
          <w14:ligatures w14:val="none"/>
        </w:rPr>
        <w:t>310000</w:t>
      </w:r>
      <w:r>
        <w:rPr>
          <w:rFonts w:hint="eastAsia" w:ascii="Times New Roman" w:hAnsi="Times New Roman" w:eastAsia="宋体" w:cs="Times New Roman"/>
          <w:color w:val="auto"/>
          <w:kern w:val="0"/>
          <w:sz w:val="24"/>
          <w:szCs w:val="24"/>
          <w:lang w:val="en-US" w:eastAsia="zh-CN"/>
          <w14:ligatures w14:val="none"/>
        </w:rPr>
        <w:t xml:space="preserve">, Zhejiang, </w:t>
      </w:r>
      <w:r>
        <w:rPr>
          <w:rFonts w:hint="default" w:ascii="Times New Roman" w:hAnsi="Times New Roman" w:eastAsia="宋体" w:cs="Times New Roman"/>
          <w:color w:val="auto"/>
          <w:kern w:val="0"/>
          <w:sz w:val="24"/>
          <w:szCs w:val="24"/>
          <w14:ligatures w14:val="none"/>
        </w:rPr>
        <w:t xml:space="preserve">China </w:t>
      </w:r>
    </w:p>
    <w:p w14:paraId="00DB2718">
      <w:pPr>
        <w:rPr>
          <w:rFonts w:hint="default" w:ascii="Times New Roman" w:hAnsi="Times New Roman"/>
          <w:sz w:val="24"/>
          <w:lang w:val="en-US" w:eastAsia="zh-CN"/>
        </w:rPr>
      </w:pPr>
      <w:r>
        <w:rPr>
          <w:rFonts w:hint="default" w:ascii="Times New Roman" w:hAnsi="Times New Roman"/>
          <w:b/>
          <w:bCs/>
          <w:sz w:val="24"/>
          <w:lang w:val="en-US" w:eastAsia="zh-CN"/>
        </w:rPr>
        <w:t xml:space="preserve">† </w:t>
      </w:r>
      <w:r>
        <w:rPr>
          <w:rFonts w:hint="default" w:ascii="Times New Roman" w:hAnsi="Times New Roman"/>
          <w:sz w:val="24"/>
          <w:lang w:val="en-US" w:eastAsia="zh-CN"/>
        </w:rPr>
        <w:t>These authors contributed equally to this work and share the first authorship</w:t>
      </w:r>
      <w:r>
        <w:rPr>
          <w:rFonts w:hint="eastAsia" w:ascii="Times New Roman" w:hAnsi="Times New Roman"/>
          <w:sz w:val="24"/>
          <w:lang w:val="en-US" w:eastAsia="zh-CN"/>
        </w:rPr>
        <w:t>.</w:t>
      </w:r>
    </w:p>
    <w:p w14:paraId="5DCE0D65">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4"/>
          <w:szCs w:val="24"/>
          <w:u w:val="none"/>
        </w:rPr>
      </w:pPr>
      <w:r>
        <w:rPr>
          <w:rFonts w:hint="eastAsia" w:ascii="Times New Roman" w:hAnsi="Times New Roman" w:cs="Times New Roman"/>
          <w:b/>
          <w:bCs/>
          <w:i w:val="0"/>
          <w:iCs w:val="0"/>
          <w:sz w:val="24"/>
          <w:szCs w:val="24"/>
          <w:lang w:val="en-US" w:eastAsia="zh-CN"/>
        </w:rPr>
        <w:t>*</w:t>
      </w:r>
      <w:r>
        <w:rPr>
          <w:rFonts w:hint="default" w:ascii="Times New Roman" w:hAnsi="Times New Roman" w:cs="Times New Roman"/>
          <w:b/>
          <w:bCs/>
          <w:i/>
          <w:iCs/>
          <w:sz w:val="24"/>
          <w:szCs w:val="24"/>
        </w:rPr>
        <w:t>Corresponding author</w:t>
      </w:r>
      <w:r>
        <w:rPr>
          <w:rFonts w:hint="default" w:ascii="Times New Roman" w:hAnsi="Times New Roman" w:cs="Times New Roman"/>
          <w:sz w:val="24"/>
          <w:szCs w:val="24"/>
        </w:rPr>
        <w:t xml:space="preserve">: </w:t>
      </w:r>
      <w:r>
        <w:rPr>
          <w:rFonts w:hint="default" w:ascii="Times New Roman" w:hAnsi="Times New Roman" w:cs="Times New Roman"/>
          <w:b w:val="0"/>
          <w:bCs w:val="0"/>
          <w:color w:val="auto"/>
          <w:sz w:val="24"/>
          <w:szCs w:val="24"/>
        </w:rPr>
        <w:t>Huili Deng</w:t>
      </w:r>
      <w:r>
        <w:rPr>
          <w:rFonts w:hint="eastAsia" w:ascii="Times New Roman" w:hAnsi="Times New Roman" w:cs="Times New Roman"/>
          <w:b w:val="0"/>
          <w:bCs w:val="0"/>
          <w:color w:val="auto"/>
          <w:sz w:val="24"/>
          <w:szCs w:val="24"/>
          <w:lang w:val="en-US" w:eastAsia="zh-CN"/>
        </w:rPr>
        <w:t>,</w:t>
      </w:r>
      <w:r>
        <w:rPr>
          <w:rFonts w:hint="eastAsia" w:ascii="Times New Roman" w:hAnsi="Times New Roman" w:cs="Times New Roman"/>
          <w:b/>
          <w:bCs/>
          <w:color w:val="auto"/>
          <w:sz w:val="24"/>
          <w:szCs w:val="24"/>
          <w:lang w:val="en-US" w:eastAsia="zh-CN"/>
        </w:rPr>
        <w:t xml:space="preserve"> </w:t>
      </w:r>
      <w:r>
        <w:rPr>
          <w:rFonts w:hint="default" w:ascii="Times New Roman" w:hAnsi="Times New Roman" w:cs="Times New Roman"/>
          <w:color w:val="auto"/>
          <w:sz w:val="24"/>
          <w:szCs w:val="24"/>
          <w:u w:val="none"/>
        </w:rPr>
        <w:t>huili5944@sina.com</w:t>
      </w:r>
    </w:p>
    <w:p w14:paraId="2D77B5E7">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4"/>
          <w:szCs w:val="24"/>
          <w:u w:val="none"/>
        </w:rPr>
      </w:pPr>
    </w:p>
    <w:p w14:paraId="2D5A09A8">
      <w:pPr>
        <w:snapToGrid w:val="0"/>
        <w:jc w:val="left"/>
        <w:rPr>
          <w:rFonts w:ascii="Times New Roman" w:hAnsi="Times New Roman" w:eastAsia="Arial" w:cs="Times New Roman"/>
          <w:kern w:val="0"/>
          <w:sz w:val="20"/>
          <w:szCs w:val="20"/>
        </w:rPr>
      </w:pPr>
      <w:r>
        <w:rPr>
          <w:rFonts w:ascii="Times New Roman" w:hAnsi="Times New Roman" w:eastAsia="Arial" w:cs="Times New Roman"/>
          <w:b/>
          <w:bCs/>
          <w:kern w:val="0"/>
          <w:sz w:val="20"/>
          <w:szCs w:val="20"/>
        </w:rPr>
        <w:t>Copyright:</w:t>
      </w:r>
      <w:r>
        <w:rPr>
          <w:rFonts w:ascii="Times New Roman" w:hAnsi="Times New Roman" w:eastAsia="Arial" w:cs="Times New Roman"/>
          <w:kern w:val="0"/>
          <w:sz w:val="20"/>
          <w:szCs w:val="20"/>
        </w:rPr>
        <w:t xml:space="preserve"> © 2026 Author(s). This is an open-access article distributed under the terms of the Creative Commons Attribution License (CC BY 4.0), permitting distribution and reproduction in any medium, provided the original work is cited.</w:t>
      </w:r>
    </w:p>
    <w:p w14:paraId="2C789867">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p>
    <w:p w14:paraId="2A0B8444">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Abstract</w:t>
      </w:r>
      <w:r>
        <w:rPr>
          <w:rFonts w:hint="eastAsia" w:ascii="Times New Roman" w:hAnsi="Times New Roman" w:cs="Times New Roman"/>
          <w:sz w:val="24"/>
          <w:szCs w:val="24"/>
          <w:lang w:val="en-US" w:eastAsia="zh-CN"/>
        </w:rPr>
        <w:t xml:space="preserve">: </w:t>
      </w:r>
      <w:r>
        <w:rPr>
          <w:rFonts w:hint="default" w:ascii="Times New Roman" w:hAnsi="Times New Roman" w:cs="Times New Roman"/>
          <w:i/>
          <w:iCs/>
          <w:sz w:val="24"/>
          <w:szCs w:val="24"/>
        </w:rPr>
        <w:t>Objective</w:t>
      </w:r>
      <w:r>
        <w:rPr>
          <w:rFonts w:hint="default" w:ascii="Times New Roman" w:hAnsi="Times New Roman" w:cs="Times New Roman"/>
          <w:sz w:val="24"/>
          <w:szCs w:val="24"/>
        </w:rPr>
        <w:t>: To explore the application effect of multidisciplinary team combined with new media technology in the rehabilitation training of elderly patients undergoing hip arthroplasty.</w:t>
      </w:r>
      <w:r>
        <w:rPr>
          <w:rFonts w:hint="eastAsia" w:ascii="Times New Roman" w:hAnsi="Times New Roman" w:cs="Times New Roman"/>
          <w:sz w:val="24"/>
          <w:szCs w:val="24"/>
          <w:lang w:val="en-US" w:eastAsia="zh-CN"/>
        </w:rPr>
        <w:t xml:space="preserve"> </w:t>
      </w:r>
      <w:r>
        <w:rPr>
          <w:rFonts w:hint="default" w:ascii="Times New Roman" w:hAnsi="Times New Roman" w:cs="Times New Roman"/>
          <w:i/>
          <w:iCs/>
          <w:sz w:val="24"/>
          <w:szCs w:val="24"/>
        </w:rPr>
        <w:t>Dseign</w:t>
      </w:r>
      <w:r>
        <w:rPr>
          <w:rFonts w:hint="default" w:ascii="Times New Roman" w:hAnsi="Times New Roman" w:cs="Times New Roman"/>
          <w:sz w:val="24"/>
          <w:szCs w:val="24"/>
        </w:rPr>
        <w:t>: A total of 100 patients with hip arthroplasty were divided into experimental group (Multi-disciplinary team cooperation, combined with new media technology) and the control group. The effectiveness of the model was evaluated by comparing the experimental group and the control group.</w:t>
      </w:r>
      <w:r>
        <w:rPr>
          <w:rFonts w:hint="eastAsia" w:ascii="Times New Roman" w:hAnsi="Times New Roman" w:cs="Times New Roman"/>
          <w:sz w:val="24"/>
          <w:szCs w:val="24"/>
          <w:lang w:val="en-US" w:eastAsia="zh-CN"/>
        </w:rPr>
        <w:t xml:space="preserve"> </w:t>
      </w:r>
      <w:r>
        <w:rPr>
          <w:rFonts w:hint="default" w:ascii="Times New Roman" w:hAnsi="Times New Roman" w:cs="Times New Roman"/>
          <w:i/>
          <w:iCs/>
          <w:sz w:val="24"/>
          <w:szCs w:val="24"/>
        </w:rPr>
        <w:t>Results</w:t>
      </w:r>
      <w:r>
        <w:rPr>
          <w:rFonts w:hint="default" w:ascii="Times New Roman" w:hAnsi="Times New Roman" w:cs="Times New Roman"/>
          <w:sz w:val="24"/>
          <w:szCs w:val="24"/>
        </w:rPr>
        <w:t xml:space="preserve">: the results showed that the hip function, the incidence of complications and the recovery of balance function of the elderly patients who received the multidisciplinary team rehabilitation training were better than those of the control group. There were significant differences in hip function and balance function </w:t>
      </w:r>
      <w:r>
        <w:rPr>
          <w:rFonts w:hint="eastAsia" w:ascii="Times New Roman" w:hAnsi="Times New Roman" w:cs="Times New Roman"/>
          <w:sz w:val="24"/>
          <w:szCs w:val="24"/>
          <w:lang w:val="en-US" w:eastAsia="zh-CN"/>
        </w:rPr>
        <w:t>(</w:t>
      </w:r>
      <w:r>
        <w:rPr>
          <w:rFonts w:hint="default" w:ascii="Times New Roman" w:hAnsi="Times New Roman" w:cs="Times New Roman"/>
          <w:i/>
          <w:iCs/>
          <w:sz w:val="24"/>
          <w:szCs w:val="24"/>
        </w:rPr>
        <w:t>p</w:t>
      </w:r>
      <w:r>
        <w:rPr>
          <w:rFonts w:hint="default" w:ascii="Times New Roman" w:hAnsi="Times New Roman" w:cs="Times New Roman"/>
          <w:sz w:val="24"/>
          <w:szCs w:val="24"/>
        </w:rPr>
        <w:t>&lt;0.05</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i/>
          <w:iCs/>
          <w:sz w:val="24"/>
          <w:szCs w:val="24"/>
        </w:rPr>
        <w:t>Conclusion</w:t>
      </w:r>
      <w:r>
        <w:rPr>
          <w:rFonts w:hint="default" w:ascii="Times New Roman" w:hAnsi="Times New Roman" w:cs="Times New Roman"/>
          <w:sz w:val="24"/>
          <w:szCs w:val="24"/>
        </w:rPr>
        <w:t>: The multidisciplinary team new media rehabilitation training has a positive significance for improving the rehabilitation effect of elderly patients undergoing hip arthroplasty.</w:t>
      </w:r>
    </w:p>
    <w:p w14:paraId="5A237CED">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Keywords</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M</w:t>
      </w:r>
      <w:r>
        <w:rPr>
          <w:rFonts w:hint="default" w:ascii="Times New Roman" w:hAnsi="Times New Roman" w:cs="Times New Roman"/>
          <w:sz w:val="24"/>
          <w:szCs w:val="24"/>
        </w:rPr>
        <w:t xml:space="preserve">ultidisciplinary team, </w:t>
      </w:r>
      <w:r>
        <w:rPr>
          <w:rFonts w:hint="eastAsia" w:ascii="Times New Roman" w:hAnsi="Times New Roman" w:cs="Times New Roman"/>
          <w:sz w:val="24"/>
          <w:szCs w:val="24"/>
          <w:lang w:val="en-US" w:eastAsia="zh-CN"/>
        </w:rPr>
        <w:t>N</w:t>
      </w:r>
      <w:r>
        <w:rPr>
          <w:rFonts w:hint="default" w:ascii="Times New Roman" w:hAnsi="Times New Roman" w:cs="Times New Roman"/>
          <w:sz w:val="24"/>
          <w:szCs w:val="24"/>
        </w:rPr>
        <w:t xml:space="preserve">ew media, </w:t>
      </w:r>
      <w:r>
        <w:rPr>
          <w:rFonts w:hint="eastAsia" w:ascii="Times New Roman" w:hAnsi="Times New Roman" w:cs="Times New Roman"/>
          <w:sz w:val="24"/>
          <w:szCs w:val="24"/>
          <w:lang w:val="en-US" w:eastAsia="zh-CN"/>
        </w:rPr>
        <w:t>R</w:t>
      </w:r>
      <w:r>
        <w:rPr>
          <w:rFonts w:hint="default" w:ascii="Times New Roman" w:hAnsi="Times New Roman" w:cs="Times New Roman"/>
          <w:sz w:val="24"/>
          <w:szCs w:val="24"/>
        </w:rPr>
        <w:t xml:space="preserve">ehabilitation, </w:t>
      </w:r>
      <w:r>
        <w:rPr>
          <w:rFonts w:hint="eastAsia" w:ascii="Times New Roman" w:hAnsi="Times New Roman" w:cs="Times New Roman"/>
          <w:sz w:val="24"/>
          <w:szCs w:val="24"/>
          <w:lang w:val="en-US" w:eastAsia="zh-CN"/>
        </w:rPr>
        <w:t>G</w:t>
      </w:r>
      <w:r>
        <w:rPr>
          <w:rFonts w:hint="default" w:ascii="Times New Roman" w:hAnsi="Times New Roman" w:cs="Times New Roman"/>
          <w:sz w:val="24"/>
          <w:szCs w:val="24"/>
        </w:rPr>
        <w:t xml:space="preserve">eriatrics, </w:t>
      </w:r>
      <w:r>
        <w:rPr>
          <w:rFonts w:hint="eastAsia" w:ascii="Times New Roman" w:hAnsi="Times New Roman" w:cs="Times New Roman"/>
          <w:sz w:val="24"/>
          <w:szCs w:val="24"/>
          <w:lang w:val="en-US" w:eastAsia="zh-CN"/>
        </w:rPr>
        <w:t>H</w:t>
      </w:r>
      <w:r>
        <w:rPr>
          <w:rFonts w:hint="default" w:ascii="Times New Roman" w:hAnsi="Times New Roman" w:cs="Times New Roman"/>
          <w:sz w:val="24"/>
          <w:szCs w:val="24"/>
        </w:rPr>
        <w:t>ip replacement</w:t>
      </w:r>
      <w:r>
        <w:rPr>
          <w:rFonts w:hint="default" w:ascii="Times New Roman" w:hAnsi="Times New Roman" w:cs="Times New Roman"/>
          <w:sz w:val="24"/>
          <w:szCs w:val="24"/>
        </w:rPr>
        <w:tab/>
      </w:r>
    </w:p>
    <w:p w14:paraId="485028A6">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p>
    <w:p w14:paraId="41E9BC4C">
      <w:pPr>
        <w:pStyle w:val="13"/>
        <w:snapToGrid w:val="0"/>
        <w:rPr>
          <w:rFonts w:ascii="Times New Roman" w:hAnsi="Times New Roman" w:cs="Times New Roman"/>
          <w:b/>
          <w:bCs/>
          <w:sz w:val="24"/>
          <w:szCs w:val="24"/>
        </w:rPr>
      </w:pPr>
      <w:r>
        <w:rPr>
          <w:rFonts w:ascii="Times New Roman" w:hAnsi="Times New Roman" w:cs="Times New Roman"/>
          <w:b/>
          <w:bCs/>
          <w:sz w:val="24"/>
          <w:szCs w:val="24"/>
        </w:rPr>
        <w:t>Online publication:</w:t>
      </w:r>
    </w:p>
    <w:p w14:paraId="268FBFDD">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p>
    <w:p w14:paraId="4CB91692">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1. Introduction</w:t>
      </w:r>
    </w:p>
    <w:p w14:paraId="26A845F9">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1.1. </w:t>
      </w:r>
      <w:r>
        <w:rPr>
          <w:rFonts w:hint="default" w:ascii="Times New Roman" w:hAnsi="Times New Roman" w:cs="Times New Roman"/>
          <w:b/>
          <w:bCs/>
          <w:sz w:val="24"/>
          <w:szCs w:val="24"/>
        </w:rPr>
        <w:t xml:space="preserve">What </w:t>
      </w:r>
      <w:r>
        <w:rPr>
          <w:rFonts w:hint="eastAsia" w:ascii="Times New Roman" w:hAnsi="Times New Roman" w:cs="Times New Roman"/>
          <w:b/>
          <w:bCs/>
          <w:sz w:val="24"/>
          <w:szCs w:val="24"/>
          <w:lang w:val="en-US" w:eastAsia="zh-CN"/>
        </w:rPr>
        <w:t>i</w:t>
      </w:r>
      <w:r>
        <w:rPr>
          <w:rFonts w:hint="default" w:ascii="Times New Roman" w:hAnsi="Times New Roman" w:cs="Times New Roman"/>
          <w:b/>
          <w:bCs/>
          <w:sz w:val="24"/>
          <w:szCs w:val="24"/>
        </w:rPr>
        <w:t xml:space="preserve">s </w:t>
      </w:r>
      <w:r>
        <w:rPr>
          <w:rFonts w:hint="eastAsia" w:ascii="Times New Roman" w:hAnsi="Times New Roman" w:cs="Times New Roman"/>
          <w:b/>
          <w:bCs/>
          <w:sz w:val="24"/>
          <w:szCs w:val="24"/>
          <w:lang w:val="en-US" w:eastAsia="zh-CN"/>
        </w:rPr>
        <w:t>k</w:t>
      </w:r>
      <w:r>
        <w:rPr>
          <w:rFonts w:hint="default" w:ascii="Times New Roman" w:hAnsi="Times New Roman" w:cs="Times New Roman"/>
          <w:b/>
          <w:bCs/>
          <w:sz w:val="24"/>
          <w:szCs w:val="24"/>
        </w:rPr>
        <w:t>nown</w:t>
      </w:r>
    </w:p>
    <w:p w14:paraId="209125A5">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incidence of femoral neck fracture and avascular necrosis of the femoral head in the elderly is increasing year by year,It need to provide more efficient and convenient rehabilitation services for elderly patients with hip replacement by integrating the advantages of multidisciplinary expertise and new media technology. </w:t>
      </w:r>
    </w:p>
    <w:p w14:paraId="25D4397D">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p>
    <w:p w14:paraId="59AE2A1B">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1.2. </w:t>
      </w:r>
      <w:r>
        <w:rPr>
          <w:rFonts w:hint="default" w:ascii="Times New Roman" w:hAnsi="Times New Roman" w:cs="Times New Roman"/>
          <w:b/>
          <w:bCs/>
          <w:sz w:val="24"/>
          <w:szCs w:val="24"/>
        </w:rPr>
        <w:t xml:space="preserve">What </w:t>
      </w:r>
      <w:r>
        <w:rPr>
          <w:rFonts w:hint="eastAsia" w:ascii="Times New Roman" w:hAnsi="Times New Roman" w:cs="Times New Roman"/>
          <w:b/>
          <w:bCs/>
          <w:sz w:val="24"/>
          <w:szCs w:val="24"/>
          <w:lang w:val="en-US" w:eastAsia="zh-CN"/>
        </w:rPr>
        <w:t>i</w:t>
      </w:r>
      <w:r>
        <w:rPr>
          <w:rFonts w:hint="default" w:ascii="Times New Roman" w:hAnsi="Times New Roman" w:cs="Times New Roman"/>
          <w:b/>
          <w:bCs/>
          <w:sz w:val="24"/>
          <w:szCs w:val="24"/>
        </w:rPr>
        <w:t xml:space="preserve">s </w:t>
      </w:r>
      <w:r>
        <w:rPr>
          <w:rFonts w:hint="eastAsia" w:ascii="Times New Roman" w:hAnsi="Times New Roman" w:cs="Times New Roman"/>
          <w:b/>
          <w:bCs/>
          <w:sz w:val="24"/>
          <w:szCs w:val="24"/>
          <w:lang w:val="en-US" w:eastAsia="zh-CN"/>
        </w:rPr>
        <w:t>n</w:t>
      </w:r>
      <w:r>
        <w:rPr>
          <w:rFonts w:hint="default" w:ascii="Times New Roman" w:hAnsi="Times New Roman" w:cs="Times New Roman"/>
          <w:b/>
          <w:bCs/>
          <w:sz w:val="24"/>
          <w:szCs w:val="24"/>
        </w:rPr>
        <w:t>ew</w:t>
      </w:r>
    </w:p>
    <w:p w14:paraId="21610AE9">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The application of multidisciplinary team new media rehabilitation training in elderly patients undergoing hip arthroplasty has yielded significant results. The model not only improves the rehabilitation effect and quality of life.</w:t>
      </w:r>
    </w:p>
    <w:p w14:paraId="463EA607">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With the intensification of the aging trend of the population, the incidence of femoral neck fracture and avascular necrosis of the femoral head in the elderly is increasing year by year. Elderly patients often face multiple challenges during the rehabilitation process following hip arthroplasty</w:t>
      </w:r>
      <w:r>
        <w:rPr>
          <w:rFonts w:hint="eastAsia" w:ascii="Times New Roman" w:hAnsi="Times New Roman" w:cs="Times New Roman"/>
          <w:sz w:val="24"/>
          <w:szCs w:val="24"/>
          <w:vertAlign w:val="superscript"/>
          <w:lang w:val="en-US" w:eastAsia="zh-CN"/>
        </w:rPr>
        <w:t>[1,2]</w:t>
      </w:r>
      <w:r>
        <w:rPr>
          <w:rFonts w:hint="default" w:ascii="Times New Roman" w:hAnsi="Times New Roman" w:cs="Times New Roman"/>
          <w:sz w:val="24"/>
          <w:szCs w:val="24"/>
        </w:rPr>
        <w:t>. Although traditional rehabilitation training methods can promote patient recovery to some extent, they still suffer from issues such as poor patient compliance, difficulties in continuously monitoring and evaluating training effects. According to the Statistical Report on the Development of the Internet in China, as of June 2023, there are 136 million elderly Internet users aged 60 and above in China, and the Internet penetration rate has reached 46.2%. New media technology has the characteristics of fast information dissemination, wide coverage and strong interactivity, which can effectively make up for the shortcomings of traditional rehabilitation training methods and improve the rehabilitation effect and compliance of patients</w:t>
      </w:r>
      <w:r>
        <w:rPr>
          <w:rFonts w:hint="eastAsia" w:ascii="Times New Roman" w:hAnsi="Times New Roman" w:cs="Times New Roman"/>
          <w:sz w:val="24"/>
          <w:szCs w:val="24"/>
          <w:vertAlign w:val="superscript"/>
          <w:lang w:val="en-US" w:eastAsia="zh-CN"/>
        </w:rPr>
        <w:t>[3,4]</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In addition, multidisciplinary teamwork is becoming more and more widely used in the medical field. The multidisciplinary team is able to integrate expertise in different fields such as orthopedics, rehabilitation, nutrition, and psychology to provide patients with comprehensive and personalized rehabilitation guidance.According to related studies, multidisciplinary team cooperation can significantly improve the rehabilitation effect, shorten the rehabilitation time and reduce the incidence of complications</w:t>
      </w:r>
      <w:r>
        <w:rPr>
          <w:rFonts w:hint="eastAsia" w:ascii="Times New Roman" w:hAnsi="Times New Roman" w:cs="Times New Roman"/>
          <w:sz w:val="24"/>
          <w:szCs w:val="24"/>
          <w:vertAlign w:val="superscript"/>
          <w:lang w:val="en-US" w:eastAsia="zh-CN"/>
        </w:rPr>
        <w:t>[5]</w:t>
      </w:r>
      <w:r>
        <w:rPr>
          <w:rFonts w:hint="default" w:ascii="Times New Roman" w:hAnsi="Times New Roman" w:cs="Times New Roman"/>
          <w:sz w:val="24"/>
          <w:szCs w:val="24"/>
        </w:rPr>
        <w:t>. Therefore, this study aims to explore the effectiveness of multidisciplinary team-based new media rehabilitation training in elderly patients undergoing hip replacement. We hope to provide more efficient and convenient rehabilitation services for elderly patients with hip replacement by integrating the advantages of multidisciplinary expertise and new media technology</w:t>
      </w:r>
      <w:r>
        <w:rPr>
          <w:rFonts w:hint="eastAsia" w:ascii="Times New Roman" w:hAnsi="Times New Roman" w:cs="Times New Roman"/>
          <w:sz w:val="24"/>
          <w:szCs w:val="24"/>
          <w:vertAlign w:val="superscript"/>
          <w:lang w:val="en-US" w:eastAsia="zh-CN"/>
        </w:rPr>
        <w:t>[6]</w:t>
      </w:r>
      <w:r>
        <w:rPr>
          <w:rFonts w:hint="default" w:ascii="Times New Roman" w:hAnsi="Times New Roman" w:cs="Times New Roman"/>
          <w:sz w:val="24"/>
          <w:szCs w:val="24"/>
        </w:rPr>
        <w:t>. It provides a new rehabilitation model for clinical practice, improves the quality of rehabilitation and promotes the innovation and development of medical service. Specific experimental content is reported as follows.</w:t>
      </w:r>
    </w:p>
    <w:p w14:paraId="6C7447DC">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p>
    <w:p w14:paraId="43F5C3A6">
      <w:pPr>
        <w:pStyle w:val="3"/>
        <w:pageBreakBefore w:val="0"/>
        <w:widowControl w:val="0"/>
        <w:kinsoku/>
        <w:wordWrap/>
        <w:overflowPunct/>
        <w:topLinePunct w:val="0"/>
        <w:autoSpaceDE/>
        <w:autoSpaceDN/>
        <w:bidi w:val="0"/>
        <w:adjustRightInd/>
        <w:snapToGrid/>
        <w:spacing w:before="0" w:after="0" w:line="24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2. M</w:t>
      </w:r>
      <w:r>
        <w:rPr>
          <w:rFonts w:hint="default" w:ascii="Times New Roman" w:hAnsi="Times New Roman" w:cs="Times New Roman"/>
          <w:sz w:val="24"/>
          <w:szCs w:val="24"/>
        </w:rPr>
        <w:t>ethods</w:t>
      </w:r>
    </w:p>
    <w:p w14:paraId="465F938B">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2.1. </w:t>
      </w:r>
      <w:r>
        <w:rPr>
          <w:rFonts w:hint="default" w:ascii="Times New Roman" w:hAnsi="Times New Roman" w:cs="Times New Roman"/>
          <w:b/>
          <w:bCs/>
          <w:sz w:val="24"/>
          <w:szCs w:val="24"/>
        </w:rPr>
        <w:t xml:space="preserve">General </w:t>
      </w:r>
      <w:r>
        <w:rPr>
          <w:rFonts w:hint="eastAsia" w:ascii="Times New Roman" w:hAnsi="Times New Roman" w:cs="Times New Roman"/>
          <w:b/>
          <w:bCs/>
          <w:sz w:val="24"/>
          <w:szCs w:val="24"/>
          <w:lang w:val="en-US" w:eastAsia="zh-CN"/>
        </w:rPr>
        <w:t>i</w:t>
      </w:r>
      <w:r>
        <w:rPr>
          <w:rFonts w:hint="default" w:ascii="Times New Roman" w:hAnsi="Times New Roman" w:cs="Times New Roman"/>
          <w:b/>
          <w:bCs/>
          <w:sz w:val="24"/>
          <w:szCs w:val="24"/>
        </w:rPr>
        <w:t>nformation</w:t>
      </w:r>
    </w:p>
    <w:p w14:paraId="3928284D">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rPr>
        <w:t>This study was approved by the Ethics Committee of our hospital. A total of 100 elderly THA patients were selected for treatment in our hospital after the project was established. 50 were included in the control group: 27 males and 23 females, aged 60-79 years, with a mean of (71.3±5.8) years, and 50 were included in the experimental group: 28 males and 22 females, aged 60-81 years, with a mean of (71.7±5.5) years. The control group was given conventional rehabilitation training, while the experimental group was selected with a variety of rehabilitation training modes on the basis of conventional rehabilitation training mode.</w:t>
      </w:r>
      <w:r>
        <w:rPr>
          <w:rFonts w:hint="eastAsia" w:ascii="Times New Roman" w:hAnsi="Times New Roman" w:cs="Times New Roman"/>
          <w:sz w:val="24"/>
          <w:szCs w:val="24"/>
          <w:lang w:val="en-US" w:eastAsia="zh-CN"/>
        </w:rPr>
        <w:t xml:space="preserve"> </w:t>
      </w:r>
    </w:p>
    <w:p w14:paraId="4C115D0F">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p>
    <w:p w14:paraId="0712219B">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2.1.1. </w:t>
      </w:r>
      <w:r>
        <w:rPr>
          <w:rFonts w:hint="default" w:ascii="Times New Roman" w:hAnsi="Times New Roman" w:cs="Times New Roman"/>
          <w:b/>
          <w:bCs/>
          <w:sz w:val="24"/>
          <w:szCs w:val="24"/>
        </w:rPr>
        <w:t>Inclusion criteria</w:t>
      </w:r>
    </w:p>
    <w:p w14:paraId="6D988114">
      <w:pPr>
        <w:ind w:left="420" w:hanging="420"/>
        <w:rPr>
          <w:rFonts w:hint="default" w:ascii="Times New Roman" w:hAnsi="Times New Roman" w:eastAsia="宋体" w:cs="Times New Roman"/>
          <w:sz w:val="24"/>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1) Age: Patients must be 60 years old or above. </w:t>
      </w:r>
    </w:p>
    <w:p w14:paraId="3775B0E2">
      <w:pPr>
        <w:ind w:left="420" w:hanging="420"/>
        <w:rPr>
          <w:rFonts w:hint="default" w:ascii="Times New Roman" w:hAnsi="Times New Roman" w:eastAsia="宋体" w:cs="Times New Roman"/>
          <w:sz w:val="24"/>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2) Type of surgery: Patients must have undergone hip arthroplasty, either total hip arthroplasty or partial hip arthroplasty.</w:t>
      </w:r>
    </w:p>
    <w:p w14:paraId="69A13B0C">
      <w:pPr>
        <w:ind w:left="420" w:hanging="420"/>
        <w:rPr>
          <w:rFonts w:hint="default" w:ascii="Times New Roman" w:hAnsi="Times New Roman" w:eastAsia="宋体" w:cs="Times New Roman"/>
          <w:sz w:val="24"/>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3) Rehabilitation stage: Patients must be in the postoperative rehabilitation stage and have the ability to participate in rehabilitation training. </w:t>
      </w:r>
    </w:p>
    <w:p w14:paraId="5CA71295">
      <w:pPr>
        <w:ind w:left="420" w:hanging="420"/>
        <w:rPr>
          <w:rFonts w:hint="default" w:ascii="Times New Roman" w:hAnsi="Times New Roman" w:eastAsia="宋体" w:cs="Times New Roman"/>
          <w:sz w:val="24"/>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4) Health status: Patients must have stable vital signs, such as blood pressure and heart rate within the normal range, and no other serious health issues, such as heart disease or respiratory diseases, to ensure their safety during participation in rehabilitation training. </w:t>
      </w:r>
    </w:p>
    <w:p w14:paraId="241DF782">
      <w:pPr>
        <w:ind w:left="420" w:hanging="420"/>
        <w:rPr>
          <w:rFonts w:hint="default" w:ascii="Times New Roman" w:hAnsi="Times New Roman" w:eastAsia="宋体" w:cs="Times New Roman"/>
          <w:sz w:val="24"/>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5) Cognitive ability: Patients must have basic cognitive abilities to understand and follow rehabilitation training instructions. </w:t>
      </w:r>
    </w:p>
    <w:p w14:paraId="6967E3CF">
      <w:pPr>
        <w:ind w:left="420" w:hanging="420"/>
        <w:rPr>
          <w:rFonts w:hint="default" w:ascii="Times New Roman" w:hAnsi="Times New Roman" w:eastAsia="宋体" w:cs="Times New Roman"/>
          <w:sz w:val="24"/>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6) Consent to participate in the study: Patients or their legal guardians must agree to participate in the study and sign the relevant informed consent form. </w:t>
      </w:r>
    </w:p>
    <w:p w14:paraId="483BA114">
      <w:pPr>
        <w:ind w:left="420" w:hanging="420"/>
        <w:rPr>
          <w:rFonts w:hint="default" w:ascii="Times New Roman" w:hAnsi="Times New Roman" w:eastAsia="宋体" w:cs="Times New Roman"/>
          <w:sz w:val="24"/>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7) New media access ability: Considering the characteristics of new media rehabilitation training, patients must have basic ability to use new media devices (such as tablets, smartphones, etc.). </w:t>
      </w:r>
    </w:p>
    <w:p w14:paraId="2F206E11">
      <w:pPr>
        <w:ind w:left="420" w:hanging="420"/>
        <w:rPr>
          <w:rFonts w:hint="default" w:ascii="Times New Roman" w:hAnsi="Times New Roman" w:eastAsia="宋体" w:cs="Times New Roman"/>
          <w:sz w:val="24"/>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8) All surgeries were performed by the same group of experienced surgeons. Patients included in the study will complete a hip arthroplasty information form.</w:t>
      </w:r>
    </w:p>
    <w:p w14:paraId="1A36E51E">
      <w:pPr>
        <w:ind w:left="420" w:hanging="420"/>
        <w:rPr>
          <w:rFonts w:hint="default" w:ascii="Times New Roman" w:hAnsi="Times New Roman" w:eastAsia="宋体" w:cs="Times New Roman"/>
          <w:sz w:val="24"/>
        </w:rPr>
      </w:pPr>
    </w:p>
    <w:p w14:paraId="62B2E56F">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2.1.2. </w:t>
      </w:r>
      <w:r>
        <w:rPr>
          <w:rFonts w:hint="default" w:ascii="Times New Roman" w:hAnsi="Times New Roman" w:cs="Times New Roman"/>
          <w:b/>
          <w:bCs/>
          <w:sz w:val="24"/>
          <w:szCs w:val="24"/>
        </w:rPr>
        <w:t>Exclusion criteria</w:t>
      </w:r>
    </w:p>
    <w:p w14:paraId="18F67D92">
      <w:pPr>
        <w:ind w:left="420" w:hanging="420"/>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 xml:space="preserve">1) Long-term bed rest before surgery: For patients who have been bedridden for a long time before surgery, they may already have problems such as muscle atrophy and osteoporosis, which may affect the effectiveness and safety of rehabilitation training. </w:t>
      </w:r>
    </w:p>
    <w:p w14:paraId="6DCC0BC8">
      <w:pPr>
        <w:ind w:left="420" w:hanging="420"/>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2) Combined malignant tumors: Patients with malignant tumors are usually in poor physical condition and may not be able to withstand the pressure of rehabilitation training, and the treatment of malignant tumors may also conflict with rehabilitation training.</w:t>
      </w:r>
    </w:p>
    <w:p w14:paraId="6C4AB9CE">
      <w:pPr>
        <w:ind w:left="420" w:hanging="420"/>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3) Severe heart, brain, and nervous system diseases: These diseases may affect the patient</w:t>
      </w:r>
      <w:r>
        <w:rPr>
          <w:rFonts w:hint="default" w:ascii="Times New Roman" w:hAnsi="Times New Roman" w:cs="Times New Roman"/>
          <w:sz w:val="24"/>
          <w:lang w:val="en-US" w:eastAsia="zh-CN"/>
        </w:rPr>
        <w:t>’</w:t>
      </w:r>
      <w:r>
        <w:rPr>
          <w:rFonts w:hint="default" w:ascii="Times New Roman" w:hAnsi="Times New Roman" w:eastAsia="宋体" w:cs="Times New Roman"/>
          <w:sz w:val="24"/>
          <w:lang w:val="en-US" w:eastAsia="zh-CN"/>
        </w:rPr>
        <w:t xml:space="preserve">s motor ability, cognitive ability, and rehabilitation potential, making them unable to fully participate in rehabilitation training. </w:t>
      </w:r>
    </w:p>
    <w:p w14:paraId="16BD32B9">
      <w:pPr>
        <w:ind w:left="420" w:hanging="420"/>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4) Inability to use new media devices: Considering that the study involves new media rehabilitation training, patients who are unable to use new media devices (such as smartphones, etc.) will not be able to carry out relevant rehabilitation training.</w:t>
      </w:r>
    </w:p>
    <w:p w14:paraId="49BFA19D">
      <w:pPr>
        <w:ind w:left="420" w:hanging="420"/>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5) Cognitive impairment or inability to understand research requirements: Patients with cognitive impairment or who are unable to understand the research requirements may not be able to participate in rehabilitation training correctly and may also be unable to provide accurate data and feedback needed for the study.</w:t>
      </w:r>
    </w:p>
    <w:p w14:paraId="5BAC05F9">
      <w:pPr>
        <w:ind w:left="420" w:hanging="420"/>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6) Other serious health issues: Severe respiratory diseases, liver and kidney dysfunction, and other such conditions may affect a patient's rehabilitation potential and safety.</w:t>
      </w:r>
    </w:p>
    <w:p w14:paraId="0A873D46">
      <w:pPr>
        <w:ind w:left="420" w:hanging="420"/>
        <w:rPr>
          <w:rFonts w:hint="default" w:ascii="Times New Roman" w:hAnsi="Times New Roman" w:eastAsia="宋体" w:cs="Times New Roman"/>
          <w:sz w:val="24"/>
          <w:lang w:val="en-US" w:eastAsia="zh-CN"/>
        </w:rPr>
      </w:pPr>
    </w:p>
    <w:p w14:paraId="716E106C">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3. </w:t>
      </w:r>
      <w:r>
        <w:rPr>
          <w:rFonts w:hint="default" w:ascii="Times New Roman" w:hAnsi="Times New Roman" w:cs="Times New Roman"/>
          <w:b/>
          <w:bCs/>
          <w:sz w:val="24"/>
          <w:szCs w:val="24"/>
        </w:rPr>
        <w:t xml:space="preserve">Study </w:t>
      </w:r>
      <w:r>
        <w:rPr>
          <w:rFonts w:hint="eastAsia" w:ascii="Times New Roman" w:hAnsi="Times New Roman" w:cs="Times New Roman"/>
          <w:b/>
          <w:bCs/>
          <w:sz w:val="24"/>
          <w:szCs w:val="24"/>
          <w:lang w:val="en-US" w:eastAsia="zh-CN"/>
        </w:rPr>
        <w:t>d</w:t>
      </w:r>
      <w:r>
        <w:rPr>
          <w:rFonts w:hint="default" w:ascii="Times New Roman" w:hAnsi="Times New Roman" w:cs="Times New Roman"/>
          <w:b/>
          <w:bCs/>
          <w:sz w:val="24"/>
          <w:szCs w:val="24"/>
        </w:rPr>
        <w:t>esign</w:t>
      </w:r>
    </w:p>
    <w:p w14:paraId="2678FFD0">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3.1. </w:t>
      </w:r>
      <w:r>
        <w:rPr>
          <w:rFonts w:hint="default" w:ascii="Times New Roman" w:hAnsi="Times New Roman" w:cs="Times New Roman"/>
          <w:b/>
          <w:bCs/>
          <w:sz w:val="24"/>
          <w:szCs w:val="24"/>
        </w:rPr>
        <w:t>The conventional group adopts the traditional rehabilitation mode</w:t>
      </w:r>
    </w:p>
    <w:p w14:paraId="0AFA9CB7">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Including systematic testing, including pulse, heart rate, etc., and give the patient correct medication guidance, preventive measures for complications, etc., give correct dietary guidance, correct bad eating habits, and carry out routine rehabilitation guidance; postoperative routine functional rehabilitation training, including ankle pump exercise, muscle strength training, dressing change and medication guidance, health education, complication prevention and control, etc.postoperative 3D bed under the walker weight-bearing walking, discharge within 1 week, if the patient has obvious activity discomfort or severe hip pain, timely medical treatment.</w:t>
      </w:r>
    </w:p>
    <w:p w14:paraId="0B05B8B6">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p>
    <w:p w14:paraId="75D31EAA">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3.2.</w:t>
      </w:r>
      <w:r>
        <w:rPr>
          <w:rFonts w:hint="default" w:ascii="Times New Roman" w:hAnsi="Times New Roman" w:cs="Times New Roman"/>
          <w:b/>
          <w:bCs/>
          <w:sz w:val="24"/>
          <w:szCs w:val="24"/>
        </w:rPr>
        <w:t xml:space="preserve"> Implementation and </w:t>
      </w:r>
      <w:r>
        <w:rPr>
          <w:rFonts w:hint="eastAsia" w:ascii="Times New Roman" w:hAnsi="Times New Roman" w:cs="Times New Roman"/>
          <w:b/>
          <w:bCs/>
          <w:sz w:val="24"/>
          <w:szCs w:val="24"/>
          <w:lang w:val="en-US" w:eastAsia="zh-CN"/>
        </w:rPr>
        <w:t>r</w:t>
      </w:r>
      <w:r>
        <w:rPr>
          <w:rFonts w:hint="default" w:ascii="Times New Roman" w:hAnsi="Times New Roman" w:cs="Times New Roman"/>
          <w:b/>
          <w:bCs/>
          <w:sz w:val="24"/>
          <w:szCs w:val="24"/>
        </w:rPr>
        <w:t xml:space="preserve">ecording of the </w:t>
      </w:r>
      <w:r>
        <w:rPr>
          <w:rFonts w:hint="eastAsia" w:ascii="Times New Roman" w:hAnsi="Times New Roman" w:cs="Times New Roman"/>
          <w:b/>
          <w:bCs/>
          <w:sz w:val="24"/>
          <w:szCs w:val="24"/>
          <w:lang w:val="en-US" w:eastAsia="zh-CN"/>
        </w:rPr>
        <w:t>n</w:t>
      </w:r>
      <w:r>
        <w:rPr>
          <w:rFonts w:hint="default" w:ascii="Times New Roman" w:hAnsi="Times New Roman" w:cs="Times New Roman"/>
          <w:b/>
          <w:bCs/>
          <w:sz w:val="24"/>
          <w:szCs w:val="24"/>
        </w:rPr>
        <w:t xml:space="preserve">ew </w:t>
      </w:r>
      <w:r>
        <w:rPr>
          <w:rFonts w:hint="eastAsia" w:ascii="Times New Roman" w:hAnsi="Times New Roman" w:cs="Times New Roman"/>
          <w:b/>
          <w:bCs/>
          <w:sz w:val="24"/>
          <w:szCs w:val="24"/>
          <w:lang w:val="en-US" w:eastAsia="zh-CN"/>
        </w:rPr>
        <w:t>m</w:t>
      </w:r>
      <w:r>
        <w:rPr>
          <w:rFonts w:hint="default" w:ascii="Times New Roman" w:hAnsi="Times New Roman" w:cs="Times New Roman"/>
          <w:b/>
          <w:bCs/>
          <w:sz w:val="24"/>
          <w:szCs w:val="24"/>
        </w:rPr>
        <w:t xml:space="preserve">edia </w:t>
      </w:r>
      <w:r>
        <w:rPr>
          <w:rFonts w:hint="eastAsia" w:ascii="Times New Roman" w:hAnsi="Times New Roman" w:cs="Times New Roman"/>
          <w:b/>
          <w:bCs/>
          <w:sz w:val="24"/>
          <w:szCs w:val="24"/>
          <w:lang w:val="en-US" w:eastAsia="zh-CN"/>
        </w:rPr>
        <w:t>r</w:t>
      </w:r>
      <w:r>
        <w:rPr>
          <w:rFonts w:hint="default" w:ascii="Times New Roman" w:hAnsi="Times New Roman" w:cs="Times New Roman"/>
          <w:b/>
          <w:bCs/>
          <w:sz w:val="24"/>
          <w:szCs w:val="24"/>
        </w:rPr>
        <w:t xml:space="preserve">ehabilitation </w:t>
      </w:r>
      <w:r>
        <w:rPr>
          <w:rFonts w:hint="eastAsia" w:ascii="Times New Roman" w:hAnsi="Times New Roman" w:cs="Times New Roman"/>
          <w:b/>
          <w:bCs/>
          <w:sz w:val="24"/>
          <w:szCs w:val="24"/>
          <w:lang w:val="en-US" w:eastAsia="zh-CN"/>
        </w:rPr>
        <w:t>t</w:t>
      </w:r>
      <w:r>
        <w:rPr>
          <w:rFonts w:hint="default" w:ascii="Times New Roman" w:hAnsi="Times New Roman" w:cs="Times New Roman"/>
          <w:b/>
          <w:bCs/>
          <w:sz w:val="24"/>
          <w:szCs w:val="24"/>
        </w:rPr>
        <w:t xml:space="preserve">raining </w:t>
      </w:r>
      <w:r>
        <w:rPr>
          <w:rFonts w:hint="eastAsia" w:ascii="Times New Roman" w:hAnsi="Times New Roman" w:cs="Times New Roman"/>
          <w:b/>
          <w:bCs/>
          <w:sz w:val="24"/>
          <w:szCs w:val="24"/>
          <w:lang w:val="en-US" w:eastAsia="zh-CN"/>
        </w:rPr>
        <w:t>m</w:t>
      </w:r>
      <w:r>
        <w:rPr>
          <w:rFonts w:hint="default" w:ascii="Times New Roman" w:hAnsi="Times New Roman" w:cs="Times New Roman"/>
          <w:b/>
          <w:bCs/>
          <w:sz w:val="24"/>
          <w:szCs w:val="24"/>
        </w:rPr>
        <w:t>odel</w:t>
      </w:r>
    </w:p>
    <w:p w14:paraId="4693FF00">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b w:val="0"/>
          <w:bCs w:val="0"/>
          <w:sz w:val="24"/>
          <w:szCs w:val="24"/>
        </w:rPr>
        <w:t>The new media rehabilitation training model was adopted in the experimental group on the basis of the routine group, and the nursing staff made the records</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sz w:val="24"/>
          <w:szCs w:val="24"/>
        </w:rPr>
        <w:t xml:space="preserve">See </w:t>
      </w:r>
      <w:r>
        <w:rPr>
          <w:rFonts w:hint="eastAsia" w:ascii="Times New Roman" w:hAnsi="Times New Roman" w:cs="Times New Roman"/>
          <w:b/>
          <w:bCs/>
          <w:sz w:val="24"/>
          <w:szCs w:val="24"/>
          <w:lang w:val="en-US" w:eastAsia="zh-CN"/>
        </w:rPr>
        <w:t>Figure</w:t>
      </w:r>
      <w:r>
        <w:rPr>
          <w:rFonts w:hint="default" w:ascii="Times New Roman" w:hAnsi="Times New Roman" w:cs="Times New Roman"/>
          <w:b/>
          <w:bCs/>
          <w:sz w:val="24"/>
          <w:szCs w:val="24"/>
        </w:rPr>
        <w:t xml:space="preserve"> 1</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 xml:space="preserve">and </w:t>
      </w:r>
      <w:r>
        <w:rPr>
          <w:rFonts w:hint="eastAsia" w:ascii="Times New Roman" w:hAnsi="Times New Roman" w:cs="Times New Roman"/>
          <w:b/>
          <w:bCs/>
          <w:sz w:val="24"/>
          <w:szCs w:val="24"/>
          <w:lang w:val="en-US" w:eastAsia="zh-CN"/>
        </w:rPr>
        <w:t>Figure 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for details.</w:t>
      </w:r>
    </w:p>
    <w:p w14:paraId="1E720F19">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sz w:val="24"/>
          <w:szCs w:val="24"/>
          <w:lang w:eastAsia="zh-CN"/>
        </w:rPr>
        <w:drawing>
          <wp:inline distT="0" distB="0" distL="114300" distR="114300">
            <wp:extent cx="5269865" cy="4800600"/>
            <wp:effectExtent l="0" t="0" r="635" b="0"/>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4"/>
                    <a:stretch>
                      <a:fillRect/>
                    </a:stretch>
                  </pic:blipFill>
                  <pic:spPr>
                    <a:xfrm>
                      <a:off x="0" y="0"/>
                      <a:ext cx="5269865" cy="4800600"/>
                    </a:xfrm>
                    <a:prstGeom prst="rect">
                      <a:avLst/>
                    </a:prstGeom>
                  </pic:spPr>
                </pic:pic>
              </a:graphicData>
            </a:graphic>
          </wp:inline>
        </w:drawing>
      </w:r>
    </w:p>
    <w:p w14:paraId="6017F06E">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0"/>
          <w:szCs w:val="20"/>
        </w:rPr>
      </w:pPr>
      <w:r>
        <w:rPr>
          <w:rFonts w:hint="default" w:ascii="Times New Roman" w:hAnsi="Times New Roman" w:cs="Times New Roman"/>
          <w:b/>
          <w:bCs/>
          <w:sz w:val="20"/>
          <w:szCs w:val="20"/>
        </w:rPr>
        <w:t>Figure 1</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rPr>
        <w:t xml:space="preserve"> The intervention mode of the experimental group</w:t>
      </w:r>
    </w:p>
    <w:p w14:paraId="49332F55">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b/>
          <w:bCs/>
          <w:sz w:val="24"/>
          <w:szCs w:val="24"/>
          <w:lang w:val="en-US" w:eastAsia="zh-CN"/>
        </w:rPr>
      </w:pPr>
    </w:p>
    <w:p w14:paraId="082071A3">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b/>
          <w:bCs/>
          <w:sz w:val="24"/>
          <w:szCs w:val="24"/>
          <w:lang w:val="en-US" w:eastAsia="zh-CN"/>
        </w:rPr>
      </w:pPr>
    </w:p>
    <w:p w14:paraId="4D6B0216">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b/>
          <w:bCs/>
          <w:sz w:val="24"/>
          <w:szCs w:val="24"/>
          <w:lang w:val="en-US" w:eastAsia="zh-CN"/>
        </w:rPr>
      </w:pPr>
    </w:p>
    <w:p w14:paraId="117F5A68">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b/>
          <w:bCs/>
          <w:sz w:val="24"/>
          <w:szCs w:val="24"/>
          <w:lang w:val="en-US" w:eastAsia="zh-CN"/>
        </w:rPr>
      </w:pPr>
    </w:p>
    <w:p w14:paraId="114392C9">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b/>
          <w:bCs/>
          <w:sz w:val="24"/>
          <w:szCs w:val="24"/>
          <w:lang w:val="en-US" w:eastAsia="zh-CN"/>
        </w:rPr>
      </w:pPr>
    </w:p>
    <w:p w14:paraId="39F4CFC3">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b/>
          <w:bCs/>
          <w:sz w:val="24"/>
          <w:szCs w:val="24"/>
          <w:lang w:val="en-US" w:eastAsia="zh-CN"/>
        </w:rPr>
      </w:pPr>
    </w:p>
    <w:p w14:paraId="7995475C">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sz w:val="24"/>
          <w:szCs w:val="24"/>
          <w:lang w:eastAsia="zh-CN"/>
        </w:rPr>
        <w:drawing>
          <wp:inline distT="0" distB="0" distL="114300" distR="114300">
            <wp:extent cx="5271135" cy="5009515"/>
            <wp:effectExtent l="0" t="0" r="0" b="0"/>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5"/>
                    <a:stretch>
                      <a:fillRect/>
                    </a:stretch>
                  </pic:blipFill>
                  <pic:spPr>
                    <a:xfrm>
                      <a:off x="0" y="0"/>
                      <a:ext cx="5271135" cy="5009515"/>
                    </a:xfrm>
                    <a:prstGeom prst="rect">
                      <a:avLst/>
                    </a:prstGeom>
                  </pic:spPr>
                </pic:pic>
              </a:graphicData>
            </a:graphic>
          </wp:inline>
        </w:drawing>
      </w:r>
    </w:p>
    <w:p w14:paraId="1AB45FFA">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0"/>
          <w:szCs w:val="20"/>
        </w:rPr>
      </w:pPr>
      <w:r>
        <w:rPr>
          <w:rFonts w:hint="default" w:ascii="Times New Roman" w:hAnsi="Times New Roman" w:cs="Times New Roman"/>
          <w:b/>
          <w:bCs/>
          <w:sz w:val="20"/>
          <w:szCs w:val="20"/>
        </w:rPr>
        <w:t>Figure 2</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rPr>
        <w:t xml:space="preserve"> The construction of a new</w:t>
      </w:r>
      <w:r>
        <w:rPr>
          <w:rFonts w:hint="eastAsia" w:ascii="Times New Roman" w:hAnsi="Times New Roman" w:cs="Times New Roman"/>
          <w:sz w:val="20"/>
          <w:szCs w:val="20"/>
          <w:lang w:val="en-US" w:eastAsia="zh-CN"/>
        </w:rPr>
        <w:t xml:space="preserve"> </w:t>
      </w:r>
      <w:r>
        <w:rPr>
          <w:rFonts w:hint="default" w:ascii="Times New Roman" w:hAnsi="Times New Roman" w:cs="Times New Roman"/>
          <w:sz w:val="20"/>
          <w:szCs w:val="20"/>
        </w:rPr>
        <w:t>media rehabilitation training model</w:t>
      </w:r>
    </w:p>
    <w:p w14:paraId="4D6B470F">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b/>
          <w:bCs/>
          <w:sz w:val="24"/>
          <w:szCs w:val="24"/>
          <w:lang w:val="en-US" w:eastAsia="zh-CN"/>
        </w:rPr>
      </w:pPr>
    </w:p>
    <w:p w14:paraId="4ADC456E">
      <w:pPr>
        <w:rPr>
          <w:rFonts w:hint="default" w:ascii="Times New Roman" w:hAnsi="Times New Roman" w:eastAsia="宋体" w:cs="Times New Roman"/>
          <w:b/>
          <w:bCs/>
          <w:sz w:val="24"/>
          <w:lang w:val="en-US" w:eastAsia="zh-CN"/>
        </w:rPr>
      </w:pPr>
      <w:r>
        <w:rPr>
          <w:rFonts w:hint="eastAsia" w:ascii="Times New Roman" w:hAnsi="Times New Roman" w:eastAsia="宋体" w:cs="Times New Roman"/>
          <w:b/>
          <w:bCs/>
          <w:sz w:val="24"/>
          <w:lang w:val="en-US" w:eastAsia="zh-CN"/>
        </w:rPr>
        <w:t>3.2.1.</w:t>
      </w:r>
      <w:r>
        <w:rPr>
          <w:rFonts w:hint="default" w:ascii="Times New Roman" w:hAnsi="Times New Roman" w:eastAsia="宋体" w:cs="Times New Roman"/>
          <w:b/>
          <w:bCs/>
          <w:sz w:val="24"/>
          <w:lang w:val="en-US" w:eastAsia="zh-CN"/>
        </w:rPr>
        <w:t xml:space="preserve"> Establishment and </w:t>
      </w:r>
      <w:r>
        <w:rPr>
          <w:rFonts w:hint="eastAsia" w:ascii="Times New Roman" w:hAnsi="Times New Roman" w:eastAsia="宋体" w:cs="Times New Roman"/>
          <w:b/>
          <w:bCs/>
          <w:sz w:val="24"/>
          <w:lang w:val="en-US" w:eastAsia="zh-CN"/>
        </w:rPr>
        <w:t>m</w:t>
      </w:r>
      <w:r>
        <w:rPr>
          <w:rFonts w:hint="default" w:ascii="Times New Roman" w:hAnsi="Times New Roman" w:eastAsia="宋体" w:cs="Times New Roman"/>
          <w:b/>
          <w:bCs/>
          <w:sz w:val="24"/>
          <w:lang w:val="en-US" w:eastAsia="zh-CN"/>
        </w:rPr>
        <w:t xml:space="preserve">anagement of WeChat </w:t>
      </w:r>
      <w:r>
        <w:rPr>
          <w:rFonts w:hint="eastAsia" w:ascii="Times New Roman" w:hAnsi="Times New Roman" w:eastAsia="宋体" w:cs="Times New Roman"/>
          <w:b/>
          <w:bCs/>
          <w:sz w:val="24"/>
          <w:lang w:val="en-US" w:eastAsia="zh-CN"/>
        </w:rPr>
        <w:t>g</w:t>
      </w:r>
      <w:r>
        <w:rPr>
          <w:rFonts w:hint="default" w:ascii="Times New Roman" w:hAnsi="Times New Roman" w:eastAsia="宋体" w:cs="Times New Roman"/>
          <w:b/>
          <w:bCs/>
          <w:sz w:val="24"/>
          <w:lang w:val="en-US" w:eastAsia="zh-CN"/>
        </w:rPr>
        <w:t>roups</w:t>
      </w:r>
    </w:p>
    <w:p w14:paraId="77E749CC">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The group was is established by the doctors and nurses ensures the professionalism and activity of its members to provide timely and accurate rehabilitation guidance to patients. Patients and their families in the experimental group are gradually invited to join the group, forming a close rehabilitation support network.</w:t>
      </w:r>
    </w:p>
    <w:p w14:paraId="20A32187">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lang w:val="en-US" w:eastAsia="zh-CN"/>
        </w:rPr>
      </w:pPr>
    </w:p>
    <w:p w14:paraId="225CEF3C">
      <w:pPr>
        <w:ind w:left="420" w:hanging="420"/>
        <w:rPr>
          <w:rFonts w:hint="default" w:ascii="Times New Roman" w:hAnsi="Times New Roman" w:eastAsia="宋体" w:cs="Times New Roman"/>
          <w:b/>
          <w:bCs/>
          <w:sz w:val="24"/>
          <w:lang w:val="en-US" w:eastAsia="zh-CN"/>
        </w:rPr>
      </w:pPr>
      <w:r>
        <w:rPr>
          <w:rFonts w:hint="eastAsia" w:ascii="Times New Roman" w:hAnsi="Times New Roman" w:eastAsia="宋体" w:cs="Times New Roman"/>
          <w:b/>
          <w:bCs/>
          <w:sz w:val="24"/>
          <w:lang w:val="en-US" w:eastAsia="zh-CN"/>
        </w:rPr>
        <w:t>3.2.2.</w:t>
      </w:r>
      <w:r>
        <w:rPr>
          <w:rFonts w:hint="default" w:ascii="Times New Roman" w:hAnsi="Times New Roman" w:eastAsia="宋体" w:cs="Times New Roman"/>
          <w:b/>
          <w:bCs/>
          <w:sz w:val="24"/>
          <w:lang w:val="en-US" w:eastAsia="zh-CN"/>
        </w:rPr>
        <w:t xml:space="preserve"> Content update and communication in the WeChat group </w:t>
      </w:r>
    </w:p>
    <w:p w14:paraId="7F071DFA">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In the WeChat group, three articles related to postoperative health care are published every day, covering rehabilitation skills, nutritional advice, psychological adjustment, etc. </w:t>
      </w:r>
    </w:p>
    <w:p w14:paraId="4FC0ACD0">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lang w:val="en-US" w:eastAsia="zh-CN"/>
        </w:rPr>
      </w:pPr>
    </w:p>
    <w:p w14:paraId="43658025">
      <w:pPr>
        <w:ind w:left="420" w:hanging="420"/>
        <w:rPr>
          <w:rFonts w:hint="default" w:ascii="Times New Roman" w:hAnsi="Times New Roman" w:eastAsia="宋体" w:cs="Times New Roman"/>
          <w:b/>
          <w:bCs/>
          <w:sz w:val="24"/>
          <w:lang w:val="en-US" w:eastAsia="zh-CN"/>
        </w:rPr>
      </w:pPr>
      <w:r>
        <w:rPr>
          <w:rFonts w:hint="eastAsia" w:ascii="Times New Roman" w:hAnsi="Times New Roman" w:eastAsia="宋体" w:cs="Times New Roman"/>
          <w:b/>
          <w:bCs/>
          <w:sz w:val="24"/>
          <w:lang w:val="en-US" w:eastAsia="zh-CN"/>
        </w:rPr>
        <w:t>3.2.3.</w:t>
      </w:r>
      <w:r>
        <w:rPr>
          <w:rFonts w:hint="default" w:ascii="Times New Roman" w:hAnsi="Times New Roman" w:eastAsia="宋体" w:cs="Times New Roman"/>
          <w:b/>
          <w:bCs/>
          <w:sz w:val="24"/>
          <w:lang w:val="en-US" w:eastAsia="zh-CN"/>
        </w:rPr>
        <w:t xml:space="preserve"> </w:t>
      </w:r>
      <w:r>
        <w:rPr>
          <w:rFonts w:hint="eastAsia" w:ascii="Times New Roman" w:hAnsi="Times New Roman" w:eastAsia="宋体" w:cs="Times New Roman"/>
          <w:b/>
          <w:bCs/>
          <w:sz w:val="24"/>
          <w:lang w:val="en-US" w:eastAsia="zh-CN"/>
        </w:rPr>
        <w:t>A</w:t>
      </w:r>
      <w:r>
        <w:rPr>
          <w:rFonts w:hint="default" w:ascii="Times New Roman" w:hAnsi="Times New Roman" w:eastAsia="宋体" w:cs="Times New Roman"/>
          <w:b/>
          <w:bCs/>
          <w:sz w:val="24"/>
          <w:lang w:val="en-US" w:eastAsia="zh-CN"/>
        </w:rPr>
        <w:t xml:space="preserve">pplication of </w:t>
      </w:r>
      <w:r>
        <w:rPr>
          <w:rFonts w:hint="eastAsia" w:ascii="Times New Roman" w:hAnsi="Times New Roman" w:eastAsia="宋体" w:cs="Times New Roman"/>
          <w:b/>
          <w:bCs/>
          <w:sz w:val="24"/>
          <w:lang w:val="en-US" w:eastAsia="zh-CN"/>
        </w:rPr>
        <w:t>W</w:t>
      </w:r>
      <w:r>
        <w:rPr>
          <w:rFonts w:hint="default" w:ascii="Times New Roman" w:hAnsi="Times New Roman" w:eastAsia="宋体" w:cs="Times New Roman"/>
          <w:b/>
          <w:bCs/>
          <w:sz w:val="24"/>
          <w:lang w:val="en-US" w:eastAsia="zh-CN"/>
        </w:rPr>
        <w:t>e</w:t>
      </w:r>
      <w:r>
        <w:rPr>
          <w:rFonts w:hint="eastAsia" w:ascii="Times New Roman" w:hAnsi="Times New Roman" w:eastAsia="宋体" w:cs="Times New Roman"/>
          <w:b/>
          <w:bCs/>
          <w:sz w:val="24"/>
          <w:lang w:val="en-US" w:eastAsia="zh-CN"/>
        </w:rPr>
        <w:t>C</w:t>
      </w:r>
      <w:r>
        <w:rPr>
          <w:rFonts w:hint="default" w:ascii="Times New Roman" w:hAnsi="Times New Roman" w:eastAsia="宋体" w:cs="Times New Roman"/>
          <w:b/>
          <w:bCs/>
          <w:sz w:val="24"/>
          <w:lang w:val="en-US" w:eastAsia="zh-CN"/>
        </w:rPr>
        <w:t xml:space="preserve">hat </w:t>
      </w:r>
      <w:r>
        <w:rPr>
          <w:rFonts w:hint="eastAsia" w:ascii="Times New Roman" w:hAnsi="Times New Roman" w:eastAsia="宋体" w:cs="Times New Roman"/>
          <w:b/>
          <w:bCs/>
          <w:sz w:val="24"/>
          <w:lang w:val="en-US" w:eastAsia="zh-CN"/>
        </w:rPr>
        <w:t>p</w:t>
      </w:r>
      <w:r>
        <w:rPr>
          <w:rFonts w:hint="default" w:ascii="Times New Roman" w:hAnsi="Times New Roman" w:eastAsia="宋体" w:cs="Times New Roman"/>
          <w:b/>
          <w:bCs/>
          <w:sz w:val="24"/>
          <w:lang w:val="en-US" w:eastAsia="zh-CN"/>
        </w:rPr>
        <w:t xml:space="preserve">ublic </w:t>
      </w:r>
      <w:r>
        <w:rPr>
          <w:rFonts w:hint="eastAsia" w:ascii="Times New Roman" w:hAnsi="Times New Roman" w:cs="Times New Roman"/>
          <w:b/>
          <w:bCs/>
          <w:sz w:val="24"/>
          <w:lang w:val="en-US" w:eastAsia="zh-CN"/>
        </w:rPr>
        <w:t>a</w:t>
      </w:r>
      <w:r>
        <w:rPr>
          <w:rFonts w:hint="default" w:ascii="Times New Roman" w:hAnsi="Times New Roman" w:eastAsia="宋体" w:cs="Times New Roman"/>
          <w:b/>
          <w:bCs/>
          <w:sz w:val="24"/>
          <w:lang w:val="en-US" w:eastAsia="zh-CN"/>
        </w:rPr>
        <w:t>ccount/Douyin platform</w:t>
      </w:r>
    </w:p>
    <w:p w14:paraId="4F15FE39">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These contents are presented in the form of pictures, texts and videos, which are more</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 xml:space="preserve">vivid and intuitive, and are easy for patients and their families to understand and learn. </w:t>
      </w:r>
    </w:p>
    <w:p w14:paraId="749B4E68">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lang w:val="en-US" w:eastAsia="zh-CN"/>
        </w:rPr>
      </w:pPr>
    </w:p>
    <w:p w14:paraId="6D6B7971">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3.2.4.</w:t>
      </w:r>
      <w:r>
        <w:rPr>
          <w:rFonts w:hint="default" w:ascii="Times New Roman" w:hAnsi="Times New Roman" w:eastAsia="宋体" w:cs="Times New Roman"/>
          <w:b/>
          <w:bCs/>
          <w:sz w:val="24"/>
          <w:szCs w:val="24"/>
          <w:lang w:val="en-US" w:eastAsia="zh-CN"/>
        </w:rPr>
        <w:t xml:space="preserve"> Organization and </w:t>
      </w:r>
      <w:r>
        <w:rPr>
          <w:rFonts w:hint="eastAsia" w:ascii="Times New Roman" w:hAnsi="Times New Roman" w:eastAsia="宋体" w:cs="Times New Roman"/>
          <w:b/>
          <w:bCs/>
          <w:sz w:val="24"/>
          <w:szCs w:val="24"/>
          <w:lang w:val="en-US" w:eastAsia="zh-CN"/>
        </w:rPr>
        <w:t>p</w:t>
      </w:r>
      <w:r>
        <w:rPr>
          <w:rFonts w:hint="default" w:ascii="Times New Roman" w:hAnsi="Times New Roman" w:eastAsia="宋体" w:cs="Times New Roman"/>
          <w:b/>
          <w:bCs/>
          <w:sz w:val="24"/>
          <w:szCs w:val="24"/>
          <w:lang w:val="en-US" w:eastAsia="zh-CN"/>
        </w:rPr>
        <w:t xml:space="preserve">articipation in </w:t>
      </w:r>
      <w:r>
        <w:rPr>
          <w:rFonts w:hint="eastAsia" w:ascii="Times New Roman" w:hAnsi="Times New Roman" w:eastAsia="宋体" w:cs="Times New Roman"/>
          <w:b/>
          <w:bCs/>
          <w:sz w:val="24"/>
          <w:szCs w:val="24"/>
          <w:lang w:val="en-US" w:eastAsia="zh-CN"/>
        </w:rPr>
        <w:t>o</w:t>
      </w:r>
      <w:r>
        <w:rPr>
          <w:rFonts w:hint="default" w:ascii="Times New Roman" w:hAnsi="Times New Roman" w:eastAsia="宋体" w:cs="Times New Roman"/>
          <w:b/>
          <w:bCs/>
          <w:sz w:val="24"/>
          <w:szCs w:val="24"/>
          <w:lang w:val="en-US" w:eastAsia="zh-CN"/>
        </w:rPr>
        <w:t xml:space="preserve">nline </w:t>
      </w:r>
      <w:r>
        <w:rPr>
          <w:rFonts w:hint="eastAsia" w:ascii="Times New Roman" w:hAnsi="Times New Roman" w:eastAsia="宋体" w:cs="Times New Roman"/>
          <w:b/>
          <w:bCs/>
          <w:sz w:val="24"/>
          <w:szCs w:val="24"/>
          <w:lang w:val="en-US" w:eastAsia="zh-CN"/>
        </w:rPr>
        <w:t>l</w:t>
      </w:r>
      <w:r>
        <w:rPr>
          <w:rFonts w:hint="default" w:ascii="Times New Roman" w:hAnsi="Times New Roman" w:eastAsia="宋体" w:cs="Times New Roman"/>
          <w:b/>
          <w:bCs/>
          <w:sz w:val="24"/>
          <w:szCs w:val="24"/>
          <w:lang w:val="en-US" w:eastAsia="zh-CN"/>
        </w:rPr>
        <w:t xml:space="preserve">ive </w:t>
      </w:r>
      <w:r>
        <w:rPr>
          <w:rFonts w:hint="eastAsia" w:ascii="Times New Roman" w:hAnsi="Times New Roman" w:eastAsia="宋体" w:cs="Times New Roman"/>
          <w:b/>
          <w:bCs/>
          <w:sz w:val="24"/>
          <w:szCs w:val="24"/>
          <w:lang w:val="en-US" w:eastAsia="zh-CN"/>
        </w:rPr>
        <w:t>s</w:t>
      </w:r>
      <w:r>
        <w:rPr>
          <w:rFonts w:hint="default" w:ascii="Times New Roman" w:hAnsi="Times New Roman" w:eastAsia="宋体" w:cs="Times New Roman"/>
          <w:b/>
          <w:bCs/>
          <w:sz w:val="24"/>
          <w:szCs w:val="24"/>
          <w:lang w:val="en-US" w:eastAsia="zh-CN"/>
        </w:rPr>
        <w:t xml:space="preserve">treaming </w:t>
      </w:r>
      <w:r>
        <w:rPr>
          <w:rFonts w:hint="eastAsia" w:ascii="Times New Roman" w:hAnsi="Times New Roman" w:eastAsia="宋体" w:cs="Times New Roman"/>
          <w:b/>
          <w:bCs/>
          <w:sz w:val="24"/>
          <w:szCs w:val="24"/>
          <w:lang w:val="en-US" w:eastAsia="zh-CN"/>
        </w:rPr>
        <w:t>c</w:t>
      </w:r>
      <w:r>
        <w:rPr>
          <w:rFonts w:hint="default" w:ascii="Times New Roman" w:hAnsi="Times New Roman" w:eastAsia="宋体" w:cs="Times New Roman"/>
          <w:b/>
          <w:bCs/>
          <w:sz w:val="24"/>
          <w:szCs w:val="24"/>
          <w:lang w:val="en-US" w:eastAsia="zh-CN"/>
        </w:rPr>
        <w:t>ourses</w:t>
      </w:r>
    </w:p>
    <w:p w14:paraId="19C6BB08">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To provide more in-depth guidance on rehabilitation training for patients and their families, online live streaming courses are also organized. </w:t>
      </w:r>
    </w:p>
    <w:p w14:paraId="797BEF98">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lang w:val="en-US" w:eastAsia="zh-CN"/>
        </w:rPr>
      </w:pPr>
    </w:p>
    <w:p w14:paraId="475062F6">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3.2.5.</w:t>
      </w:r>
      <w:r>
        <w:rPr>
          <w:rFonts w:hint="default" w:ascii="Times New Roman" w:hAnsi="Times New Roman" w:eastAsia="宋体" w:cs="Times New Roman"/>
          <w:b/>
          <w:bCs/>
          <w:sz w:val="24"/>
          <w:szCs w:val="24"/>
          <w:lang w:val="en-US" w:eastAsia="zh-CN"/>
        </w:rPr>
        <w:t xml:space="preserve"> Utilization and interaction of microblogging </w:t>
      </w:r>
    </w:p>
    <w:p w14:paraId="7801F214">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In addition, information dissemination and interaction are carried out through microblogging, a social media platform. Patients and their families are asked to follow the official Weibo account, and physicians will regularly write stories about the patient's active treatment or recovery progress, and post them on Weibo on the premise of protecting the patient</w:t>
      </w: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s privacy. In this way, other patients are encouraged to read and learn, creating a good atmosphere for recovery.</w:t>
      </w:r>
    </w:p>
    <w:p w14:paraId="49A2D031">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szCs w:val="24"/>
          <w:lang w:val="en-US" w:eastAsia="zh-CN"/>
        </w:rPr>
      </w:pPr>
    </w:p>
    <w:p w14:paraId="1E3629D0">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3.2.6.</w:t>
      </w:r>
      <w:r>
        <w:rPr>
          <w:rFonts w:hint="default" w:ascii="Times New Roman" w:hAnsi="Times New Roman" w:eastAsia="宋体" w:cs="Times New Roman"/>
          <w:b/>
          <w:bCs/>
          <w:sz w:val="24"/>
          <w:szCs w:val="24"/>
          <w:lang w:val="en-US" w:eastAsia="zh-CN"/>
        </w:rPr>
        <w:t xml:space="preserve"> “Daily check-in” of rehabilitation training </w:t>
      </w:r>
    </w:p>
    <w:p w14:paraId="6DDD2BB2">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lang w:val="en-US" w:eastAsia="zh-CN"/>
        </w:rPr>
      </w:pPr>
      <w:r>
        <w:rPr>
          <w:rFonts w:hint="default" w:ascii="Times New Roman" w:hAnsi="Times New Roman" w:eastAsia="宋体" w:cs="Times New Roman"/>
          <w:sz w:val="24"/>
          <w:szCs w:val="24"/>
          <w:lang w:val="en-US" w:eastAsia="zh-CN"/>
        </w:rPr>
        <w:t>First of all, the professional nurses in our department are responsible for recording the rehabilitation training video.These video contents are carefully designed according to the rehabilitation stage and needs of the patients to ensure that they can safely and effectively perform the training at home. A detailed phased training plan was developed for the rehabilitation needs of elderly hip arthroplasty patients.</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 xml:space="preserve">In the first stage (1-2 days after surgery), patients are mainly instructed to carry out active training, such as ankle plantar flexion and dorsal extension exercises, gluteal muscle contraction exercises, quadriceps training, etc., to help patients recover basic muscle function as soon as possible.In the second stage (3-4 days after surgery), the training content gradually transitions to exercises such as straight leg raising, hip lifting, etc., to strengthen the core muscle strength of the patient. By the third stage (5-7 days after surgery), the patient begins to practice seated balance, sitting </w:t>
      </w:r>
      <w:r>
        <w:rPr>
          <w:rFonts w:hint="default" w:ascii="Times New Roman" w:hAnsi="Times New Roman" w:eastAsia="宋体" w:cs="Times New Roman"/>
          <w:sz w:val="24"/>
          <w:lang w:val="en-US" w:eastAsia="zh-CN"/>
        </w:rPr>
        <w:t>to standing, standing balance, walking, and other exercises, laying the foundation for future walking ability recovery.</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lang w:val="en-US" w:eastAsia="zh-CN"/>
        </w:rPr>
        <w:t>During rehabilitation, patient tolerance is crucial. At the same time, through the interaction and communication of new media platforms, we can better understand the needs and feedback of patients, and continuously optimize and improve our rehabilitation training program.</w:t>
      </w:r>
      <w:r>
        <w:rPr>
          <w:rFonts w:hint="eastAsia" w:ascii="Times New Roman" w:hAnsi="Times New Roman" w:eastAsia="宋体" w:cs="Times New Roman"/>
          <w:sz w:val="24"/>
          <w:lang w:val="en-US" w:eastAsia="zh-CN"/>
        </w:rPr>
        <w:t xml:space="preserve"> </w:t>
      </w:r>
    </w:p>
    <w:p w14:paraId="1E23A263">
      <w:pPr>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bCs/>
          <w:sz w:val="24"/>
          <w:szCs w:val="24"/>
          <w:lang w:val="en-US" w:eastAsia="zh-CN"/>
        </w:rPr>
      </w:pPr>
    </w:p>
    <w:p w14:paraId="0344DD06">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3</w:t>
      </w:r>
      <w:r>
        <w:rPr>
          <w:rFonts w:hint="default" w:ascii="Times New Roman" w:hAnsi="Times New Roman" w:cs="Times New Roman"/>
          <w:b/>
          <w:bCs/>
          <w:sz w:val="24"/>
          <w:szCs w:val="24"/>
        </w:rPr>
        <w:t>.3</w:t>
      </w:r>
      <w:r>
        <w:rPr>
          <w:rFonts w:hint="eastAsia" w:ascii="Times New Roman" w:hAnsi="Times New Roman" w:cs="Times New Roman"/>
          <w:b/>
          <w:bCs/>
          <w:sz w:val="24"/>
          <w:szCs w:val="24"/>
          <w:lang w:val="en-US" w:eastAsia="zh-CN"/>
        </w:rPr>
        <w:t>.</w:t>
      </w:r>
      <w:r>
        <w:rPr>
          <w:rFonts w:hint="default" w:ascii="Times New Roman" w:hAnsi="Times New Roman" w:cs="Times New Roman"/>
          <w:b/>
          <w:bCs/>
          <w:sz w:val="24"/>
          <w:szCs w:val="24"/>
        </w:rPr>
        <w:t xml:space="preserve"> Observation </w:t>
      </w:r>
      <w:r>
        <w:rPr>
          <w:rFonts w:hint="eastAsia" w:ascii="Times New Roman" w:hAnsi="Times New Roman" w:cs="Times New Roman"/>
          <w:b/>
          <w:bCs/>
          <w:sz w:val="24"/>
          <w:szCs w:val="24"/>
          <w:lang w:val="en-US" w:eastAsia="zh-CN"/>
        </w:rPr>
        <w:t>i</w:t>
      </w:r>
      <w:r>
        <w:rPr>
          <w:rFonts w:hint="default" w:ascii="Times New Roman" w:hAnsi="Times New Roman" w:cs="Times New Roman"/>
          <w:b/>
          <w:bCs/>
          <w:sz w:val="24"/>
          <w:szCs w:val="24"/>
        </w:rPr>
        <w:t>ndicators</w:t>
      </w:r>
    </w:p>
    <w:p w14:paraId="03DFD420">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3.3.1.</w:t>
      </w:r>
      <w:r>
        <w:rPr>
          <w:rFonts w:hint="default" w:ascii="Times New Roman" w:hAnsi="Times New Roman" w:cs="Times New Roman"/>
          <w:b/>
          <w:bCs/>
          <w:sz w:val="24"/>
          <w:szCs w:val="24"/>
        </w:rPr>
        <w:t xml:space="preserve"> Hip function assessment</w:t>
      </w:r>
    </w:p>
    <w:p w14:paraId="3CD971CC">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Hip function assessment is to observe the recovery and functional performance of the hip joint after surgery</w:t>
      </w:r>
      <w:r>
        <w:rPr>
          <w:rFonts w:hint="eastAsia" w:ascii="Times New Roman" w:hAnsi="Times New Roman" w:cs="Times New Roman"/>
          <w:sz w:val="24"/>
          <w:szCs w:val="24"/>
          <w:vertAlign w:val="superscript"/>
          <w:lang w:val="en-US" w:eastAsia="zh-CN"/>
        </w:rPr>
        <w:t>[7]</w:t>
      </w:r>
      <w:r>
        <w:rPr>
          <w:rFonts w:hint="default" w:ascii="Times New Roman" w:hAnsi="Times New Roman" w:cs="Times New Roman"/>
          <w:sz w:val="24"/>
          <w:szCs w:val="24"/>
        </w:rPr>
        <w:t>. The condition of the hip joint at different time points was systematically and quantitatively evaluated by using the Harris Artificial Hip Function Rating Scale. The assessment time points included discharge, 1 month postoperatively, 3 months postoperatively, and 6 months postoperatively.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This scale covers four main areas: hip deformity, range of motion, functional mobility, and pain. The maximum score for each item is 25 points, and the total score is 100 points. A higher score means that the patient has better hip function recovery, less pain, higher range of motion, and better overall performance.</w:t>
      </w:r>
    </w:p>
    <w:p w14:paraId="20384144">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p>
    <w:p w14:paraId="7CEF62FB">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3.3.2. </w:t>
      </w:r>
      <w:r>
        <w:rPr>
          <w:rFonts w:hint="default" w:ascii="Times New Roman" w:hAnsi="Times New Roman" w:cs="Times New Roman"/>
          <w:b/>
          <w:bCs/>
          <w:sz w:val="24"/>
          <w:szCs w:val="24"/>
        </w:rPr>
        <w:t xml:space="preserve">Incidence of </w:t>
      </w:r>
      <w:r>
        <w:rPr>
          <w:rFonts w:hint="eastAsia" w:ascii="Times New Roman" w:hAnsi="Times New Roman" w:cs="Times New Roman"/>
          <w:b/>
          <w:bCs/>
          <w:sz w:val="24"/>
          <w:szCs w:val="24"/>
          <w:lang w:val="en-US" w:eastAsia="zh-CN"/>
        </w:rPr>
        <w:t>c</w:t>
      </w:r>
      <w:r>
        <w:rPr>
          <w:rFonts w:hint="default" w:ascii="Times New Roman" w:hAnsi="Times New Roman" w:cs="Times New Roman"/>
          <w:b/>
          <w:bCs/>
          <w:sz w:val="24"/>
          <w:szCs w:val="24"/>
        </w:rPr>
        <w:t>omplications</w:t>
      </w:r>
    </w:p>
    <w:p w14:paraId="06B53DD5">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After surgery, detailed records were kept of possible complications that patients may experience, particularly common complications such as bedsores, deep vein thrombosis (DVT) of the lower extremities, and wound infection</w:t>
      </w:r>
      <w:r>
        <w:rPr>
          <w:rFonts w:hint="eastAsia" w:ascii="Times New Roman" w:hAnsi="Times New Roman" w:cs="Times New Roman"/>
          <w:sz w:val="24"/>
          <w:szCs w:val="24"/>
          <w:vertAlign w:val="superscript"/>
          <w:lang w:val="en-US" w:eastAsia="zh-CN"/>
        </w:rPr>
        <w:t>[8,9]</w:t>
      </w:r>
      <w:r>
        <w:rPr>
          <w:rFonts w:hint="default" w:ascii="Times New Roman" w:hAnsi="Times New Roman" w:cs="Times New Roman"/>
          <w:sz w:val="24"/>
          <w:szCs w:val="24"/>
        </w:rPr>
        <w:t>. These complications not only affect the speed of patient recovery but may also pose a threat to the overall health of the patient. By recording and comparing the incidence of complications between the two patient groups, the effectiveness of the multidisciplinary team</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 new media rehabilitation training in reducing these risks was assessed.</w:t>
      </w:r>
    </w:p>
    <w:p w14:paraId="4133430B">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p>
    <w:p w14:paraId="7211D796">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3.3.3.</w:t>
      </w:r>
      <w:r>
        <w:rPr>
          <w:rFonts w:hint="default" w:ascii="Times New Roman" w:hAnsi="Times New Roman" w:cs="Times New Roman"/>
          <w:b/>
          <w:bCs/>
          <w:sz w:val="24"/>
          <w:szCs w:val="24"/>
        </w:rPr>
        <w:t xml:space="preserve"> Assessment of balance function</w:t>
      </w:r>
    </w:p>
    <w:p w14:paraId="31889313">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Balance function is an area of special concern for older patients after hip replacement surgery. In order to quantitatively assess the balance ability of patients, the Berg Balance Scale (BBS) was used before intervention, at the 4th week of intervention and at 8th week of intervention. The scale consists of 14 items, each of which is scored on a scale of 0 to 4 based on the patient</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 performance, with a total of five levels out of 56. This assessment not only helps the physician understand the patient's balance ability, but also guides the adjustment of rehabilitation exercises to help the patient return to balance function more quickly</w:t>
      </w:r>
      <w:r>
        <w:rPr>
          <w:rFonts w:hint="eastAsia" w:ascii="Times New Roman" w:hAnsi="Times New Roman" w:cs="Times New Roman"/>
          <w:sz w:val="24"/>
          <w:szCs w:val="24"/>
          <w:vertAlign w:val="superscript"/>
          <w:lang w:val="en-US" w:eastAsia="zh-CN"/>
        </w:rPr>
        <w:t>[10]</w:t>
      </w:r>
      <w:r>
        <w:rPr>
          <w:rFonts w:hint="default" w:ascii="Times New Roman" w:hAnsi="Times New Roman" w:cs="Times New Roman"/>
          <w:sz w:val="24"/>
          <w:szCs w:val="24"/>
        </w:rPr>
        <w:t>.</w:t>
      </w:r>
    </w:p>
    <w:p w14:paraId="25E0E8E6">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p>
    <w:p w14:paraId="5F7F03DC">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3</w:t>
      </w:r>
      <w:r>
        <w:rPr>
          <w:rFonts w:hint="default" w:ascii="Times New Roman" w:hAnsi="Times New Roman" w:cs="Times New Roman"/>
          <w:b/>
          <w:bCs/>
          <w:sz w:val="24"/>
          <w:szCs w:val="24"/>
        </w:rPr>
        <w:t>.4</w:t>
      </w:r>
      <w:r>
        <w:rPr>
          <w:rFonts w:hint="eastAsia" w:ascii="Times New Roman" w:hAnsi="Times New Roman" w:cs="Times New Roman"/>
          <w:b/>
          <w:bCs/>
          <w:sz w:val="24"/>
          <w:szCs w:val="24"/>
          <w:lang w:val="en-US" w:eastAsia="zh-CN"/>
        </w:rPr>
        <w:t>.</w:t>
      </w:r>
      <w:r>
        <w:rPr>
          <w:rFonts w:hint="default" w:ascii="Times New Roman" w:hAnsi="Times New Roman" w:cs="Times New Roman"/>
          <w:b/>
          <w:bCs/>
          <w:sz w:val="24"/>
          <w:szCs w:val="24"/>
        </w:rPr>
        <w:t xml:space="preserve"> Statistical </w:t>
      </w:r>
      <w:r>
        <w:rPr>
          <w:rFonts w:hint="eastAsia" w:ascii="Times New Roman" w:hAnsi="Times New Roman" w:cs="Times New Roman"/>
          <w:b/>
          <w:bCs/>
          <w:sz w:val="24"/>
          <w:szCs w:val="24"/>
          <w:lang w:val="en-US" w:eastAsia="zh-CN"/>
        </w:rPr>
        <w:t>m</w:t>
      </w:r>
      <w:r>
        <w:rPr>
          <w:rFonts w:hint="default" w:ascii="Times New Roman" w:hAnsi="Times New Roman" w:cs="Times New Roman"/>
          <w:b/>
          <w:bCs/>
          <w:sz w:val="24"/>
          <w:szCs w:val="24"/>
        </w:rPr>
        <w:t>ethods</w:t>
      </w:r>
    </w:p>
    <w:p w14:paraId="26C40576">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In this study, SPSS 25.0 statistical software was used for data analysis, and the continuous data were expressed as mean ± standard deviation (</w:t>
      </w:r>
      <w:r>
        <w:rPr>
          <w:rFonts w:hint="default" w:ascii="Times New Roman" w:hAnsi="Times New Roman" w:eastAsia="宋体" w:cs="Times New Roman"/>
          <w:color w:val="0000FF"/>
          <w:position w:val="-6"/>
          <w:sz w:val="24"/>
          <w:szCs w:val="24"/>
        </w:rPr>
        <w:object>
          <v:shape id="_x0000_i1025" o:spt="75" type="#_x0000_t75" style="height:13.5pt;width:11pt;" o:ole="t" filled="f" o:preferrelative="t" stroked="f" coordsize="21600,21600">
            <v:path/>
            <v:fill on="f" focussize="0,0"/>
            <v:stroke on="f" joinstyle="miter"/>
            <v:imagedata r:id="rId7" o:title=""/>
            <o:lock v:ext="edit" aspectratio="t"/>
            <w10:wrap type="none"/>
            <w10:anchorlock/>
          </v:shape>
          <o:OLEObject Type="Embed" ProgID="Equation.DSMT4" ShapeID="_x0000_i1025" DrawAspect="Content" ObjectID="_1468075725" r:id="rId6">
            <o:LockedField>false</o:LockedField>
          </o:OLEObject>
        </w:object>
      </w:r>
      <w:r>
        <w:rPr>
          <w:rFonts w:ascii="Times New Roman" w:hAnsi="Times New Roman"/>
          <w:sz w:val="24"/>
          <w:szCs w:val="24"/>
        </w:rPr>
        <w:t>± s</w:t>
      </w:r>
      <w:r>
        <w:rPr>
          <w:rFonts w:hint="default" w:ascii="Times New Roman" w:hAnsi="Times New Roman" w:cs="Times New Roman"/>
          <w:sz w:val="24"/>
          <w:szCs w:val="24"/>
        </w:rPr>
        <w:t xml:space="preserve">), and the </w:t>
      </w:r>
      <w:r>
        <w:rPr>
          <w:rFonts w:hint="default" w:ascii="Times New Roman" w:hAnsi="Times New Roman" w:cs="Times New Roman"/>
          <w:i/>
          <w:iCs/>
          <w:sz w:val="24"/>
          <w:szCs w:val="24"/>
        </w:rPr>
        <w:t>t</w:t>
      </w:r>
      <w:r>
        <w:rPr>
          <w:rFonts w:hint="default" w:ascii="Times New Roman" w:hAnsi="Times New Roman" w:cs="Times New Roman"/>
          <w:sz w:val="24"/>
          <w:szCs w:val="24"/>
        </w:rPr>
        <w:t xml:space="preserve">-test was used for comparison between groups, and the difference was statistically significant at </w:t>
      </w:r>
      <w:r>
        <w:rPr>
          <w:rFonts w:hint="default" w:ascii="Times New Roman" w:hAnsi="Times New Roman" w:cs="Times New Roman"/>
          <w:i/>
          <w:iCs/>
          <w:sz w:val="24"/>
          <w:szCs w:val="24"/>
        </w:rPr>
        <w:t>P</w:t>
      </w:r>
      <w:r>
        <w:rPr>
          <w:rFonts w:hint="default" w:ascii="Times New Roman" w:hAnsi="Times New Roman" w:cs="Times New Roman"/>
          <w:sz w:val="24"/>
          <w:szCs w:val="24"/>
        </w:rPr>
        <w:t>&lt;0.05.</w:t>
      </w:r>
    </w:p>
    <w:p w14:paraId="7695508D">
      <w:pPr>
        <w:pStyle w:val="3"/>
        <w:pageBreakBefore w:val="0"/>
        <w:widowControl w:val="0"/>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sz w:val="24"/>
          <w:szCs w:val="24"/>
        </w:rPr>
      </w:pPr>
    </w:p>
    <w:p w14:paraId="491240FB">
      <w:pPr>
        <w:pStyle w:val="3"/>
        <w:pageBreakBefore w:val="0"/>
        <w:widowControl w:val="0"/>
        <w:kinsoku/>
        <w:wordWrap/>
        <w:overflowPunct/>
        <w:topLinePunct w:val="0"/>
        <w:autoSpaceDE/>
        <w:autoSpaceDN/>
        <w:bidi w:val="0"/>
        <w:adjustRightInd/>
        <w:snapToGrid/>
        <w:spacing w:before="0" w:after="0" w:line="24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Results</w:t>
      </w:r>
    </w:p>
    <w:p w14:paraId="5C53B11A">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4.1. </w:t>
      </w:r>
      <w:r>
        <w:rPr>
          <w:rFonts w:hint="default" w:ascii="Times New Roman" w:hAnsi="Times New Roman" w:cs="Times New Roman"/>
          <w:b/>
          <w:bCs/>
          <w:sz w:val="24"/>
          <w:szCs w:val="24"/>
        </w:rPr>
        <w:t>Hip function comparison</w:t>
      </w:r>
    </w:p>
    <w:p w14:paraId="44D4342A">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After comparative analysis, the Harris hip score of the experimental group was higher than that of the control group before surgery, 3 months after surgery, and 6 months after surgery, and the difference was statistically significant. At the same time, the joint mobility and functional mobility of the patients in the experimental group were also significantly better than those in the control group. See </w:t>
      </w:r>
      <w:r>
        <w:rPr>
          <w:rFonts w:hint="default" w:ascii="Times New Roman" w:hAnsi="Times New Roman" w:cs="Times New Roman"/>
          <w:b/>
          <w:bCs/>
          <w:sz w:val="24"/>
          <w:szCs w:val="24"/>
        </w:rPr>
        <w:t>Table 1</w:t>
      </w:r>
      <w:r>
        <w:rPr>
          <w:rFonts w:hint="default" w:ascii="Times New Roman" w:hAnsi="Times New Roman" w:cs="Times New Roman"/>
          <w:sz w:val="24"/>
          <w:szCs w:val="24"/>
        </w:rPr>
        <w:t xml:space="preserve"> for details.</w:t>
      </w:r>
    </w:p>
    <w:p w14:paraId="47AB1943">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p>
    <w:p w14:paraId="1ED09F94">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pacing w:val="-2"/>
          <w:position w:val="-2"/>
          <w:sz w:val="24"/>
          <w:szCs w:val="24"/>
        </w:rPr>
      </w:pPr>
      <w:r>
        <w:rPr>
          <w:rFonts w:hint="eastAsia" w:ascii="Times New Roman" w:hAnsi="Times New Roman" w:cs="Times New Roman"/>
          <w:b/>
          <w:bCs/>
          <w:sz w:val="24"/>
          <w:szCs w:val="24"/>
          <w:lang w:val="en-US" w:eastAsia="zh-CN"/>
        </w:rPr>
        <w:t>Table 1.</w:t>
      </w:r>
      <w:r>
        <w:rPr>
          <w:rFonts w:hint="eastAsia"/>
          <w:lang w:val="en-US" w:eastAsia="zh-CN"/>
        </w:rPr>
        <w:t xml:space="preserve"> </w:t>
      </w:r>
      <w:r>
        <w:rPr>
          <w:rFonts w:hint="default" w:ascii="Times New Roman" w:hAnsi="Times New Roman" w:cs="Times New Roman"/>
          <w:sz w:val="24"/>
          <w:szCs w:val="24"/>
        </w:rPr>
        <w:t>Comparison of hip function between the two groups</w:t>
      </w:r>
    </w:p>
    <w:tbl>
      <w:tblPr>
        <w:tblStyle w:val="12"/>
        <w:tblW w:w="5000" w:type="pct"/>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top w:w="0" w:type="dxa"/>
          <w:left w:w="0" w:type="dxa"/>
          <w:bottom w:w="0" w:type="dxa"/>
          <w:right w:w="0" w:type="dxa"/>
        </w:tblCellMar>
      </w:tblPr>
      <w:tblGrid>
        <w:gridCol w:w="658"/>
        <w:gridCol w:w="590"/>
        <w:gridCol w:w="624"/>
        <w:gridCol w:w="697"/>
        <w:gridCol w:w="590"/>
        <w:gridCol w:w="624"/>
        <w:gridCol w:w="697"/>
        <w:gridCol w:w="590"/>
        <w:gridCol w:w="624"/>
        <w:gridCol w:w="698"/>
        <w:gridCol w:w="591"/>
        <w:gridCol w:w="625"/>
        <w:gridCol w:w="698"/>
      </w:tblGrid>
      <w:tr w14:paraId="34B77CB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tblHeader/>
          <w:jc w:val="center"/>
        </w:trPr>
        <w:tc>
          <w:tcPr>
            <w:tcW w:w="396" w:type="pct"/>
            <w:vMerge w:val="restart"/>
            <w:tcBorders>
              <w:top w:val="single" w:color="000000" w:sz="4" w:space="0"/>
            </w:tcBorders>
            <w:vAlign w:val="center"/>
          </w:tcPr>
          <w:p w14:paraId="6A3DEE69">
            <w:pPr>
              <w:pStyle w:val="11"/>
              <w:keepNext/>
              <w:snapToGrid w:val="0"/>
              <w:spacing w:before="7" w:line="220" w:lineRule="auto"/>
              <w:ind w:left="29"/>
              <w:rPr>
                <w:rFonts w:hint="default" w:ascii="Times New Roman" w:hAnsi="Times New Roman" w:cs="Times New Roman"/>
                <w:b/>
                <w:bCs/>
                <w:sz w:val="22"/>
                <w:szCs w:val="22"/>
                <w:vertAlign w:val="baseline"/>
              </w:rPr>
            </w:pPr>
            <w:r>
              <w:rPr>
                <w:rFonts w:hint="default" w:ascii="Times New Roman" w:hAnsi="Times New Roman" w:cs="Times New Roman"/>
                <w:b/>
                <w:bCs/>
                <w:sz w:val="22"/>
                <w:szCs w:val="22"/>
                <w:vertAlign w:val="baseline"/>
              </w:rPr>
              <w:t>Constituencies</w:t>
            </w:r>
          </w:p>
        </w:tc>
        <w:tc>
          <w:tcPr>
            <w:tcW w:w="1150" w:type="pct"/>
            <w:gridSpan w:val="3"/>
            <w:tcBorders>
              <w:top w:val="single" w:color="000000" w:sz="4" w:space="0"/>
              <w:bottom w:val="single" w:color="000000" w:sz="4" w:space="0"/>
            </w:tcBorders>
            <w:vAlign w:val="center"/>
          </w:tcPr>
          <w:p w14:paraId="672D97F4">
            <w:pPr>
              <w:pStyle w:val="11"/>
              <w:keepNext/>
              <w:snapToGrid w:val="0"/>
              <w:spacing w:before="102" w:line="186" w:lineRule="auto"/>
              <w:rPr>
                <w:rFonts w:hint="default" w:ascii="Times New Roman" w:hAnsi="Times New Roman" w:cs="Times New Roman"/>
                <w:b/>
                <w:bCs/>
                <w:sz w:val="22"/>
                <w:szCs w:val="22"/>
                <w:vertAlign w:val="baseline"/>
              </w:rPr>
            </w:pPr>
            <w:r>
              <w:rPr>
                <w:rFonts w:hint="eastAsia" w:ascii="Times New Roman" w:hAnsi="Times New Roman" w:cs="Times New Roman"/>
                <w:b/>
                <w:bCs/>
                <w:spacing w:val="-3"/>
                <w:sz w:val="22"/>
                <w:szCs w:val="22"/>
                <w:vertAlign w:val="baseline"/>
                <w:lang w:val="en-US" w:eastAsia="zh-CN"/>
              </w:rPr>
              <w:t>M</w:t>
            </w:r>
            <w:r>
              <w:rPr>
                <w:rFonts w:hint="default" w:ascii="Times New Roman" w:hAnsi="Times New Roman" w:cs="Times New Roman"/>
                <w:b/>
                <w:bCs/>
                <w:spacing w:val="-3"/>
                <w:sz w:val="22"/>
                <w:szCs w:val="22"/>
                <w:vertAlign w:val="baseline"/>
              </w:rPr>
              <w:t>alformation</w:t>
            </w:r>
          </w:p>
        </w:tc>
        <w:tc>
          <w:tcPr>
            <w:tcW w:w="1150" w:type="pct"/>
            <w:gridSpan w:val="3"/>
            <w:tcBorders>
              <w:top w:val="single" w:color="000000" w:sz="4" w:space="0"/>
              <w:bottom w:val="single" w:color="000000" w:sz="4" w:space="0"/>
            </w:tcBorders>
            <w:vAlign w:val="center"/>
          </w:tcPr>
          <w:p w14:paraId="219A7098">
            <w:pPr>
              <w:pStyle w:val="11"/>
              <w:keepNext/>
              <w:snapToGrid w:val="0"/>
              <w:spacing w:before="101" w:line="187" w:lineRule="auto"/>
              <w:rPr>
                <w:rFonts w:hint="default" w:ascii="Times New Roman" w:hAnsi="Times New Roman" w:cs="Times New Roman"/>
                <w:b/>
                <w:bCs/>
                <w:sz w:val="22"/>
                <w:szCs w:val="22"/>
                <w:vertAlign w:val="baseline"/>
              </w:rPr>
            </w:pPr>
            <w:r>
              <w:rPr>
                <w:rFonts w:hint="eastAsia" w:ascii="Times New Roman" w:hAnsi="Times New Roman" w:cs="Times New Roman"/>
                <w:b/>
                <w:bCs/>
                <w:spacing w:val="-2"/>
                <w:sz w:val="22"/>
                <w:szCs w:val="22"/>
                <w:vertAlign w:val="baseline"/>
                <w:lang w:val="en-US" w:eastAsia="zh-CN"/>
              </w:rPr>
              <w:t>P</w:t>
            </w:r>
            <w:r>
              <w:rPr>
                <w:rFonts w:hint="default" w:ascii="Times New Roman" w:hAnsi="Times New Roman" w:cs="Times New Roman"/>
                <w:b/>
                <w:bCs/>
                <w:spacing w:val="-2"/>
                <w:sz w:val="22"/>
                <w:szCs w:val="22"/>
                <w:vertAlign w:val="baseline"/>
              </w:rPr>
              <w:t>ain</w:t>
            </w:r>
          </w:p>
        </w:tc>
        <w:tc>
          <w:tcPr>
            <w:tcW w:w="1150" w:type="pct"/>
            <w:gridSpan w:val="3"/>
            <w:tcBorders>
              <w:top w:val="single" w:color="000000" w:sz="4" w:space="0"/>
              <w:bottom w:val="single" w:color="000000" w:sz="4" w:space="0"/>
            </w:tcBorders>
            <w:vAlign w:val="center"/>
          </w:tcPr>
          <w:p w14:paraId="5BEA4B10">
            <w:pPr>
              <w:pStyle w:val="11"/>
              <w:keepNext/>
              <w:snapToGrid w:val="0"/>
              <w:spacing w:before="100" w:line="188" w:lineRule="auto"/>
              <w:ind w:left="95"/>
              <w:rPr>
                <w:rFonts w:hint="default" w:ascii="Times New Roman" w:hAnsi="Times New Roman" w:cs="Times New Roman"/>
                <w:b/>
                <w:bCs/>
                <w:sz w:val="22"/>
                <w:szCs w:val="22"/>
                <w:vertAlign w:val="baseline"/>
              </w:rPr>
            </w:pPr>
            <w:r>
              <w:rPr>
                <w:rFonts w:hint="eastAsia" w:ascii="Times New Roman" w:hAnsi="Times New Roman" w:cs="Times New Roman"/>
                <w:b/>
                <w:bCs/>
                <w:spacing w:val="-2"/>
                <w:sz w:val="22"/>
                <w:szCs w:val="22"/>
                <w:vertAlign w:val="baseline"/>
                <w:lang w:val="en-US" w:eastAsia="zh-CN"/>
              </w:rPr>
              <w:t>R</w:t>
            </w:r>
            <w:r>
              <w:rPr>
                <w:rFonts w:hint="default" w:ascii="Times New Roman" w:hAnsi="Times New Roman" w:cs="Times New Roman"/>
                <w:b/>
                <w:bCs/>
                <w:spacing w:val="-2"/>
                <w:sz w:val="22"/>
                <w:szCs w:val="22"/>
                <w:vertAlign w:val="baseline"/>
              </w:rPr>
              <w:t>ange of motion</w:t>
            </w:r>
          </w:p>
        </w:tc>
        <w:tc>
          <w:tcPr>
            <w:tcW w:w="1152" w:type="pct"/>
            <w:gridSpan w:val="3"/>
            <w:tcBorders>
              <w:top w:val="single" w:color="000000" w:sz="4" w:space="0"/>
              <w:bottom w:val="single" w:color="000000" w:sz="4" w:space="0"/>
            </w:tcBorders>
            <w:vAlign w:val="center"/>
          </w:tcPr>
          <w:p w14:paraId="5FF606F3">
            <w:pPr>
              <w:pStyle w:val="11"/>
              <w:keepNext/>
              <w:snapToGrid w:val="0"/>
              <w:spacing w:before="100" w:line="188" w:lineRule="auto"/>
              <w:ind w:left="44"/>
              <w:rPr>
                <w:rFonts w:hint="default" w:ascii="Times New Roman" w:hAnsi="Times New Roman" w:cs="Times New Roman"/>
                <w:b/>
                <w:bCs/>
                <w:sz w:val="22"/>
                <w:szCs w:val="22"/>
                <w:vertAlign w:val="baseline"/>
              </w:rPr>
            </w:pPr>
            <w:r>
              <w:rPr>
                <w:rFonts w:hint="eastAsia" w:ascii="Times New Roman" w:hAnsi="Times New Roman" w:cs="Times New Roman"/>
                <w:b/>
                <w:bCs/>
                <w:spacing w:val="-2"/>
                <w:sz w:val="22"/>
                <w:szCs w:val="22"/>
                <w:vertAlign w:val="baseline"/>
                <w:lang w:val="en-US" w:eastAsia="zh-CN"/>
              </w:rPr>
              <w:t>F</w:t>
            </w:r>
            <w:r>
              <w:rPr>
                <w:rFonts w:hint="default" w:ascii="Times New Roman" w:hAnsi="Times New Roman" w:cs="Times New Roman"/>
                <w:b/>
                <w:bCs/>
                <w:spacing w:val="-2"/>
                <w:sz w:val="22"/>
                <w:szCs w:val="22"/>
                <w:vertAlign w:val="baseline"/>
              </w:rPr>
              <w:t>unctional activities</w:t>
            </w:r>
          </w:p>
        </w:tc>
      </w:tr>
      <w:tr w14:paraId="549C417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tblHeader/>
          <w:jc w:val="center"/>
        </w:trPr>
        <w:tc>
          <w:tcPr>
            <w:tcW w:w="396" w:type="pct"/>
            <w:vMerge w:val="continue"/>
            <w:tcBorders>
              <w:bottom w:val="single" w:color="000000" w:sz="4" w:space="0"/>
            </w:tcBorders>
            <w:vAlign w:val="center"/>
          </w:tcPr>
          <w:p w14:paraId="48C0D0D1">
            <w:pPr>
              <w:pStyle w:val="11"/>
              <w:keepNext/>
              <w:snapToGrid w:val="0"/>
              <w:spacing w:before="77" w:line="187" w:lineRule="auto"/>
              <w:ind w:left="155"/>
              <w:rPr>
                <w:rFonts w:hint="default" w:ascii="Times New Roman" w:hAnsi="Times New Roman" w:cs="Times New Roman"/>
                <w:sz w:val="22"/>
                <w:szCs w:val="22"/>
                <w:vertAlign w:val="baseline"/>
              </w:rPr>
            </w:pPr>
          </w:p>
        </w:tc>
        <w:tc>
          <w:tcPr>
            <w:tcW w:w="355" w:type="pct"/>
            <w:tcBorders>
              <w:top w:val="single" w:color="000000" w:sz="4" w:space="0"/>
              <w:bottom w:val="single" w:color="000000" w:sz="4" w:space="0"/>
            </w:tcBorders>
            <w:vAlign w:val="center"/>
          </w:tcPr>
          <w:p w14:paraId="1D95CE16">
            <w:pPr>
              <w:pStyle w:val="11"/>
              <w:keepNext/>
              <w:snapToGrid w:val="0"/>
              <w:spacing w:before="77" w:line="187" w:lineRule="auto"/>
              <w:rPr>
                <w:rFonts w:hint="default" w:ascii="Times New Roman" w:hAnsi="Times New Roman" w:cs="Times New Roman"/>
                <w:spacing w:val="-2"/>
                <w:sz w:val="22"/>
                <w:szCs w:val="22"/>
                <w:vertAlign w:val="baseline"/>
              </w:rPr>
            </w:pPr>
            <w:r>
              <w:rPr>
                <w:rFonts w:hint="default" w:ascii="Times New Roman" w:hAnsi="Times New Roman" w:cs="Times New Roman"/>
                <w:spacing w:val="-2"/>
                <w:sz w:val="22"/>
                <w:szCs w:val="22"/>
                <w:vertAlign w:val="baseline"/>
              </w:rPr>
              <w:t xml:space="preserve">Preoperatively </w:t>
            </w:r>
          </w:p>
        </w:tc>
        <w:tc>
          <w:tcPr>
            <w:tcW w:w="375" w:type="pct"/>
            <w:tcBorders>
              <w:top w:val="single" w:color="000000" w:sz="4" w:space="0"/>
              <w:bottom w:val="single" w:color="000000" w:sz="4" w:space="0"/>
            </w:tcBorders>
            <w:vAlign w:val="center"/>
          </w:tcPr>
          <w:p w14:paraId="4F5B2916">
            <w:pPr>
              <w:pStyle w:val="11"/>
              <w:keepNext/>
              <w:snapToGrid w:val="0"/>
              <w:spacing w:before="77" w:line="187" w:lineRule="auto"/>
              <w:rPr>
                <w:rFonts w:hint="default" w:ascii="Times New Roman" w:hAnsi="Times New Roman" w:cs="Times New Roman"/>
                <w:spacing w:val="-2"/>
                <w:sz w:val="22"/>
                <w:szCs w:val="22"/>
                <w:vertAlign w:val="baseline"/>
              </w:rPr>
            </w:pPr>
            <w:r>
              <w:rPr>
                <w:rFonts w:hint="default" w:ascii="Times New Roman" w:hAnsi="Times New Roman" w:cs="Times New Roman"/>
                <w:spacing w:val="-2"/>
                <w:sz w:val="22"/>
                <w:szCs w:val="22"/>
                <w:vertAlign w:val="baseline"/>
              </w:rPr>
              <w:t>3</w:t>
            </w:r>
            <w:r>
              <w:rPr>
                <w:rFonts w:hint="default" w:ascii="Times New Roman" w:hAnsi="Times New Roman" w:cs="Times New Roman"/>
                <w:spacing w:val="-2"/>
                <w:sz w:val="22"/>
                <w:szCs w:val="22"/>
                <w:vertAlign w:val="baseline"/>
                <w:lang w:eastAsia="zh-CN"/>
              </w:rPr>
              <w:t xml:space="preserve"> </w:t>
            </w:r>
            <w:r>
              <w:rPr>
                <w:rFonts w:hint="default" w:ascii="Times New Roman" w:hAnsi="Times New Roman" w:cs="Times New Roman"/>
                <w:spacing w:val="-2"/>
                <w:sz w:val="22"/>
                <w:szCs w:val="22"/>
                <w:vertAlign w:val="baseline"/>
              </w:rPr>
              <w:t>months postoperatively</w:t>
            </w:r>
          </w:p>
        </w:tc>
        <w:tc>
          <w:tcPr>
            <w:tcW w:w="419" w:type="pct"/>
            <w:tcBorders>
              <w:top w:val="single" w:color="000000" w:sz="4" w:space="0"/>
              <w:bottom w:val="single" w:color="000000" w:sz="4" w:space="0"/>
            </w:tcBorders>
            <w:vAlign w:val="center"/>
          </w:tcPr>
          <w:p w14:paraId="6148AE3F">
            <w:pPr>
              <w:pStyle w:val="11"/>
              <w:keepNext/>
              <w:snapToGrid w:val="0"/>
              <w:spacing w:before="77" w:line="187" w:lineRule="auto"/>
              <w:ind w:left="155"/>
              <w:rPr>
                <w:rFonts w:hint="default" w:ascii="Times New Roman" w:hAnsi="Times New Roman" w:cs="Times New Roman"/>
                <w:spacing w:val="-2"/>
                <w:sz w:val="22"/>
                <w:szCs w:val="22"/>
                <w:vertAlign w:val="baseline"/>
              </w:rPr>
            </w:pPr>
            <w:r>
              <w:rPr>
                <w:rFonts w:hint="default" w:ascii="Times New Roman" w:hAnsi="Times New Roman" w:cs="Times New Roman"/>
                <w:spacing w:val="-2"/>
                <w:sz w:val="22"/>
                <w:szCs w:val="22"/>
                <w:vertAlign w:val="baseline"/>
              </w:rPr>
              <w:t>6 months postoperatively</w:t>
            </w:r>
          </w:p>
        </w:tc>
        <w:tc>
          <w:tcPr>
            <w:tcW w:w="355" w:type="pct"/>
            <w:tcBorders>
              <w:top w:val="single" w:color="000000" w:sz="4" w:space="0"/>
              <w:bottom w:val="single" w:color="000000" w:sz="4" w:space="0"/>
            </w:tcBorders>
            <w:vAlign w:val="center"/>
          </w:tcPr>
          <w:p w14:paraId="732C2650">
            <w:pPr>
              <w:pStyle w:val="11"/>
              <w:keepNext/>
              <w:snapToGrid w:val="0"/>
              <w:spacing w:before="77" w:line="187" w:lineRule="auto"/>
              <w:rPr>
                <w:rFonts w:hint="default" w:ascii="Times New Roman" w:hAnsi="Times New Roman" w:cs="Times New Roman"/>
                <w:sz w:val="22"/>
                <w:szCs w:val="22"/>
                <w:vertAlign w:val="baseline"/>
              </w:rPr>
            </w:pPr>
            <w:r>
              <w:rPr>
                <w:rFonts w:hint="default" w:ascii="Times New Roman" w:hAnsi="Times New Roman" w:cs="Times New Roman"/>
                <w:spacing w:val="-2"/>
                <w:sz w:val="22"/>
                <w:szCs w:val="22"/>
                <w:vertAlign w:val="baseline"/>
              </w:rPr>
              <w:t xml:space="preserve">Preoperatively </w:t>
            </w:r>
          </w:p>
        </w:tc>
        <w:tc>
          <w:tcPr>
            <w:tcW w:w="375" w:type="pct"/>
            <w:tcBorders>
              <w:top w:val="single" w:color="000000" w:sz="4" w:space="0"/>
              <w:bottom w:val="single" w:color="000000" w:sz="4" w:space="0"/>
            </w:tcBorders>
            <w:vAlign w:val="center"/>
          </w:tcPr>
          <w:p w14:paraId="1A169AD3">
            <w:pPr>
              <w:pStyle w:val="11"/>
              <w:keepNext/>
              <w:snapToGrid w:val="0"/>
              <w:spacing w:before="77" w:line="187" w:lineRule="auto"/>
              <w:rPr>
                <w:rFonts w:hint="default" w:ascii="Times New Roman" w:hAnsi="Times New Roman" w:cs="Times New Roman"/>
                <w:sz w:val="22"/>
                <w:szCs w:val="22"/>
                <w:vertAlign w:val="baseline"/>
              </w:rPr>
            </w:pPr>
            <w:r>
              <w:rPr>
                <w:rFonts w:hint="default" w:ascii="Times New Roman" w:hAnsi="Times New Roman" w:cs="Times New Roman"/>
                <w:spacing w:val="-2"/>
                <w:sz w:val="22"/>
                <w:szCs w:val="22"/>
                <w:vertAlign w:val="baseline"/>
              </w:rPr>
              <w:t>3</w:t>
            </w:r>
            <w:r>
              <w:rPr>
                <w:rFonts w:hint="default" w:ascii="Times New Roman" w:hAnsi="Times New Roman" w:cs="Times New Roman"/>
                <w:spacing w:val="-2"/>
                <w:sz w:val="22"/>
                <w:szCs w:val="22"/>
                <w:vertAlign w:val="baseline"/>
                <w:lang w:eastAsia="zh-CN"/>
              </w:rPr>
              <w:t xml:space="preserve"> </w:t>
            </w:r>
            <w:r>
              <w:rPr>
                <w:rFonts w:hint="default" w:ascii="Times New Roman" w:hAnsi="Times New Roman" w:cs="Times New Roman"/>
                <w:spacing w:val="-2"/>
                <w:sz w:val="22"/>
                <w:szCs w:val="22"/>
                <w:vertAlign w:val="baseline"/>
              </w:rPr>
              <w:t>months postoperatively</w:t>
            </w:r>
          </w:p>
        </w:tc>
        <w:tc>
          <w:tcPr>
            <w:tcW w:w="419" w:type="pct"/>
            <w:tcBorders>
              <w:top w:val="single" w:color="000000" w:sz="4" w:space="0"/>
              <w:bottom w:val="single" w:color="000000" w:sz="4" w:space="0"/>
            </w:tcBorders>
            <w:vAlign w:val="center"/>
          </w:tcPr>
          <w:p w14:paraId="5A2DF150">
            <w:pPr>
              <w:pStyle w:val="11"/>
              <w:keepNext/>
              <w:snapToGrid w:val="0"/>
              <w:spacing w:before="77" w:line="187" w:lineRule="auto"/>
              <w:ind w:left="155"/>
              <w:rPr>
                <w:rFonts w:hint="default" w:ascii="Times New Roman" w:hAnsi="Times New Roman" w:cs="Times New Roman"/>
                <w:sz w:val="22"/>
                <w:szCs w:val="22"/>
                <w:vertAlign w:val="baseline"/>
              </w:rPr>
            </w:pPr>
            <w:r>
              <w:rPr>
                <w:rFonts w:hint="default" w:ascii="Times New Roman" w:hAnsi="Times New Roman" w:cs="Times New Roman"/>
                <w:spacing w:val="-2"/>
                <w:sz w:val="22"/>
                <w:szCs w:val="22"/>
                <w:vertAlign w:val="baseline"/>
              </w:rPr>
              <w:t>6 months postoperatively</w:t>
            </w:r>
          </w:p>
        </w:tc>
        <w:tc>
          <w:tcPr>
            <w:tcW w:w="355" w:type="pct"/>
            <w:tcBorders>
              <w:top w:val="single" w:color="000000" w:sz="4" w:space="0"/>
              <w:bottom w:val="single" w:color="000000" w:sz="4" w:space="0"/>
            </w:tcBorders>
            <w:vAlign w:val="center"/>
          </w:tcPr>
          <w:p w14:paraId="1114D708">
            <w:pPr>
              <w:pStyle w:val="11"/>
              <w:keepNext/>
              <w:snapToGrid w:val="0"/>
              <w:spacing w:before="77" w:line="187" w:lineRule="auto"/>
              <w:rPr>
                <w:rFonts w:hint="default" w:ascii="Times New Roman" w:hAnsi="Times New Roman" w:cs="Times New Roman"/>
                <w:sz w:val="22"/>
                <w:szCs w:val="22"/>
                <w:vertAlign w:val="baseline"/>
              </w:rPr>
            </w:pPr>
            <w:r>
              <w:rPr>
                <w:rFonts w:hint="default" w:ascii="Times New Roman" w:hAnsi="Times New Roman" w:cs="Times New Roman"/>
                <w:spacing w:val="-2"/>
                <w:sz w:val="22"/>
                <w:szCs w:val="22"/>
                <w:vertAlign w:val="baseline"/>
              </w:rPr>
              <w:t xml:space="preserve">Preoperatively </w:t>
            </w:r>
          </w:p>
        </w:tc>
        <w:tc>
          <w:tcPr>
            <w:tcW w:w="375" w:type="pct"/>
            <w:tcBorders>
              <w:top w:val="single" w:color="000000" w:sz="4" w:space="0"/>
              <w:bottom w:val="single" w:color="000000" w:sz="4" w:space="0"/>
            </w:tcBorders>
            <w:vAlign w:val="center"/>
          </w:tcPr>
          <w:p w14:paraId="29EFC1B1">
            <w:pPr>
              <w:pStyle w:val="11"/>
              <w:keepNext/>
              <w:snapToGrid w:val="0"/>
              <w:spacing w:before="77" w:line="187" w:lineRule="auto"/>
              <w:rPr>
                <w:rFonts w:hint="default" w:ascii="Times New Roman" w:hAnsi="Times New Roman" w:cs="Times New Roman"/>
                <w:sz w:val="22"/>
                <w:szCs w:val="22"/>
                <w:vertAlign w:val="baseline"/>
              </w:rPr>
            </w:pPr>
            <w:r>
              <w:rPr>
                <w:rFonts w:hint="default" w:ascii="Times New Roman" w:hAnsi="Times New Roman" w:cs="Times New Roman"/>
                <w:spacing w:val="-2"/>
                <w:sz w:val="22"/>
                <w:szCs w:val="22"/>
                <w:vertAlign w:val="baseline"/>
              </w:rPr>
              <w:t>3</w:t>
            </w:r>
            <w:r>
              <w:rPr>
                <w:rFonts w:hint="default" w:ascii="Times New Roman" w:hAnsi="Times New Roman" w:cs="Times New Roman"/>
                <w:spacing w:val="-2"/>
                <w:sz w:val="22"/>
                <w:szCs w:val="22"/>
                <w:vertAlign w:val="baseline"/>
                <w:lang w:eastAsia="zh-CN"/>
              </w:rPr>
              <w:t xml:space="preserve"> </w:t>
            </w:r>
            <w:r>
              <w:rPr>
                <w:rFonts w:hint="default" w:ascii="Times New Roman" w:hAnsi="Times New Roman" w:cs="Times New Roman"/>
                <w:spacing w:val="-2"/>
                <w:sz w:val="22"/>
                <w:szCs w:val="22"/>
                <w:vertAlign w:val="baseline"/>
              </w:rPr>
              <w:t>months postoperatively</w:t>
            </w:r>
          </w:p>
        </w:tc>
        <w:tc>
          <w:tcPr>
            <w:tcW w:w="420" w:type="pct"/>
            <w:tcBorders>
              <w:top w:val="single" w:color="000000" w:sz="4" w:space="0"/>
              <w:bottom w:val="single" w:color="000000" w:sz="4" w:space="0"/>
            </w:tcBorders>
            <w:vAlign w:val="center"/>
          </w:tcPr>
          <w:p w14:paraId="51BE6214">
            <w:pPr>
              <w:pStyle w:val="11"/>
              <w:keepNext/>
              <w:snapToGrid w:val="0"/>
              <w:spacing w:before="77" w:line="187" w:lineRule="auto"/>
              <w:ind w:left="155"/>
              <w:rPr>
                <w:rFonts w:hint="default" w:ascii="Times New Roman" w:hAnsi="Times New Roman" w:cs="Times New Roman"/>
                <w:sz w:val="22"/>
                <w:szCs w:val="22"/>
                <w:vertAlign w:val="baseline"/>
              </w:rPr>
            </w:pPr>
            <w:r>
              <w:rPr>
                <w:rFonts w:hint="default" w:ascii="Times New Roman" w:hAnsi="Times New Roman" w:cs="Times New Roman"/>
                <w:spacing w:val="-2"/>
                <w:sz w:val="22"/>
                <w:szCs w:val="22"/>
                <w:vertAlign w:val="baseline"/>
              </w:rPr>
              <w:t>6 months postoperatively</w:t>
            </w:r>
          </w:p>
        </w:tc>
        <w:tc>
          <w:tcPr>
            <w:tcW w:w="355" w:type="pct"/>
            <w:tcBorders>
              <w:top w:val="single" w:color="000000" w:sz="4" w:space="0"/>
              <w:bottom w:val="single" w:color="000000" w:sz="4" w:space="0"/>
            </w:tcBorders>
            <w:vAlign w:val="center"/>
          </w:tcPr>
          <w:p w14:paraId="3C91A1A6">
            <w:pPr>
              <w:pStyle w:val="11"/>
              <w:keepNext/>
              <w:snapToGrid w:val="0"/>
              <w:spacing w:before="77" w:line="187" w:lineRule="auto"/>
              <w:rPr>
                <w:rFonts w:hint="default" w:ascii="Times New Roman" w:hAnsi="Times New Roman" w:cs="Times New Roman"/>
                <w:sz w:val="22"/>
                <w:szCs w:val="22"/>
                <w:vertAlign w:val="baseline"/>
              </w:rPr>
            </w:pPr>
            <w:r>
              <w:rPr>
                <w:rFonts w:hint="default" w:ascii="Times New Roman" w:hAnsi="Times New Roman" w:cs="Times New Roman"/>
                <w:spacing w:val="-2"/>
                <w:sz w:val="22"/>
                <w:szCs w:val="22"/>
                <w:vertAlign w:val="baseline"/>
              </w:rPr>
              <w:t xml:space="preserve">Preoperatively </w:t>
            </w:r>
          </w:p>
        </w:tc>
        <w:tc>
          <w:tcPr>
            <w:tcW w:w="376" w:type="pct"/>
            <w:tcBorders>
              <w:top w:val="single" w:color="000000" w:sz="4" w:space="0"/>
              <w:bottom w:val="single" w:color="000000" w:sz="4" w:space="0"/>
            </w:tcBorders>
            <w:vAlign w:val="center"/>
          </w:tcPr>
          <w:p w14:paraId="4C4E8831">
            <w:pPr>
              <w:pStyle w:val="11"/>
              <w:keepNext/>
              <w:snapToGrid w:val="0"/>
              <w:spacing w:before="77" w:line="187" w:lineRule="auto"/>
              <w:rPr>
                <w:rFonts w:hint="default" w:ascii="Times New Roman" w:hAnsi="Times New Roman" w:cs="Times New Roman"/>
                <w:sz w:val="22"/>
                <w:szCs w:val="22"/>
                <w:vertAlign w:val="baseline"/>
              </w:rPr>
            </w:pPr>
            <w:r>
              <w:rPr>
                <w:rFonts w:hint="default" w:ascii="Times New Roman" w:hAnsi="Times New Roman" w:cs="Times New Roman"/>
                <w:spacing w:val="-2"/>
                <w:sz w:val="22"/>
                <w:szCs w:val="22"/>
                <w:vertAlign w:val="baseline"/>
              </w:rPr>
              <w:t>3</w:t>
            </w:r>
            <w:r>
              <w:rPr>
                <w:rFonts w:hint="default" w:ascii="Times New Roman" w:hAnsi="Times New Roman" w:cs="Times New Roman"/>
                <w:spacing w:val="-2"/>
                <w:sz w:val="22"/>
                <w:szCs w:val="22"/>
                <w:vertAlign w:val="baseline"/>
                <w:lang w:eastAsia="zh-CN"/>
              </w:rPr>
              <w:t xml:space="preserve"> </w:t>
            </w:r>
            <w:r>
              <w:rPr>
                <w:rFonts w:hint="default" w:ascii="Times New Roman" w:hAnsi="Times New Roman" w:cs="Times New Roman"/>
                <w:spacing w:val="-2"/>
                <w:sz w:val="22"/>
                <w:szCs w:val="22"/>
                <w:vertAlign w:val="baseline"/>
              </w:rPr>
              <w:t>months postoperatively</w:t>
            </w:r>
          </w:p>
        </w:tc>
        <w:tc>
          <w:tcPr>
            <w:tcW w:w="420" w:type="pct"/>
            <w:tcBorders>
              <w:top w:val="single" w:color="000000" w:sz="4" w:space="0"/>
              <w:bottom w:val="single" w:color="000000" w:sz="4" w:space="0"/>
            </w:tcBorders>
            <w:vAlign w:val="center"/>
          </w:tcPr>
          <w:p w14:paraId="73EAC802">
            <w:pPr>
              <w:pStyle w:val="11"/>
              <w:keepNext/>
              <w:snapToGrid w:val="0"/>
              <w:spacing w:before="77" w:line="187" w:lineRule="auto"/>
              <w:ind w:left="155"/>
              <w:rPr>
                <w:rFonts w:hint="default" w:ascii="Times New Roman" w:hAnsi="Times New Roman" w:cs="Times New Roman"/>
                <w:sz w:val="22"/>
                <w:szCs w:val="22"/>
                <w:vertAlign w:val="baseline"/>
              </w:rPr>
            </w:pPr>
            <w:r>
              <w:rPr>
                <w:rFonts w:hint="default" w:ascii="Times New Roman" w:hAnsi="Times New Roman" w:cs="Times New Roman"/>
                <w:spacing w:val="-2"/>
                <w:sz w:val="22"/>
                <w:szCs w:val="22"/>
                <w:vertAlign w:val="baseline"/>
              </w:rPr>
              <w:t>6 months postoperatively</w:t>
            </w:r>
          </w:p>
        </w:tc>
      </w:tr>
      <w:tr w14:paraId="21DC361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tblHeader/>
          <w:jc w:val="center"/>
        </w:trPr>
        <w:tc>
          <w:tcPr>
            <w:tcW w:w="396" w:type="pct"/>
            <w:tcBorders>
              <w:top w:val="single" w:color="000000" w:sz="4" w:space="0"/>
            </w:tcBorders>
            <w:vAlign w:val="center"/>
          </w:tcPr>
          <w:p w14:paraId="6F4070AA">
            <w:pPr>
              <w:pStyle w:val="11"/>
              <w:keepNext/>
              <w:snapToGrid w:val="0"/>
              <w:spacing w:before="58" w:line="220" w:lineRule="auto"/>
              <w:ind w:left="109"/>
              <w:rPr>
                <w:rFonts w:hint="default" w:ascii="Times New Roman" w:hAnsi="Times New Roman" w:cs="Times New Roman"/>
                <w:b w:val="0"/>
                <w:bCs w:val="0"/>
                <w:spacing w:val="-3"/>
                <w:sz w:val="22"/>
                <w:szCs w:val="22"/>
                <w:vertAlign w:val="baseline"/>
              </w:rPr>
            </w:pPr>
            <w:r>
              <w:rPr>
                <w:rFonts w:hint="default" w:ascii="Times New Roman" w:hAnsi="Times New Roman" w:cs="Times New Roman"/>
                <w:b w:val="0"/>
                <w:bCs w:val="0"/>
                <w:spacing w:val="-2"/>
                <w:sz w:val="22"/>
                <w:szCs w:val="22"/>
                <w:vertAlign w:val="baseline"/>
                <w:lang w:eastAsia="zh-CN"/>
              </w:rPr>
              <w:t xml:space="preserve">Experimental </w:t>
            </w:r>
          </w:p>
          <w:p w14:paraId="70637B37">
            <w:pPr>
              <w:pStyle w:val="11"/>
              <w:keepNext/>
              <w:snapToGrid w:val="0"/>
              <w:spacing w:before="58" w:line="220" w:lineRule="auto"/>
              <w:ind w:left="109"/>
              <w:rPr>
                <w:rFonts w:hint="default" w:ascii="Times New Roman" w:hAnsi="Times New Roman" w:cs="Times New Roman"/>
                <w:b w:val="0"/>
                <w:bCs w:val="0"/>
                <w:sz w:val="22"/>
                <w:szCs w:val="22"/>
                <w:vertAlign w:val="baseline"/>
              </w:rPr>
            </w:pPr>
            <w:r>
              <w:rPr>
                <w:rFonts w:hint="default" w:ascii="Times New Roman" w:hAnsi="Times New Roman" w:cs="Times New Roman"/>
                <w:b w:val="0"/>
                <w:bCs w:val="0"/>
                <w:sz w:val="22"/>
                <w:szCs w:val="22"/>
                <w:vertAlign w:val="baseline"/>
              </w:rPr>
              <w:t>(n=60)</w:t>
            </w:r>
          </w:p>
        </w:tc>
        <w:tc>
          <w:tcPr>
            <w:tcW w:w="355" w:type="pct"/>
            <w:tcBorders>
              <w:top w:val="single" w:color="000000" w:sz="4" w:space="0"/>
            </w:tcBorders>
            <w:vAlign w:val="center"/>
          </w:tcPr>
          <w:p w14:paraId="10B7988B">
            <w:pPr>
              <w:pStyle w:val="11"/>
              <w:keepNext/>
              <w:snapToGrid w:val="0"/>
              <w:spacing w:before="59" w:line="218" w:lineRule="auto"/>
              <w:rPr>
                <w:rFonts w:hint="default" w:ascii="Times New Roman" w:hAnsi="Times New Roman" w:cs="Times New Roman"/>
                <w:sz w:val="22"/>
                <w:szCs w:val="22"/>
                <w:vertAlign w:val="baseline"/>
              </w:rPr>
            </w:pPr>
            <w:r>
              <w:rPr>
                <w:rFonts w:hint="default" w:ascii="Times New Roman" w:hAnsi="Times New Roman" w:cs="Times New Roman"/>
                <w:spacing w:val="-2"/>
                <w:sz w:val="22"/>
                <w:szCs w:val="22"/>
                <w:vertAlign w:val="baseline"/>
              </w:rPr>
              <w:t>2.15±</w:t>
            </w:r>
            <w:r>
              <w:rPr>
                <w:rFonts w:hint="default" w:ascii="Times New Roman" w:hAnsi="Times New Roman" w:cs="Times New Roman"/>
                <w:spacing w:val="-3"/>
                <w:sz w:val="22"/>
                <w:szCs w:val="22"/>
                <w:vertAlign w:val="baseline"/>
              </w:rPr>
              <w:t>0.27</w:t>
            </w:r>
            <w:r>
              <w:rPr>
                <w:rFonts w:hint="default" w:ascii="Times New Roman" w:hAnsi="Times New Roman" w:cs="Times New Roman"/>
                <w:spacing w:val="-3"/>
                <w:sz w:val="22"/>
                <w:szCs w:val="22"/>
                <w:vertAlign w:val="baseline"/>
                <w:lang w:eastAsia="zh-CN"/>
              </w:rPr>
              <w:t xml:space="preserve">  </w:t>
            </w:r>
            <w:r>
              <w:rPr>
                <w:rFonts w:hint="default" w:ascii="Times New Roman" w:hAnsi="Times New Roman" w:cs="Times New Roman"/>
                <w:spacing w:val="-1"/>
                <w:sz w:val="22"/>
                <w:szCs w:val="22"/>
                <w:vertAlign w:val="baseline"/>
              </w:rPr>
              <w:t xml:space="preserve"> </w:t>
            </w:r>
            <w:r>
              <w:rPr>
                <w:rFonts w:hint="default" w:ascii="Times New Roman" w:hAnsi="Times New Roman" w:cs="Times New Roman"/>
                <w:spacing w:val="-1"/>
                <w:sz w:val="22"/>
                <w:szCs w:val="22"/>
                <w:vertAlign w:val="baseline"/>
                <w:lang w:eastAsia="zh-CN"/>
              </w:rPr>
              <w:t xml:space="preserve"> </w:t>
            </w:r>
          </w:p>
        </w:tc>
        <w:tc>
          <w:tcPr>
            <w:tcW w:w="375" w:type="pct"/>
            <w:tcBorders>
              <w:top w:val="single" w:color="000000" w:sz="4" w:space="0"/>
            </w:tcBorders>
            <w:vAlign w:val="center"/>
          </w:tcPr>
          <w:p w14:paraId="0CD371AB">
            <w:pPr>
              <w:pStyle w:val="11"/>
              <w:keepNext/>
              <w:snapToGrid w:val="0"/>
              <w:spacing w:before="59" w:line="218" w:lineRule="auto"/>
              <w:rPr>
                <w:rFonts w:hint="default" w:ascii="Times New Roman" w:hAnsi="Times New Roman" w:cs="Times New Roman"/>
                <w:spacing w:val="-1"/>
                <w:sz w:val="22"/>
                <w:szCs w:val="22"/>
                <w:vertAlign w:val="baseline"/>
              </w:rPr>
            </w:pPr>
            <w:r>
              <w:rPr>
                <w:rFonts w:hint="default" w:ascii="Times New Roman" w:hAnsi="Times New Roman" w:cs="Times New Roman"/>
                <w:spacing w:val="-1"/>
                <w:sz w:val="22"/>
                <w:szCs w:val="22"/>
                <w:vertAlign w:val="baseline"/>
              </w:rPr>
              <w:t>3.43±</w:t>
            </w:r>
          </w:p>
          <w:p w14:paraId="510529C2">
            <w:pPr>
              <w:pStyle w:val="11"/>
              <w:keepNext/>
              <w:snapToGrid w:val="0"/>
              <w:spacing w:before="59" w:line="218" w:lineRule="auto"/>
              <w:rPr>
                <w:rFonts w:hint="default" w:ascii="Times New Roman" w:hAnsi="Times New Roman" w:cs="Times New Roman"/>
                <w:spacing w:val="-2"/>
                <w:sz w:val="22"/>
                <w:szCs w:val="22"/>
                <w:vertAlign w:val="baseline"/>
              </w:rPr>
            </w:pPr>
            <w:r>
              <w:rPr>
                <w:rFonts w:hint="default" w:ascii="Times New Roman" w:hAnsi="Times New Roman" w:cs="Times New Roman"/>
                <w:spacing w:val="-1"/>
                <w:sz w:val="22"/>
                <w:szCs w:val="22"/>
                <w:vertAlign w:val="baseline"/>
              </w:rPr>
              <w:t>0.37</w:t>
            </w:r>
            <w:r>
              <w:rPr>
                <w:rFonts w:hint="default" w:ascii="Times New Roman" w:hAnsi="Times New Roman" w:cs="Times New Roman"/>
                <w:spacing w:val="-1"/>
                <w:sz w:val="22"/>
                <w:szCs w:val="22"/>
                <w:vertAlign w:val="superscript"/>
                <w:lang w:eastAsia="zh-CN"/>
              </w:rPr>
              <w:t>*</w:t>
            </w:r>
          </w:p>
        </w:tc>
        <w:tc>
          <w:tcPr>
            <w:tcW w:w="419" w:type="pct"/>
            <w:tcBorders>
              <w:top w:val="single" w:color="000000" w:sz="4" w:space="0"/>
            </w:tcBorders>
            <w:vAlign w:val="center"/>
          </w:tcPr>
          <w:p w14:paraId="47661A0C">
            <w:pPr>
              <w:pStyle w:val="11"/>
              <w:keepNext/>
              <w:snapToGrid w:val="0"/>
              <w:spacing w:before="59" w:line="218" w:lineRule="auto"/>
              <w:rPr>
                <w:rFonts w:hint="default" w:ascii="Times New Roman" w:hAnsi="Times New Roman" w:cs="Times New Roman"/>
                <w:spacing w:val="-1"/>
                <w:sz w:val="22"/>
                <w:szCs w:val="22"/>
                <w:vertAlign w:val="baseline"/>
              </w:rPr>
            </w:pPr>
            <w:r>
              <w:rPr>
                <w:rFonts w:hint="default" w:ascii="Times New Roman" w:hAnsi="Times New Roman" w:cs="Times New Roman"/>
                <w:spacing w:val="-1"/>
                <w:sz w:val="22"/>
                <w:szCs w:val="22"/>
                <w:vertAlign w:val="baseline"/>
              </w:rPr>
              <w:t>3.87±</w:t>
            </w:r>
          </w:p>
          <w:p w14:paraId="2753CA1A">
            <w:pPr>
              <w:pStyle w:val="11"/>
              <w:keepNext/>
              <w:snapToGrid w:val="0"/>
              <w:spacing w:before="59" w:line="218" w:lineRule="auto"/>
              <w:rPr>
                <w:rFonts w:hint="default" w:ascii="Times New Roman" w:hAnsi="Times New Roman" w:cs="Times New Roman"/>
                <w:spacing w:val="-2"/>
                <w:sz w:val="22"/>
                <w:szCs w:val="22"/>
                <w:vertAlign w:val="baseline"/>
              </w:rPr>
            </w:pPr>
            <w:r>
              <w:rPr>
                <w:rFonts w:hint="default" w:ascii="Times New Roman" w:hAnsi="Times New Roman" w:cs="Times New Roman"/>
                <w:spacing w:val="-1"/>
                <w:sz w:val="22"/>
                <w:szCs w:val="22"/>
                <w:vertAlign w:val="baseline"/>
              </w:rPr>
              <w:t>0.15</w:t>
            </w:r>
            <w:r>
              <w:rPr>
                <w:rFonts w:hint="default" w:ascii="Times New Roman" w:hAnsi="Times New Roman" w:cs="Times New Roman"/>
                <w:spacing w:val="-1"/>
                <w:sz w:val="22"/>
                <w:szCs w:val="22"/>
                <w:vertAlign w:val="superscript"/>
                <w:lang w:eastAsia="zh-CN"/>
              </w:rPr>
              <w:t>*#</w:t>
            </w:r>
          </w:p>
        </w:tc>
        <w:tc>
          <w:tcPr>
            <w:tcW w:w="355" w:type="pct"/>
            <w:tcBorders>
              <w:top w:val="single" w:color="000000" w:sz="4" w:space="0"/>
            </w:tcBorders>
            <w:vAlign w:val="center"/>
          </w:tcPr>
          <w:p w14:paraId="2317A622">
            <w:pPr>
              <w:pStyle w:val="11"/>
              <w:keepNext/>
              <w:snapToGrid w:val="0"/>
              <w:spacing w:before="49" w:line="232" w:lineRule="auto"/>
              <w:ind w:left="80"/>
              <w:rPr>
                <w:rFonts w:hint="default" w:ascii="Times New Roman" w:hAnsi="Times New Roman" w:cs="Times New Roman"/>
                <w:sz w:val="22"/>
                <w:szCs w:val="22"/>
                <w:vertAlign w:val="baseline"/>
              </w:rPr>
            </w:pPr>
            <w:r>
              <w:rPr>
                <w:rFonts w:hint="default" w:ascii="Times New Roman" w:hAnsi="Times New Roman" w:cs="Times New Roman"/>
                <w:spacing w:val="-1"/>
                <w:sz w:val="22"/>
                <w:szCs w:val="22"/>
                <w:vertAlign w:val="baseline"/>
                <w:lang w:eastAsia="zh-CN"/>
              </w:rPr>
              <w:t>21.21</w:t>
            </w:r>
            <w:r>
              <w:rPr>
                <w:rFonts w:hint="default" w:ascii="Times New Roman" w:hAnsi="Times New Roman" w:cs="Times New Roman"/>
                <w:spacing w:val="-1"/>
                <w:sz w:val="22"/>
                <w:szCs w:val="22"/>
                <w:vertAlign w:val="baseline"/>
              </w:rPr>
              <w:t>±</w:t>
            </w:r>
            <w:r>
              <w:rPr>
                <w:rFonts w:hint="default" w:ascii="Times New Roman" w:hAnsi="Times New Roman" w:cs="Times New Roman"/>
                <w:spacing w:val="-2"/>
                <w:sz w:val="22"/>
                <w:szCs w:val="22"/>
                <w:vertAlign w:val="baseline"/>
              </w:rPr>
              <w:t>3.85</w:t>
            </w:r>
            <w:r>
              <w:rPr>
                <w:rFonts w:hint="default" w:ascii="Times New Roman" w:hAnsi="Times New Roman" w:cs="Times New Roman"/>
                <w:spacing w:val="-1"/>
                <w:sz w:val="22"/>
                <w:szCs w:val="22"/>
                <w:vertAlign w:val="baseline"/>
              </w:rPr>
              <w:t xml:space="preserve"> </w:t>
            </w:r>
            <w:r>
              <w:rPr>
                <w:rFonts w:hint="default" w:ascii="Times New Roman" w:hAnsi="Times New Roman" w:cs="Times New Roman"/>
                <w:spacing w:val="13"/>
                <w:sz w:val="22"/>
                <w:szCs w:val="22"/>
                <w:vertAlign w:val="baseline"/>
              </w:rPr>
              <w:t xml:space="preserve"> </w:t>
            </w:r>
          </w:p>
        </w:tc>
        <w:tc>
          <w:tcPr>
            <w:tcW w:w="375" w:type="pct"/>
            <w:tcBorders>
              <w:top w:val="single" w:color="000000" w:sz="4" w:space="0"/>
            </w:tcBorders>
            <w:vAlign w:val="center"/>
          </w:tcPr>
          <w:p w14:paraId="6D314E73">
            <w:pPr>
              <w:pStyle w:val="11"/>
              <w:keepNext/>
              <w:snapToGrid w:val="0"/>
              <w:spacing w:before="49" w:line="232" w:lineRule="auto"/>
              <w:ind w:left="80"/>
              <w:rPr>
                <w:rFonts w:hint="default" w:ascii="Times New Roman" w:hAnsi="Times New Roman" w:cs="Times New Roman"/>
                <w:spacing w:val="-1"/>
                <w:sz w:val="22"/>
                <w:szCs w:val="22"/>
                <w:vertAlign w:val="baseline"/>
                <w:lang w:eastAsia="zh-CN"/>
              </w:rPr>
            </w:pPr>
            <w:r>
              <w:rPr>
                <w:rFonts w:hint="default" w:ascii="Times New Roman" w:hAnsi="Times New Roman" w:cs="Times New Roman"/>
                <w:spacing w:val="-1"/>
                <w:sz w:val="22"/>
                <w:szCs w:val="22"/>
                <w:vertAlign w:val="baseline"/>
                <w:lang w:eastAsia="zh-CN"/>
              </w:rPr>
              <w:t>3</w:t>
            </w:r>
            <w:r>
              <w:rPr>
                <w:rFonts w:hint="default" w:ascii="Times New Roman" w:hAnsi="Times New Roman" w:cs="Times New Roman"/>
                <w:spacing w:val="-1"/>
                <w:sz w:val="22"/>
                <w:szCs w:val="22"/>
                <w:vertAlign w:val="baseline"/>
              </w:rPr>
              <w:t>2.13±</w:t>
            </w:r>
            <w:r>
              <w:rPr>
                <w:rFonts w:hint="default" w:ascii="Times New Roman" w:hAnsi="Times New Roman" w:cs="Times New Roman"/>
                <w:spacing w:val="-2"/>
                <w:sz w:val="22"/>
                <w:szCs w:val="22"/>
                <w:vertAlign w:val="baseline"/>
              </w:rPr>
              <w:t>2.27</w:t>
            </w:r>
            <w:r>
              <w:rPr>
                <w:rFonts w:hint="default" w:ascii="Times New Roman" w:hAnsi="Times New Roman" w:cs="Times New Roman"/>
                <w:spacing w:val="-1"/>
                <w:sz w:val="22"/>
                <w:szCs w:val="22"/>
                <w:vertAlign w:val="superscript"/>
                <w:lang w:eastAsia="zh-CN"/>
              </w:rPr>
              <w:t>*</w:t>
            </w:r>
          </w:p>
        </w:tc>
        <w:tc>
          <w:tcPr>
            <w:tcW w:w="419" w:type="pct"/>
            <w:tcBorders>
              <w:top w:val="single" w:color="000000" w:sz="4" w:space="0"/>
            </w:tcBorders>
            <w:vAlign w:val="center"/>
          </w:tcPr>
          <w:p w14:paraId="10CACB84">
            <w:pPr>
              <w:pStyle w:val="11"/>
              <w:keepNext/>
              <w:snapToGrid w:val="0"/>
              <w:spacing w:before="49" w:line="232" w:lineRule="auto"/>
              <w:ind w:left="80"/>
              <w:rPr>
                <w:rFonts w:hint="default" w:ascii="Times New Roman" w:hAnsi="Times New Roman" w:cs="Times New Roman"/>
                <w:spacing w:val="-1"/>
                <w:sz w:val="22"/>
                <w:szCs w:val="22"/>
                <w:vertAlign w:val="baseline"/>
                <w:lang w:eastAsia="zh-CN"/>
              </w:rPr>
            </w:pPr>
            <w:r>
              <w:rPr>
                <w:rFonts w:hint="default" w:ascii="Times New Roman" w:hAnsi="Times New Roman" w:cs="Times New Roman"/>
                <w:spacing w:val="13"/>
                <w:sz w:val="22"/>
                <w:szCs w:val="22"/>
                <w:vertAlign w:val="baseline"/>
                <w:lang w:eastAsia="zh-CN"/>
              </w:rPr>
              <w:t>4</w:t>
            </w:r>
            <w:r>
              <w:rPr>
                <w:rFonts w:hint="default" w:ascii="Times New Roman" w:hAnsi="Times New Roman" w:cs="Times New Roman"/>
                <w:spacing w:val="-1"/>
                <w:sz w:val="22"/>
                <w:szCs w:val="22"/>
                <w:vertAlign w:val="baseline"/>
              </w:rPr>
              <w:t>2.15±</w:t>
            </w:r>
            <w:r>
              <w:rPr>
                <w:rFonts w:hint="default" w:ascii="Times New Roman" w:hAnsi="Times New Roman" w:cs="Times New Roman"/>
                <w:spacing w:val="-2"/>
                <w:sz w:val="22"/>
                <w:szCs w:val="22"/>
                <w:vertAlign w:val="baseline"/>
              </w:rPr>
              <w:t>0.19</w:t>
            </w:r>
            <w:r>
              <w:rPr>
                <w:rFonts w:hint="default" w:ascii="Times New Roman" w:hAnsi="Times New Roman" w:cs="Times New Roman"/>
                <w:spacing w:val="-1"/>
                <w:sz w:val="22"/>
                <w:szCs w:val="22"/>
                <w:vertAlign w:val="superscript"/>
                <w:lang w:eastAsia="zh-CN"/>
              </w:rPr>
              <w:t>*#</w:t>
            </w:r>
          </w:p>
        </w:tc>
        <w:tc>
          <w:tcPr>
            <w:tcW w:w="355" w:type="pct"/>
            <w:tcBorders>
              <w:top w:val="single" w:color="000000" w:sz="4" w:space="0"/>
            </w:tcBorders>
            <w:vAlign w:val="center"/>
          </w:tcPr>
          <w:p w14:paraId="069C9A43">
            <w:pPr>
              <w:pStyle w:val="11"/>
              <w:keepNext/>
              <w:snapToGrid w:val="0"/>
              <w:spacing w:before="39" w:line="218" w:lineRule="auto"/>
              <w:rPr>
                <w:rFonts w:hint="default" w:ascii="Times New Roman" w:hAnsi="Times New Roman" w:cs="Times New Roman"/>
                <w:spacing w:val="-1"/>
                <w:sz w:val="22"/>
                <w:szCs w:val="22"/>
                <w:vertAlign w:val="baseline"/>
              </w:rPr>
            </w:pPr>
            <w:r>
              <w:rPr>
                <w:rFonts w:hint="default" w:ascii="Times New Roman" w:hAnsi="Times New Roman" w:cs="Times New Roman"/>
                <w:spacing w:val="-1"/>
                <w:sz w:val="22"/>
                <w:szCs w:val="22"/>
                <w:vertAlign w:val="baseline"/>
                <w:lang w:eastAsia="zh-CN"/>
              </w:rPr>
              <w:t>2</w:t>
            </w:r>
            <w:r>
              <w:rPr>
                <w:rFonts w:hint="default" w:ascii="Times New Roman" w:hAnsi="Times New Roman" w:cs="Times New Roman"/>
                <w:spacing w:val="-1"/>
                <w:sz w:val="22"/>
                <w:szCs w:val="22"/>
                <w:vertAlign w:val="baseline"/>
              </w:rPr>
              <w:t>.28±</w:t>
            </w:r>
          </w:p>
          <w:p w14:paraId="284D8566">
            <w:pPr>
              <w:pStyle w:val="11"/>
              <w:keepNext/>
              <w:snapToGrid w:val="0"/>
              <w:spacing w:before="39" w:line="218" w:lineRule="auto"/>
              <w:rPr>
                <w:rFonts w:hint="default" w:ascii="Times New Roman" w:hAnsi="Times New Roman" w:cs="Times New Roman"/>
                <w:sz w:val="22"/>
                <w:szCs w:val="22"/>
                <w:vertAlign w:val="baseline"/>
              </w:rPr>
            </w:pPr>
            <w:r>
              <w:rPr>
                <w:rFonts w:hint="default" w:ascii="Times New Roman" w:hAnsi="Times New Roman" w:cs="Times New Roman"/>
                <w:spacing w:val="-1"/>
                <w:sz w:val="22"/>
                <w:szCs w:val="22"/>
                <w:vertAlign w:val="baseline"/>
              </w:rPr>
              <w:t>0.34</w:t>
            </w:r>
            <w:r>
              <w:rPr>
                <w:rFonts w:hint="default" w:ascii="Times New Roman" w:hAnsi="Times New Roman" w:cs="Times New Roman"/>
                <w:spacing w:val="-1"/>
                <w:sz w:val="22"/>
                <w:szCs w:val="22"/>
                <w:vertAlign w:val="baseline"/>
                <w:lang w:eastAsia="zh-CN"/>
              </w:rPr>
              <w:t>3</w:t>
            </w:r>
            <w:r>
              <w:rPr>
                <w:rFonts w:hint="default" w:ascii="Times New Roman" w:hAnsi="Times New Roman" w:cs="Times New Roman"/>
                <w:spacing w:val="-1"/>
                <w:sz w:val="22"/>
                <w:szCs w:val="22"/>
                <w:vertAlign w:val="baseline"/>
              </w:rPr>
              <w:t xml:space="preserve">. </w:t>
            </w:r>
          </w:p>
        </w:tc>
        <w:tc>
          <w:tcPr>
            <w:tcW w:w="375" w:type="pct"/>
            <w:tcBorders>
              <w:top w:val="single" w:color="000000" w:sz="4" w:space="0"/>
            </w:tcBorders>
            <w:vAlign w:val="center"/>
          </w:tcPr>
          <w:p w14:paraId="3B85DD15">
            <w:pPr>
              <w:pStyle w:val="11"/>
              <w:keepNext/>
              <w:snapToGrid w:val="0"/>
              <w:spacing w:before="39" w:line="218" w:lineRule="auto"/>
              <w:rPr>
                <w:rFonts w:hint="default" w:ascii="Times New Roman" w:hAnsi="Times New Roman" w:cs="Times New Roman"/>
                <w:spacing w:val="-1"/>
                <w:sz w:val="22"/>
                <w:szCs w:val="22"/>
                <w:vertAlign w:val="baseline"/>
                <w:lang w:eastAsia="zh-CN"/>
              </w:rPr>
            </w:pPr>
            <w:r>
              <w:rPr>
                <w:rFonts w:hint="default" w:ascii="Times New Roman" w:hAnsi="Times New Roman" w:cs="Times New Roman"/>
                <w:spacing w:val="-1"/>
                <w:sz w:val="22"/>
                <w:szCs w:val="22"/>
                <w:vertAlign w:val="baseline"/>
              </w:rPr>
              <w:t>34±0.46</w:t>
            </w:r>
            <w:r>
              <w:rPr>
                <w:rFonts w:hint="default" w:ascii="Times New Roman" w:hAnsi="Times New Roman" w:cs="Times New Roman"/>
                <w:spacing w:val="-1"/>
                <w:sz w:val="22"/>
                <w:szCs w:val="22"/>
                <w:vertAlign w:val="superscript"/>
                <w:lang w:eastAsia="zh-CN"/>
              </w:rPr>
              <w:t>*</w:t>
            </w:r>
          </w:p>
        </w:tc>
        <w:tc>
          <w:tcPr>
            <w:tcW w:w="420" w:type="pct"/>
            <w:tcBorders>
              <w:top w:val="single" w:color="000000" w:sz="4" w:space="0"/>
            </w:tcBorders>
            <w:vAlign w:val="center"/>
          </w:tcPr>
          <w:p w14:paraId="0306AE27">
            <w:pPr>
              <w:pStyle w:val="11"/>
              <w:keepNext/>
              <w:snapToGrid w:val="0"/>
              <w:spacing w:before="39" w:line="218" w:lineRule="auto"/>
              <w:rPr>
                <w:rFonts w:hint="default" w:ascii="Times New Roman" w:hAnsi="Times New Roman" w:cs="Times New Roman"/>
                <w:spacing w:val="-1"/>
                <w:sz w:val="22"/>
                <w:szCs w:val="22"/>
                <w:vertAlign w:val="baseline"/>
              </w:rPr>
            </w:pPr>
            <w:r>
              <w:rPr>
                <w:rFonts w:hint="default" w:ascii="Times New Roman" w:hAnsi="Times New Roman" w:cs="Times New Roman"/>
                <w:spacing w:val="-1"/>
                <w:sz w:val="22"/>
                <w:szCs w:val="22"/>
                <w:vertAlign w:val="baseline"/>
                <w:lang w:eastAsia="zh-CN"/>
              </w:rPr>
              <w:t>4</w:t>
            </w:r>
            <w:r>
              <w:rPr>
                <w:rFonts w:hint="default" w:ascii="Times New Roman" w:hAnsi="Times New Roman" w:cs="Times New Roman"/>
                <w:spacing w:val="-1"/>
                <w:sz w:val="22"/>
                <w:szCs w:val="22"/>
                <w:vertAlign w:val="baseline"/>
              </w:rPr>
              <w:t>.</w:t>
            </w:r>
            <w:r>
              <w:rPr>
                <w:rFonts w:hint="default" w:ascii="Times New Roman" w:hAnsi="Times New Roman" w:cs="Times New Roman"/>
                <w:spacing w:val="-1"/>
                <w:sz w:val="22"/>
                <w:szCs w:val="22"/>
                <w:vertAlign w:val="baseline"/>
                <w:lang w:eastAsia="zh-CN"/>
              </w:rPr>
              <w:t>43</w:t>
            </w:r>
            <w:r>
              <w:rPr>
                <w:rFonts w:hint="default" w:ascii="Times New Roman" w:hAnsi="Times New Roman" w:cs="Times New Roman"/>
                <w:spacing w:val="-1"/>
                <w:sz w:val="22"/>
                <w:szCs w:val="22"/>
                <w:vertAlign w:val="baseline"/>
              </w:rPr>
              <w:t>±</w:t>
            </w:r>
          </w:p>
          <w:p w14:paraId="2AE28707">
            <w:pPr>
              <w:pStyle w:val="11"/>
              <w:keepNext/>
              <w:snapToGrid w:val="0"/>
              <w:spacing w:before="39" w:line="218" w:lineRule="auto"/>
              <w:rPr>
                <w:rFonts w:hint="default" w:ascii="Times New Roman" w:hAnsi="Times New Roman" w:cs="Times New Roman"/>
                <w:spacing w:val="-1"/>
                <w:sz w:val="22"/>
                <w:szCs w:val="22"/>
                <w:vertAlign w:val="baseline"/>
                <w:lang w:eastAsia="zh-CN"/>
              </w:rPr>
            </w:pPr>
            <w:r>
              <w:rPr>
                <w:rFonts w:hint="default" w:ascii="Times New Roman" w:hAnsi="Times New Roman" w:cs="Times New Roman"/>
                <w:spacing w:val="-1"/>
                <w:sz w:val="22"/>
                <w:szCs w:val="22"/>
                <w:vertAlign w:val="baseline"/>
                <w:lang w:eastAsia="zh-CN"/>
              </w:rPr>
              <w:t>0</w:t>
            </w:r>
            <w:r>
              <w:rPr>
                <w:rFonts w:hint="default" w:ascii="Times New Roman" w:hAnsi="Times New Roman" w:cs="Times New Roman"/>
                <w:spacing w:val="-1"/>
                <w:sz w:val="22"/>
                <w:szCs w:val="22"/>
                <w:vertAlign w:val="baseline"/>
              </w:rPr>
              <w:t>.76</w:t>
            </w:r>
            <w:r>
              <w:rPr>
                <w:rFonts w:hint="default" w:ascii="Times New Roman" w:hAnsi="Times New Roman" w:cs="Times New Roman"/>
                <w:spacing w:val="-1"/>
                <w:sz w:val="22"/>
                <w:szCs w:val="22"/>
                <w:vertAlign w:val="superscript"/>
                <w:lang w:eastAsia="zh-CN"/>
              </w:rPr>
              <w:t>*#</w:t>
            </w:r>
          </w:p>
        </w:tc>
        <w:tc>
          <w:tcPr>
            <w:tcW w:w="355" w:type="pct"/>
            <w:tcBorders>
              <w:top w:val="single" w:color="000000" w:sz="4" w:space="0"/>
            </w:tcBorders>
            <w:vAlign w:val="center"/>
          </w:tcPr>
          <w:p w14:paraId="610E1CDD">
            <w:pPr>
              <w:pStyle w:val="11"/>
              <w:keepNext/>
              <w:snapToGrid w:val="0"/>
              <w:spacing w:before="59" w:line="218" w:lineRule="auto"/>
              <w:rPr>
                <w:rFonts w:hint="default" w:ascii="Times New Roman" w:hAnsi="Times New Roman" w:cs="Times New Roman"/>
                <w:sz w:val="22"/>
                <w:szCs w:val="22"/>
                <w:vertAlign w:val="baseline"/>
              </w:rPr>
            </w:pPr>
            <w:r>
              <w:rPr>
                <w:rFonts w:hint="default" w:ascii="Times New Roman" w:hAnsi="Times New Roman" w:cs="Times New Roman"/>
                <w:spacing w:val="-2"/>
                <w:sz w:val="22"/>
                <w:szCs w:val="22"/>
                <w:vertAlign w:val="baseline"/>
                <w:lang w:eastAsia="zh-CN"/>
              </w:rPr>
              <w:t>15.87</w:t>
            </w:r>
            <w:r>
              <w:rPr>
                <w:rFonts w:hint="default" w:ascii="Times New Roman" w:hAnsi="Times New Roman" w:cs="Times New Roman"/>
                <w:spacing w:val="-2"/>
                <w:sz w:val="22"/>
                <w:szCs w:val="22"/>
                <w:vertAlign w:val="baseline"/>
              </w:rPr>
              <w:t>±</w:t>
            </w:r>
            <w:r>
              <w:rPr>
                <w:rFonts w:hint="default" w:ascii="Times New Roman" w:hAnsi="Times New Roman" w:cs="Times New Roman"/>
                <w:spacing w:val="-2"/>
                <w:sz w:val="22"/>
                <w:szCs w:val="22"/>
                <w:vertAlign w:val="baseline"/>
                <w:lang w:eastAsia="zh-CN"/>
              </w:rPr>
              <w:t>2</w:t>
            </w:r>
            <w:r>
              <w:rPr>
                <w:rFonts w:hint="default" w:ascii="Times New Roman" w:hAnsi="Times New Roman" w:cs="Times New Roman"/>
                <w:spacing w:val="-2"/>
                <w:sz w:val="22"/>
                <w:szCs w:val="22"/>
                <w:vertAlign w:val="baseline"/>
              </w:rPr>
              <w:t>.03</w:t>
            </w:r>
            <w:r>
              <w:rPr>
                <w:rFonts w:hint="default" w:ascii="Times New Roman" w:hAnsi="Times New Roman" w:cs="Times New Roman"/>
                <w:spacing w:val="-2"/>
                <w:sz w:val="22"/>
                <w:szCs w:val="22"/>
                <w:vertAlign w:val="baseline"/>
                <w:lang w:eastAsia="zh-CN"/>
              </w:rPr>
              <w:t>3</w:t>
            </w:r>
          </w:p>
        </w:tc>
        <w:tc>
          <w:tcPr>
            <w:tcW w:w="376" w:type="pct"/>
            <w:tcBorders>
              <w:top w:val="single" w:color="000000" w:sz="4" w:space="0"/>
            </w:tcBorders>
            <w:vAlign w:val="center"/>
          </w:tcPr>
          <w:p w14:paraId="42305E1A">
            <w:pPr>
              <w:pStyle w:val="11"/>
              <w:keepNext/>
              <w:snapToGrid w:val="0"/>
              <w:spacing w:before="59" w:line="218" w:lineRule="auto"/>
              <w:rPr>
                <w:rFonts w:hint="default" w:ascii="Times New Roman" w:hAnsi="Times New Roman" w:cs="Times New Roman"/>
                <w:spacing w:val="-2"/>
                <w:sz w:val="22"/>
                <w:szCs w:val="22"/>
                <w:vertAlign w:val="baseline"/>
              </w:rPr>
            </w:pPr>
            <w:r>
              <w:rPr>
                <w:rFonts w:hint="default" w:ascii="Times New Roman" w:hAnsi="Times New Roman" w:cs="Times New Roman"/>
                <w:spacing w:val="-2"/>
                <w:sz w:val="22"/>
                <w:szCs w:val="22"/>
                <w:vertAlign w:val="baseline"/>
              </w:rPr>
              <w:t>2.12±</w:t>
            </w:r>
          </w:p>
          <w:p w14:paraId="5C2C36C0">
            <w:pPr>
              <w:pStyle w:val="11"/>
              <w:keepNext/>
              <w:snapToGrid w:val="0"/>
              <w:spacing w:before="59" w:line="218" w:lineRule="auto"/>
              <w:rPr>
                <w:rFonts w:hint="default" w:ascii="Times New Roman" w:hAnsi="Times New Roman" w:cs="Times New Roman"/>
                <w:spacing w:val="-2"/>
                <w:sz w:val="22"/>
                <w:szCs w:val="22"/>
                <w:vertAlign w:val="baseline"/>
                <w:lang w:eastAsia="zh-CN"/>
              </w:rPr>
            </w:pPr>
            <w:r>
              <w:rPr>
                <w:rFonts w:hint="default" w:ascii="Times New Roman" w:hAnsi="Times New Roman" w:cs="Times New Roman"/>
                <w:spacing w:val="-2"/>
                <w:sz w:val="22"/>
                <w:szCs w:val="22"/>
                <w:vertAlign w:val="baseline"/>
              </w:rPr>
              <w:t>4.17</w:t>
            </w:r>
            <w:r>
              <w:rPr>
                <w:rFonts w:hint="default" w:ascii="Times New Roman" w:hAnsi="Times New Roman" w:cs="Times New Roman"/>
                <w:spacing w:val="-1"/>
                <w:sz w:val="22"/>
                <w:szCs w:val="22"/>
                <w:vertAlign w:val="superscript"/>
                <w:lang w:eastAsia="zh-CN"/>
              </w:rPr>
              <w:t>*</w:t>
            </w:r>
            <w:r>
              <w:rPr>
                <w:rFonts w:hint="default" w:ascii="Times New Roman" w:hAnsi="Times New Roman" w:cs="Times New Roman"/>
                <w:spacing w:val="-2"/>
                <w:sz w:val="22"/>
                <w:szCs w:val="22"/>
                <w:vertAlign w:val="baseline"/>
                <w:lang w:eastAsia="zh-CN"/>
              </w:rPr>
              <w:t>4</w:t>
            </w:r>
          </w:p>
        </w:tc>
        <w:tc>
          <w:tcPr>
            <w:tcW w:w="420" w:type="pct"/>
            <w:tcBorders>
              <w:top w:val="single" w:color="000000" w:sz="4" w:space="0"/>
            </w:tcBorders>
            <w:vAlign w:val="center"/>
          </w:tcPr>
          <w:p w14:paraId="32A6834D">
            <w:pPr>
              <w:pStyle w:val="11"/>
              <w:keepNext/>
              <w:snapToGrid w:val="0"/>
              <w:spacing w:before="59" w:line="218" w:lineRule="auto"/>
              <w:rPr>
                <w:rFonts w:hint="default" w:ascii="Times New Roman" w:hAnsi="Times New Roman" w:cs="Times New Roman"/>
                <w:spacing w:val="-1"/>
                <w:sz w:val="22"/>
                <w:szCs w:val="22"/>
                <w:vertAlign w:val="baseline"/>
              </w:rPr>
            </w:pPr>
            <w:r>
              <w:rPr>
                <w:rFonts w:hint="default" w:ascii="Times New Roman" w:hAnsi="Times New Roman" w:cs="Times New Roman"/>
                <w:spacing w:val="-2"/>
                <w:sz w:val="22"/>
                <w:szCs w:val="22"/>
                <w:vertAlign w:val="baseline"/>
                <w:lang w:eastAsia="zh-CN"/>
              </w:rPr>
              <w:t>2.13</w:t>
            </w:r>
            <w:r>
              <w:rPr>
                <w:rFonts w:hint="default" w:ascii="Times New Roman" w:hAnsi="Times New Roman" w:cs="Times New Roman"/>
                <w:spacing w:val="-1"/>
                <w:sz w:val="22"/>
                <w:szCs w:val="22"/>
                <w:vertAlign w:val="baseline"/>
              </w:rPr>
              <w:t>±</w:t>
            </w:r>
          </w:p>
          <w:p w14:paraId="7DE7A803">
            <w:pPr>
              <w:pStyle w:val="11"/>
              <w:keepNext/>
              <w:snapToGrid w:val="0"/>
              <w:spacing w:before="59" w:line="218" w:lineRule="auto"/>
              <w:rPr>
                <w:rFonts w:hint="default" w:ascii="Times New Roman" w:hAnsi="Times New Roman" w:cs="Times New Roman"/>
                <w:spacing w:val="-2"/>
                <w:sz w:val="22"/>
                <w:szCs w:val="22"/>
                <w:vertAlign w:val="baseline"/>
                <w:lang w:eastAsia="zh-CN"/>
              </w:rPr>
            </w:pPr>
            <w:r>
              <w:rPr>
                <w:rFonts w:hint="default" w:ascii="Times New Roman" w:hAnsi="Times New Roman" w:cs="Times New Roman"/>
                <w:spacing w:val="-1"/>
                <w:sz w:val="22"/>
                <w:szCs w:val="22"/>
                <w:vertAlign w:val="baseline"/>
                <w:lang w:eastAsia="zh-CN"/>
              </w:rPr>
              <w:t>4.12</w:t>
            </w:r>
            <w:r>
              <w:rPr>
                <w:rFonts w:hint="default" w:ascii="Times New Roman" w:hAnsi="Times New Roman" w:cs="Times New Roman"/>
                <w:spacing w:val="-1"/>
                <w:sz w:val="22"/>
                <w:szCs w:val="22"/>
                <w:vertAlign w:val="superscript"/>
                <w:lang w:eastAsia="zh-CN"/>
              </w:rPr>
              <w:t>*#</w:t>
            </w:r>
          </w:p>
        </w:tc>
      </w:tr>
      <w:tr w14:paraId="060291B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tblHeader/>
          <w:jc w:val="center"/>
        </w:trPr>
        <w:tc>
          <w:tcPr>
            <w:tcW w:w="396" w:type="pct"/>
            <w:tcBorders>
              <w:bottom w:val="nil"/>
            </w:tcBorders>
            <w:vAlign w:val="center"/>
          </w:tcPr>
          <w:p w14:paraId="2D8CEE2D">
            <w:pPr>
              <w:pStyle w:val="11"/>
              <w:keepNext/>
              <w:snapToGrid w:val="0"/>
              <w:spacing w:before="58" w:line="220" w:lineRule="auto"/>
              <w:ind w:left="109"/>
              <w:rPr>
                <w:rFonts w:hint="default" w:ascii="Times New Roman" w:hAnsi="Times New Roman" w:cs="Times New Roman"/>
                <w:b w:val="0"/>
                <w:bCs w:val="0"/>
                <w:sz w:val="22"/>
                <w:szCs w:val="22"/>
                <w:vertAlign w:val="baseline"/>
              </w:rPr>
            </w:pPr>
            <w:r>
              <w:rPr>
                <w:rFonts w:hint="default" w:ascii="Times New Roman" w:hAnsi="Times New Roman" w:cs="Times New Roman"/>
                <w:b w:val="0"/>
                <w:bCs w:val="0"/>
                <w:spacing w:val="-2"/>
                <w:sz w:val="22"/>
                <w:szCs w:val="22"/>
                <w:vertAlign w:val="baseline"/>
                <w:lang w:eastAsia="zh-CN"/>
              </w:rPr>
              <w:t>Control (n=60)</w:t>
            </w:r>
          </w:p>
        </w:tc>
        <w:tc>
          <w:tcPr>
            <w:tcW w:w="355" w:type="pct"/>
            <w:tcBorders>
              <w:bottom w:val="nil"/>
            </w:tcBorders>
            <w:vAlign w:val="center"/>
          </w:tcPr>
          <w:p w14:paraId="70ABB193">
            <w:pPr>
              <w:pStyle w:val="11"/>
              <w:keepNext/>
              <w:snapToGrid w:val="0"/>
              <w:spacing w:before="26" w:line="185" w:lineRule="auto"/>
              <w:rPr>
                <w:rFonts w:hint="default" w:ascii="Times New Roman" w:hAnsi="Times New Roman" w:cs="Times New Roman"/>
                <w:spacing w:val="-1"/>
                <w:sz w:val="22"/>
                <w:szCs w:val="22"/>
                <w:vertAlign w:val="baseline"/>
              </w:rPr>
            </w:pPr>
            <w:r>
              <w:rPr>
                <w:rFonts w:hint="default" w:ascii="Times New Roman" w:hAnsi="Times New Roman" w:cs="Times New Roman"/>
                <w:spacing w:val="-1"/>
                <w:sz w:val="22"/>
                <w:szCs w:val="22"/>
                <w:vertAlign w:val="baseline"/>
                <w:lang w:eastAsia="zh-CN"/>
              </w:rPr>
              <w:t>2.13</w:t>
            </w:r>
            <w:r>
              <w:rPr>
                <w:rFonts w:hint="default" w:ascii="Times New Roman" w:hAnsi="Times New Roman" w:cs="Times New Roman"/>
                <w:spacing w:val="-1"/>
                <w:sz w:val="22"/>
                <w:szCs w:val="22"/>
                <w:vertAlign w:val="baseline"/>
              </w:rPr>
              <w:t>±</w:t>
            </w:r>
          </w:p>
          <w:p w14:paraId="29599411">
            <w:pPr>
              <w:pStyle w:val="11"/>
              <w:keepNext/>
              <w:snapToGrid w:val="0"/>
              <w:spacing w:before="26" w:line="185" w:lineRule="auto"/>
              <w:rPr>
                <w:rFonts w:hint="default" w:ascii="Times New Roman" w:hAnsi="Times New Roman" w:cs="Times New Roman"/>
                <w:sz w:val="22"/>
                <w:szCs w:val="22"/>
                <w:vertAlign w:val="baseline"/>
              </w:rPr>
            </w:pPr>
            <w:r>
              <w:rPr>
                <w:rFonts w:hint="default" w:ascii="Times New Roman" w:hAnsi="Times New Roman" w:cs="Times New Roman"/>
                <w:spacing w:val="-1"/>
                <w:sz w:val="22"/>
                <w:szCs w:val="22"/>
                <w:vertAlign w:val="baseline"/>
              </w:rPr>
              <w:t>0.35</w:t>
            </w:r>
            <w:r>
              <w:rPr>
                <w:rFonts w:hint="default" w:ascii="Times New Roman" w:hAnsi="Times New Roman" w:cs="Times New Roman"/>
                <w:spacing w:val="-1"/>
                <w:sz w:val="22"/>
                <w:szCs w:val="22"/>
                <w:vertAlign w:val="baseline"/>
                <w:lang w:eastAsia="zh-CN"/>
              </w:rPr>
              <w:t xml:space="preserve"> </w:t>
            </w:r>
            <w:r>
              <w:rPr>
                <w:rFonts w:hint="default" w:ascii="Times New Roman" w:hAnsi="Times New Roman" w:cs="Times New Roman"/>
                <w:spacing w:val="-1"/>
                <w:sz w:val="22"/>
                <w:szCs w:val="22"/>
                <w:vertAlign w:val="baseline"/>
              </w:rPr>
              <w:t xml:space="preserve">  </w:t>
            </w:r>
            <w:r>
              <w:rPr>
                <w:rFonts w:hint="default" w:ascii="Times New Roman" w:hAnsi="Times New Roman" w:cs="Times New Roman"/>
                <w:spacing w:val="-1"/>
                <w:sz w:val="22"/>
                <w:szCs w:val="22"/>
                <w:vertAlign w:val="baseline"/>
                <w:lang w:eastAsia="zh-CN"/>
              </w:rPr>
              <w:t xml:space="preserve"> </w:t>
            </w:r>
          </w:p>
        </w:tc>
        <w:tc>
          <w:tcPr>
            <w:tcW w:w="375" w:type="pct"/>
            <w:tcBorders>
              <w:bottom w:val="nil"/>
            </w:tcBorders>
            <w:vAlign w:val="center"/>
          </w:tcPr>
          <w:p w14:paraId="1752458C">
            <w:pPr>
              <w:pStyle w:val="11"/>
              <w:keepNext/>
              <w:snapToGrid w:val="0"/>
              <w:spacing w:before="26" w:line="185" w:lineRule="auto"/>
              <w:rPr>
                <w:rFonts w:hint="default" w:ascii="Times New Roman" w:hAnsi="Times New Roman" w:cs="Times New Roman"/>
                <w:spacing w:val="-1"/>
                <w:sz w:val="22"/>
                <w:szCs w:val="22"/>
                <w:vertAlign w:val="baseline"/>
              </w:rPr>
            </w:pPr>
            <w:r>
              <w:rPr>
                <w:rFonts w:hint="default" w:ascii="Times New Roman" w:hAnsi="Times New Roman" w:cs="Times New Roman"/>
                <w:spacing w:val="-1"/>
                <w:sz w:val="22"/>
                <w:szCs w:val="22"/>
                <w:vertAlign w:val="baseline"/>
              </w:rPr>
              <w:t>3.47±</w:t>
            </w:r>
          </w:p>
          <w:p w14:paraId="09786AB7">
            <w:pPr>
              <w:pStyle w:val="11"/>
              <w:keepNext/>
              <w:snapToGrid w:val="0"/>
              <w:spacing w:before="26" w:line="185" w:lineRule="auto"/>
              <w:rPr>
                <w:rFonts w:hint="default" w:ascii="Times New Roman" w:hAnsi="Times New Roman" w:cs="Times New Roman"/>
                <w:spacing w:val="-1"/>
                <w:sz w:val="22"/>
                <w:szCs w:val="22"/>
                <w:vertAlign w:val="baseline"/>
                <w:lang w:eastAsia="zh-CN"/>
              </w:rPr>
            </w:pPr>
            <w:r>
              <w:rPr>
                <w:rFonts w:hint="default" w:ascii="Times New Roman" w:hAnsi="Times New Roman" w:cs="Times New Roman"/>
                <w:spacing w:val="-1"/>
                <w:sz w:val="22"/>
                <w:szCs w:val="22"/>
                <w:vertAlign w:val="baseline"/>
                <w:lang w:eastAsia="zh-CN"/>
              </w:rPr>
              <w:t>0.28</w:t>
            </w:r>
            <w:r>
              <w:rPr>
                <w:rFonts w:hint="default" w:ascii="Times New Roman" w:hAnsi="Times New Roman" w:cs="Times New Roman"/>
                <w:spacing w:val="-1"/>
                <w:sz w:val="22"/>
                <w:szCs w:val="22"/>
                <w:vertAlign w:val="superscript"/>
                <w:lang w:eastAsia="zh-CN"/>
              </w:rPr>
              <w:t>*</w:t>
            </w:r>
          </w:p>
        </w:tc>
        <w:tc>
          <w:tcPr>
            <w:tcW w:w="419" w:type="pct"/>
            <w:tcBorders>
              <w:bottom w:val="nil"/>
            </w:tcBorders>
            <w:vAlign w:val="center"/>
          </w:tcPr>
          <w:p w14:paraId="64EE8E02">
            <w:pPr>
              <w:pStyle w:val="11"/>
              <w:keepNext/>
              <w:snapToGrid w:val="0"/>
              <w:spacing w:before="26" w:line="185" w:lineRule="auto"/>
              <w:rPr>
                <w:rFonts w:hint="default" w:ascii="Times New Roman" w:hAnsi="Times New Roman" w:cs="Times New Roman"/>
                <w:spacing w:val="-1"/>
                <w:sz w:val="22"/>
                <w:szCs w:val="22"/>
                <w:vertAlign w:val="baseline"/>
              </w:rPr>
            </w:pPr>
            <w:r>
              <w:rPr>
                <w:rFonts w:hint="default" w:ascii="Times New Roman" w:hAnsi="Times New Roman" w:cs="Times New Roman"/>
                <w:spacing w:val="-1"/>
                <w:sz w:val="22"/>
                <w:szCs w:val="22"/>
                <w:vertAlign w:val="baseline"/>
              </w:rPr>
              <w:t>3.85±</w:t>
            </w:r>
          </w:p>
          <w:p w14:paraId="43C93E05">
            <w:pPr>
              <w:pStyle w:val="11"/>
              <w:keepNext/>
              <w:snapToGrid w:val="0"/>
              <w:spacing w:before="26" w:line="185" w:lineRule="auto"/>
              <w:rPr>
                <w:rFonts w:hint="default" w:ascii="Times New Roman" w:hAnsi="Times New Roman" w:cs="Times New Roman"/>
                <w:spacing w:val="-1"/>
                <w:sz w:val="22"/>
                <w:szCs w:val="22"/>
                <w:vertAlign w:val="baseline"/>
                <w:lang w:eastAsia="zh-CN"/>
              </w:rPr>
            </w:pPr>
            <w:r>
              <w:rPr>
                <w:rFonts w:hint="default" w:ascii="Times New Roman" w:hAnsi="Times New Roman" w:cs="Times New Roman"/>
                <w:spacing w:val="-1"/>
                <w:sz w:val="22"/>
                <w:szCs w:val="22"/>
                <w:vertAlign w:val="baseline"/>
              </w:rPr>
              <w:t>0.18</w:t>
            </w:r>
            <w:r>
              <w:rPr>
                <w:rFonts w:hint="default" w:ascii="Times New Roman" w:hAnsi="Times New Roman" w:cs="Times New Roman"/>
                <w:spacing w:val="-1"/>
                <w:sz w:val="22"/>
                <w:szCs w:val="22"/>
                <w:vertAlign w:val="superscript"/>
                <w:lang w:eastAsia="zh-CN"/>
              </w:rPr>
              <w:t>*#</w:t>
            </w:r>
          </w:p>
        </w:tc>
        <w:tc>
          <w:tcPr>
            <w:tcW w:w="355" w:type="pct"/>
            <w:tcBorders>
              <w:bottom w:val="nil"/>
            </w:tcBorders>
            <w:vAlign w:val="center"/>
          </w:tcPr>
          <w:p w14:paraId="666013A0">
            <w:pPr>
              <w:pStyle w:val="11"/>
              <w:keepNext/>
              <w:snapToGrid w:val="0"/>
              <w:spacing w:before="26" w:line="185" w:lineRule="auto"/>
              <w:ind w:left="80"/>
              <w:rPr>
                <w:rFonts w:hint="default" w:ascii="Times New Roman" w:hAnsi="Times New Roman" w:cs="Times New Roman"/>
                <w:sz w:val="22"/>
                <w:szCs w:val="22"/>
                <w:vertAlign w:val="baseline"/>
              </w:rPr>
            </w:pPr>
            <w:r>
              <w:rPr>
                <w:rFonts w:hint="default" w:ascii="Times New Roman" w:hAnsi="Times New Roman" w:cs="Times New Roman"/>
                <w:spacing w:val="-1"/>
                <w:sz w:val="22"/>
                <w:szCs w:val="22"/>
                <w:vertAlign w:val="baseline"/>
                <w:lang w:eastAsia="zh-CN"/>
              </w:rPr>
              <w:t>20</w:t>
            </w:r>
            <w:r>
              <w:rPr>
                <w:rFonts w:hint="default" w:ascii="Times New Roman" w:hAnsi="Times New Roman" w:cs="Times New Roman"/>
                <w:spacing w:val="-1"/>
                <w:sz w:val="22"/>
                <w:szCs w:val="22"/>
                <w:vertAlign w:val="baseline"/>
              </w:rPr>
              <w:t>.25±</w:t>
            </w:r>
            <w:r>
              <w:rPr>
                <w:rFonts w:hint="default" w:ascii="Times New Roman" w:hAnsi="Times New Roman" w:cs="Times New Roman"/>
                <w:spacing w:val="-2"/>
                <w:sz w:val="22"/>
                <w:szCs w:val="22"/>
                <w:vertAlign w:val="baseline"/>
              </w:rPr>
              <w:t>3.93</w:t>
            </w:r>
            <w:r>
              <w:rPr>
                <w:rFonts w:hint="default" w:ascii="Times New Roman" w:hAnsi="Times New Roman" w:cs="Times New Roman"/>
                <w:spacing w:val="-1"/>
                <w:sz w:val="22"/>
                <w:szCs w:val="22"/>
                <w:vertAlign w:val="baseline"/>
              </w:rPr>
              <w:t xml:space="preserve"> </w:t>
            </w:r>
            <w:r>
              <w:rPr>
                <w:rFonts w:hint="default" w:ascii="Times New Roman" w:hAnsi="Times New Roman" w:cs="Times New Roman"/>
                <w:spacing w:val="13"/>
                <w:sz w:val="22"/>
                <w:szCs w:val="22"/>
                <w:vertAlign w:val="baseline"/>
              </w:rPr>
              <w:t xml:space="preserve"> </w:t>
            </w:r>
          </w:p>
        </w:tc>
        <w:tc>
          <w:tcPr>
            <w:tcW w:w="375" w:type="pct"/>
            <w:tcBorders>
              <w:bottom w:val="nil"/>
            </w:tcBorders>
            <w:vAlign w:val="center"/>
          </w:tcPr>
          <w:p w14:paraId="32B2E33F">
            <w:pPr>
              <w:pStyle w:val="11"/>
              <w:keepNext/>
              <w:snapToGrid w:val="0"/>
              <w:spacing w:before="26" w:line="185" w:lineRule="auto"/>
              <w:ind w:left="80"/>
              <w:rPr>
                <w:rFonts w:hint="default" w:ascii="Times New Roman" w:hAnsi="Times New Roman" w:cs="Times New Roman"/>
                <w:spacing w:val="-1"/>
                <w:sz w:val="22"/>
                <w:szCs w:val="22"/>
                <w:vertAlign w:val="baseline"/>
                <w:lang w:eastAsia="zh-CN"/>
              </w:rPr>
            </w:pPr>
            <w:r>
              <w:rPr>
                <w:rFonts w:hint="default" w:ascii="Times New Roman" w:hAnsi="Times New Roman" w:cs="Times New Roman"/>
                <w:spacing w:val="-1"/>
                <w:sz w:val="22"/>
                <w:szCs w:val="22"/>
                <w:vertAlign w:val="baseline"/>
                <w:lang w:eastAsia="zh-CN"/>
              </w:rPr>
              <w:t>32</w:t>
            </w:r>
            <w:r>
              <w:rPr>
                <w:rFonts w:hint="default" w:ascii="Times New Roman" w:hAnsi="Times New Roman" w:cs="Times New Roman"/>
                <w:spacing w:val="-1"/>
                <w:sz w:val="22"/>
                <w:szCs w:val="22"/>
                <w:vertAlign w:val="baseline"/>
              </w:rPr>
              <w:t>.69±</w:t>
            </w:r>
            <w:r>
              <w:rPr>
                <w:rFonts w:hint="default" w:ascii="Times New Roman" w:hAnsi="Times New Roman" w:cs="Times New Roman"/>
                <w:spacing w:val="-2"/>
                <w:sz w:val="22"/>
                <w:szCs w:val="22"/>
                <w:vertAlign w:val="baseline"/>
              </w:rPr>
              <w:t>2.05</w:t>
            </w:r>
            <w:r>
              <w:rPr>
                <w:rFonts w:hint="default" w:ascii="Times New Roman" w:hAnsi="Times New Roman" w:cs="Times New Roman"/>
                <w:spacing w:val="-1"/>
                <w:sz w:val="22"/>
                <w:szCs w:val="22"/>
                <w:vertAlign w:val="superscript"/>
                <w:lang w:eastAsia="zh-CN"/>
              </w:rPr>
              <w:t>*</w:t>
            </w:r>
          </w:p>
        </w:tc>
        <w:tc>
          <w:tcPr>
            <w:tcW w:w="419" w:type="pct"/>
            <w:tcBorders>
              <w:bottom w:val="nil"/>
            </w:tcBorders>
            <w:vAlign w:val="center"/>
          </w:tcPr>
          <w:p w14:paraId="1A324F25">
            <w:pPr>
              <w:pStyle w:val="11"/>
              <w:keepNext/>
              <w:snapToGrid w:val="0"/>
              <w:spacing w:before="26" w:line="185" w:lineRule="auto"/>
              <w:ind w:left="80"/>
              <w:rPr>
                <w:rFonts w:hint="default" w:ascii="Times New Roman" w:hAnsi="Times New Roman" w:cs="Times New Roman"/>
                <w:spacing w:val="-1"/>
                <w:sz w:val="22"/>
                <w:szCs w:val="22"/>
                <w:vertAlign w:val="baseline"/>
              </w:rPr>
            </w:pPr>
            <w:r>
              <w:rPr>
                <w:rFonts w:hint="default" w:ascii="Times New Roman" w:hAnsi="Times New Roman" w:cs="Times New Roman"/>
                <w:spacing w:val="13"/>
                <w:sz w:val="22"/>
                <w:szCs w:val="22"/>
                <w:vertAlign w:val="baseline"/>
                <w:lang w:eastAsia="zh-CN"/>
              </w:rPr>
              <w:t>4</w:t>
            </w:r>
            <w:r>
              <w:rPr>
                <w:rFonts w:hint="default" w:ascii="Times New Roman" w:hAnsi="Times New Roman" w:cs="Times New Roman"/>
                <w:spacing w:val="-1"/>
                <w:sz w:val="22"/>
                <w:szCs w:val="22"/>
                <w:vertAlign w:val="baseline"/>
                <w:lang w:eastAsia="zh-CN"/>
              </w:rPr>
              <w:t>1</w:t>
            </w:r>
            <w:r>
              <w:rPr>
                <w:rFonts w:hint="default" w:ascii="Times New Roman" w:hAnsi="Times New Roman" w:cs="Times New Roman"/>
                <w:spacing w:val="-1"/>
                <w:sz w:val="22"/>
                <w:szCs w:val="22"/>
                <w:vertAlign w:val="baseline"/>
              </w:rPr>
              <w:t>.</w:t>
            </w:r>
            <w:r>
              <w:rPr>
                <w:rFonts w:hint="default" w:ascii="Times New Roman" w:hAnsi="Times New Roman" w:cs="Times New Roman"/>
                <w:spacing w:val="-1"/>
                <w:sz w:val="22"/>
                <w:szCs w:val="22"/>
                <w:vertAlign w:val="baseline"/>
                <w:lang w:eastAsia="zh-CN"/>
              </w:rPr>
              <w:t>1</w:t>
            </w:r>
            <w:r>
              <w:rPr>
                <w:rFonts w:hint="default" w:ascii="Times New Roman" w:hAnsi="Times New Roman" w:cs="Times New Roman"/>
                <w:spacing w:val="-1"/>
                <w:sz w:val="22"/>
                <w:szCs w:val="22"/>
                <w:vertAlign w:val="baseline"/>
              </w:rPr>
              <w:t>1±</w:t>
            </w:r>
          </w:p>
          <w:p w14:paraId="4C33B2A9">
            <w:pPr>
              <w:pStyle w:val="11"/>
              <w:keepNext/>
              <w:snapToGrid w:val="0"/>
              <w:spacing w:before="26" w:line="185" w:lineRule="auto"/>
              <w:ind w:left="80"/>
              <w:rPr>
                <w:rFonts w:hint="default" w:ascii="Times New Roman" w:hAnsi="Times New Roman" w:cs="Times New Roman"/>
                <w:spacing w:val="-1"/>
                <w:sz w:val="22"/>
                <w:szCs w:val="22"/>
                <w:vertAlign w:val="baseline"/>
                <w:lang w:eastAsia="zh-CN"/>
              </w:rPr>
            </w:pPr>
            <w:r>
              <w:rPr>
                <w:rFonts w:hint="default" w:ascii="Times New Roman" w:hAnsi="Times New Roman" w:cs="Times New Roman"/>
                <w:spacing w:val="-2"/>
                <w:sz w:val="22"/>
                <w:szCs w:val="22"/>
                <w:vertAlign w:val="baseline"/>
              </w:rPr>
              <w:t>0.18</w:t>
            </w:r>
            <w:r>
              <w:rPr>
                <w:rFonts w:hint="default" w:ascii="Times New Roman" w:hAnsi="Times New Roman" w:cs="Times New Roman"/>
                <w:spacing w:val="-1"/>
                <w:sz w:val="22"/>
                <w:szCs w:val="22"/>
                <w:vertAlign w:val="superscript"/>
                <w:lang w:eastAsia="zh-CN"/>
              </w:rPr>
              <w:t>*#</w:t>
            </w:r>
          </w:p>
        </w:tc>
        <w:tc>
          <w:tcPr>
            <w:tcW w:w="355" w:type="pct"/>
            <w:tcBorders>
              <w:bottom w:val="nil"/>
            </w:tcBorders>
            <w:vAlign w:val="center"/>
          </w:tcPr>
          <w:p w14:paraId="127CC2D8">
            <w:pPr>
              <w:pStyle w:val="11"/>
              <w:keepNext/>
              <w:tabs>
                <w:tab w:val="left" w:pos="272"/>
                <w:tab w:val="center" w:pos="1108"/>
              </w:tabs>
              <w:snapToGrid w:val="0"/>
              <w:spacing w:before="26" w:line="185" w:lineRule="auto"/>
              <w:rPr>
                <w:rFonts w:hint="default" w:ascii="Times New Roman" w:hAnsi="Times New Roman" w:cs="Times New Roman"/>
                <w:spacing w:val="-1"/>
                <w:sz w:val="22"/>
                <w:szCs w:val="22"/>
                <w:vertAlign w:val="baseline"/>
              </w:rPr>
            </w:pPr>
            <w:r>
              <w:rPr>
                <w:rFonts w:hint="default" w:ascii="Times New Roman" w:hAnsi="Times New Roman" w:cs="Times New Roman"/>
                <w:spacing w:val="-1"/>
                <w:sz w:val="22"/>
                <w:szCs w:val="22"/>
                <w:vertAlign w:val="baseline"/>
                <w:lang w:eastAsia="zh-CN"/>
              </w:rPr>
              <w:t>2</w:t>
            </w:r>
            <w:r>
              <w:rPr>
                <w:rFonts w:hint="default" w:ascii="Times New Roman" w:hAnsi="Times New Roman" w:cs="Times New Roman"/>
                <w:spacing w:val="-1"/>
                <w:sz w:val="22"/>
                <w:szCs w:val="22"/>
                <w:vertAlign w:val="baseline"/>
              </w:rPr>
              <w:t>.13±</w:t>
            </w:r>
          </w:p>
          <w:p w14:paraId="4BF25EB2">
            <w:pPr>
              <w:pStyle w:val="11"/>
              <w:keepNext/>
              <w:tabs>
                <w:tab w:val="left" w:pos="272"/>
                <w:tab w:val="center" w:pos="1108"/>
              </w:tabs>
              <w:snapToGrid w:val="0"/>
              <w:spacing w:before="26" w:line="185" w:lineRule="auto"/>
              <w:rPr>
                <w:rFonts w:hint="default" w:ascii="Times New Roman" w:hAnsi="Times New Roman" w:cs="Times New Roman"/>
                <w:sz w:val="22"/>
                <w:szCs w:val="22"/>
                <w:vertAlign w:val="baseline"/>
              </w:rPr>
            </w:pPr>
            <w:r>
              <w:rPr>
                <w:rFonts w:hint="default" w:ascii="Times New Roman" w:hAnsi="Times New Roman" w:cs="Times New Roman"/>
                <w:spacing w:val="-1"/>
                <w:sz w:val="22"/>
                <w:szCs w:val="22"/>
                <w:vertAlign w:val="baseline"/>
              </w:rPr>
              <w:t xml:space="preserve">0.32  </w:t>
            </w:r>
          </w:p>
        </w:tc>
        <w:tc>
          <w:tcPr>
            <w:tcW w:w="375" w:type="pct"/>
            <w:tcBorders>
              <w:bottom w:val="nil"/>
            </w:tcBorders>
            <w:vAlign w:val="center"/>
          </w:tcPr>
          <w:p w14:paraId="78151DF6">
            <w:pPr>
              <w:pStyle w:val="11"/>
              <w:keepNext/>
              <w:tabs>
                <w:tab w:val="left" w:pos="272"/>
                <w:tab w:val="center" w:pos="1108"/>
              </w:tabs>
              <w:snapToGrid w:val="0"/>
              <w:spacing w:before="26" w:line="185" w:lineRule="auto"/>
              <w:rPr>
                <w:rFonts w:hint="default" w:ascii="Times New Roman" w:hAnsi="Times New Roman" w:cs="Times New Roman"/>
                <w:spacing w:val="-1"/>
                <w:sz w:val="22"/>
                <w:szCs w:val="22"/>
                <w:vertAlign w:val="baseline"/>
              </w:rPr>
            </w:pPr>
            <w:r>
              <w:rPr>
                <w:rFonts w:hint="default" w:ascii="Times New Roman" w:hAnsi="Times New Roman" w:cs="Times New Roman"/>
                <w:spacing w:val="-1"/>
                <w:sz w:val="22"/>
                <w:szCs w:val="22"/>
                <w:vertAlign w:val="baseline"/>
                <w:lang w:eastAsia="zh-CN"/>
              </w:rPr>
              <w:t>2</w:t>
            </w:r>
            <w:r>
              <w:rPr>
                <w:rFonts w:hint="default" w:ascii="Times New Roman" w:hAnsi="Times New Roman" w:cs="Times New Roman"/>
                <w:spacing w:val="-1"/>
                <w:sz w:val="22"/>
                <w:szCs w:val="22"/>
                <w:vertAlign w:val="baseline"/>
              </w:rPr>
              <w:t>.18±</w:t>
            </w:r>
          </w:p>
          <w:p w14:paraId="1B6B1D4C">
            <w:pPr>
              <w:pStyle w:val="11"/>
              <w:keepNext/>
              <w:tabs>
                <w:tab w:val="left" w:pos="272"/>
                <w:tab w:val="center" w:pos="1108"/>
              </w:tabs>
              <w:snapToGrid w:val="0"/>
              <w:spacing w:before="26" w:line="185" w:lineRule="auto"/>
              <w:rPr>
                <w:rFonts w:hint="default" w:ascii="Times New Roman" w:hAnsi="Times New Roman" w:cs="Times New Roman"/>
                <w:spacing w:val="-1"/>
                <w:sz w:val="22"/>
                <w:szCs w:val="22"/>
                <w:vertAlign w:val="baseline"/>
                <w:lang w:eastAsia="zh-CN"/>
              </w:rPr>
            </w:pPr>
            <w:r>
              <w:rPr>
                <w:rFonts w:hint="default" w:ascii="Times New Roman" w:hAnsi="Times New Roman" w:cs="Times New Roman"/>
                <w:spacing w:val="-1"/>
                <w:sz w:val="22"/>
                <w:szCs w:val="22"/>
                <w:vertAlign w:val="baseline"/>
              </w:rPr>
              <w:t>0.39</w:t>
            </w:r>
            <w:r>
              <w:rPr>
                <w:rFonts w:hint="default" w:ascii="Times New Roman" w:hAnsi="Times New Roman" w:cs="Times New Roman"/>
                <w:spacing w:val="-1"/>
                <w:sz w:val="22"/>
                <w:szCs w:val="22"/>
                <w:vertAlign w:val="superscript"/>
                <w:lang w:eastAsia="zh-CN"/>
              </w:rPr>
              <w:t>*</w:t>
            </w:r>
            <w:r>
              <w:rPr>
                <w:rFonts w:hint="default" w:ascii="Times New Roman" w:hAnsi="Times New Roman" w:cs="Times New Roman"/>
                <w:spacing w:val="-1"/>
                <w:sz w:val="22"/>
                <w:szCs w:val="22"/>
                <w:vertAlign w:val="baseline"/>
              </w:rPr>
              <w:t xml:space="preserve"> </w:t>
            </w:r>
          </w:p>
        </w:tc>
        <w:tc>
          <w:tcPr>
            <w:tcW w:w="420" w:type="pct"/>
            <w:tcBorders>
              <w:bottom w:val="nil"/>
            </w:tcBorders>
            <w:vAlign w:val="center"/>
          </w:tcPr>
          <w:p w14:paraId="783829AE">
            <w:pPr>
              <w:pStyle w:val="11"/>
              <w:keepNext/>
              <w:tabs>
                <w:tab w:val="left" w:pos="272"/>
                <w:tab w:val="center" w:pos="1108"/>
              </w:tabs>
              <w:snapToGrid w:val="0"/>
              <w:spacing w:before="26" w:line="185" w:lineRule="auto"/>
              <w:rPr>
                <w:rFonts w:hint="default" w:ascii="Times New Roman" w:hAnsi="Times New Roman" w:cs="Times New Roman"/>
                <w:spacing w:val="-1"/>
                <w:sz w:val="22"/>
                <w:szCs w:val="22"/>
                <w:vertAlign w:val="baseline"/>
              </w:rPr>
            </w:pPr>
            <w:r>
              <w:rPr>
                <w:rFonts w:hint="default" w:ascii="Times New Roman" w:hAnsi="Times New Roman" w:cs="Times New Roman"/>
                <w:spacing w:val="-1"/>
                <w:sz w:val="22"/>
                <w:szCs w:val="22"/>
                <w:vertAlign w:val="baseline"/>
                <w:lang w:eastAsia="zh-CN"/>
              </w:rPr>
              <w:t>4.18</w:t>
            </w:r>
            <w:r>
              <w:rPr>
                <w:rFonts w:hint="default" w:ascii="Times New Roman" w:hAnsi="Times New Roman" w:cs="Times New Roman"/>
                <w:spacing w:val="-1"/>
                <w:sz w:val="22"/>
                <w:szCs w:val="22"/>
                <w:vertAlign w:val="baseline"/>
              </w:rPr>
              <w:t>±</w:t>
            </w:r>
          </w:p>
          <w:p w14:paraId="737B1C0B">
            <w:pPr>
              <w:pStyle w:val="11"/>
              <w:keepNext/>
              <w:tabs>
                <w:tab w:val="left" w:pos="272"/>
                <w:tab w:val="center" w:pos="1108"/>
              </w:tabs>
              <w:snapToGrid w:val="0"/>
              <w:spacing w:before="26" w:line="185" w:lineRule="auto"/>
              <w:rPr>
                <w:rFonts w:hint="default" w:ascii="Times New Roman" w:hAnsi="Times New Roman" w:cs="Times New Roman"/>
                <w:spacing w:val="-1"/>
                <w:sz w:val="22"/>
                <w:szCs w:val="22"/>
                <w:vertAlign w:val="baseline"/>
                <w:lang w:eastAsia="zh-CN"/>
              </w:rPr>
            </w:pPr>
            <w:r>
              <w:rPr>
                <w:rFonts w:hint="default" w:ascii="Times New Roman" w:hAnsi="Times New Roman" w:cs="Times New Roman"/>
                <w:spacing w:val="-1"/>
                <w:sz w:val="22"/>
                <w:szCs w:val="22"/>
                <w:vertAlign w:val="baseline"/>
                <w:lang w:eastAsia="zh-CN"/>
              </w:rPr>
              <w:t>0</w:t>
            </w:r>
            <w:r>
              <w:rPr>
                <w:rFonts w:hint="default" w:ascii="Times New Roman" w:hAnsi="Times New Roman" w:cs="Times New Roman"/>
                <w:spacing w:val="-1"/>
                <w:sz w:val="22"/>
                <w:szCs w:val="22"/>
                <w:vertAlign w:val="baseline"/>
              </w:rPr>
              <w:t>.81</w:t>
            </w:r>
            <w:r>
              <w:rPr>
                <w:rFonts w:hint="default" w:ascii="Times New Roman" w:hAnsi="Times New Roman" w:cs="Times New Roman"/>
                <w:spacing w:val="-1"/>
                <w:sz w:val="22"/>
                <w:szCs w:val="22"/>
                <w:vertAlign w:val="superscript"/>
                <w:lang w:eastAsia="zh-CN"/>
              </w:rPr>
              <w:t>*#</w:t>
            </w:r>
          </w:p>
        </w:tc>
        <w:tc>
          <w:tcPr>
            <w:tcW w:w="355" w:type="pct"/>
            <w:tcBorders>
              <w:bottom w:val="nil"/>
            </w:tcBorders>
            <w:vAlign w:val="center"/>
          </w:tcPr>
          <w:p w14:paraId="01FA0F67">
            <w:pPr>
              <w:pStyle w:val="11"/>
              <w:keepNext/>
              <w:snapToGrid w:val="0"/>
              <w:spacing w:before="26" w:line="185" w:lineRule="auto"/>
              <w:rPr>
                <w:rFonts w:hint="default" w:ascii="Times New Roman" w:hAnsi="Times New Roman" w:cs="Times New Roman"/>
                <w:sz w:val="22"/>
                <w:szCs w:val="22"/>
                <w:vertAlign w:val="baseline"/>
                <w:lang w:eastAsia="zh-CN"/>
              </w:rPr>
            </w:pPr>
            <w:r>
              <w:rPr>
                <w:rFonts w:hint="default" w:ascii="Times New Roman" w:hAnsi="Times New Roman" w:cs="Times New Roman"/>
                <w:spacing w:val="-1"/>
                <w:sz w:val="22"/>
                <w:szCs w:val="22"/>
                <w:vertAlign w:val="baseline"/>
                <w:lang w:eastAsia="zh-CN"/>
              </w:rPr>
              <w:t>16</w:t>
            </w:r>
            <w:r>
              <w:rPr>
                <w:rFonts w:hint="default" w:ascii="Times New Roman" w:hAnsi="Times New Roman" w:cs="Times New Roman"/>
                <w:spacing w:val="-1"/>
                <w:sz w:val="22"/>
                <w:szCs w:val="22"/>
                <w:vertAlign w:val="baseline"/>
              </w:rPr>
              <w:t>.20±</w:t>
            </w:r>
            <w:r>
              <w:rPr>
                <w:rFonts w:hint="default" w:ascii="Times New Roman" w:hAnsi="Times New Roman" w:cs="Times New Roman"/>
                <w:spacing w:val="-2"/>
                <w:position w:val="-1"/>
                <w:sz w:val="22"/>
                <w:szCs w:val="22"/>
                <w:vertAlign w:val="baseline"/>
              </w:rPr>
              <w:t>2.09</w:t>
            </w:r>
          </w:p>
        </w:tc>
        <w:tc>
          <w:tcPr>
            <w:tcW w:w="376" w:type="pct"/>
            <w:tcBorders>
              <w:bottom w:val="nil"/>
            </w:tcBorders>
            <w:vAlign w:val="center"/>
          </w:tcPr>
          <w:p w14:paraId="15A3E1F7">
            <w:pPr>
              <w:pStyle w:val="11"/>
              <w:keepNext/>
              <w:snapToGrid w:val="0"/>
              <w:spacing w:before="26" w:line="185" w:lineRule="auto"/>
              <w:rPr>
                <w:rFonts w:hint="default" w:ascii="Times New Roman" w:hAnsi="Times New Roman" w:cs="Times New Roman"/>
                <w:spacing w:val="-1"/>
                <w:sz w:val="22"/>
                <w:szCs w:val="22"/>
                <w:vertAlign w:val="baseline"/>
              </w:rPr>
            </w:pPr>
            <w:r>
              <w:rPr>
                <w:rFonts w:hint="default" w:ascii="Times New Roman" w:hAnsi="Times New Roman" w:cs="Times New Roman"/>
                <w:spacing w:val="-1"/>
                <w:sz w:val="22"/>
                <w:szCs w:val="22"/>
                <w:vertAlign w:val="baseline"/>
                <w:lang w:eastAsia="zh-CN"/>
              </w:rPr>
              <w:t>29</w:t>
            </w:r>
            <w:r>
              <w:rPr>
                <w:rFonts w:hint="default" w:ascii="Times New Roman" w:hAnsi="Times New Roman" w:cs="Times New Roman"/>
                <w:spacing w:val="-1"/>
                <w:sz w:val="22"/>
                <w:szCs w:val="22"/>
                <w:vertAlign w:val="baseline"/>
              </w:rPr>
              <w:t>.63±</w:t>
            </w:r>
          </w:p>
          <w:p w14:paraId="0A2E6501">
            <w:pPr>
              <w:pStyle w:val="11"/>
              <w:keepNext/>
              <w:snapToGrid w:val="0"/>
              <w:spacing w:before="26" w:line="185" w:lineRule="auto"/>
              <w:rPr>
                <w:rFonts w:hint="default" w:ascii="Times New Roman" w:hAnsi="Times New Roman" w:cs="Times New Roman"/>
                <w:spacing w:val="-1"/>
                <w:sz w:val="22"/>
                <w:szCs w:val="22"/>
                <w:vertAlign w:val="baseline"/>
                <w:lang w:eastAsia="zh-CN"/>
              </w:rPr>
            </w:pPr>
            <w:r>
              <w:rPr>
                <w:rFonts w:hint="default" w:ascii="Times New Roman" w:hAnsi="Times New Roman" w:cs="Times New Roman"/>
                <w:spacing w:val="-1"/>
                <w:sz w:val="22"/>
                <w:szCs w:val="22"/>
                <w:vertAlign w:val="baseline"/>
              </w:rPr>
              <w:t>3.62</w:t>
            </w:r>
            <w:r>
              <w:rPr>
                <w:rFonts w:hint="default" w:ascii="Times New Roman" w:hAnsi="Times New Roman" w:cs="Times New Roman"/>
                <w:spacing w:val="-1"/>
                <w:sz w:val="22"/>
                <w:szCs w:val="22"/>
                <w:vertAlign w:val="superscript"/>
                <w:lang w:eastAsia="zh-CN"/>
              </w:rPr>
              <w:t>*</w:t>
            </w:r>
          </w:p>
        </w:tc>
        <w:tc>
          <w:tcPr>
            <w:tcW w:w="420" w:type="pct"/>
            <w:tcBorders>
              <w:bottom w:val="nil"/>
            </w:tcBorders>
            <w:vAlign w:val="center"/>
          </w:tcPr>
          <w:p w14:paraId="60936884">
            <w:pPr>
              <w:pStyle w:val="11"/>
              <w:keepNext/>
              <w:snapToGrid w:val="0"/>
              <w:spacing w:before="26" w:line="185" w:lineRule="auto"/>
              <w:rPr>
                <w:rFonts w:hint="default" w:ascii="Times New Roman" w:hAnsi="Times New Roman" w:cs="Times New Roman"/>
                <w:spacing w:val="-1"/>
                <w:sz w:val="22"/>
                <w:szCs w:val="22"/>
                <w:vertAlign w:val="baseline"/>
              </w:rPr>
            </w:pPr>
            <w:r>
              <w:rPr>
                <w:rFonts w:hint="default" w:ascii="Times New Roman" w:hAnsi="Times New Roman" w:cs="Times New Roman"/>
                <w:spacing w:val="-1"/>
                <w:sz w:val="22"/>
                <w:szCs w:val="22"/>
                <w:vertAlign w:val="baseline"/>
                <w:lang w:eastAsia="zh-CN"/>
              </w:rPr>
              <w:t>40.21</w:t>
            </w:r>
            <w:r>
              <w:rPr>
                <w:rFonts w:hint="default" w:ascii="Times New Roman" w:hAnsi="Times New Roman" w:cs="Times New Roman"/>
                <w:spacing w:val="-1"/>
                <w:sz w:val="22"/>
                <w:szCs w:val="22"/>
                <w:vertAlign w:val="baseline"/>
              </w:rPr>
              <w:t>±</w:t>
            </w:r>
          </w:p>
          <w:p w14:paraId="01974F21">
            <w:pPr>
              <w:pStyle w:val="11"/>
              <w:keepNext/>
              <w:snapToGrid w:val="0"/>
              <w:spacing w:before="26" w:line="185" w:lineRule="auto"/>
              <w:rPr>
                <w:rFonts w:hint="default" w:ascii="Times New Roman" w:hAnsi="Times New Roman" w:cs="Times New Roman"/>
                <w:spacing w:val="-1"/>
                <w:sz w:val="22"/>
                <w:szCs w:val="22"/>
                <w:vertAlign w:val="baseline"/>
                <w:lang w:eastAsia="zh-CN"/>
              </w:rPr>
            </w:pPr>
            <w:r>
              <w:rPr>
                <w:rFonts w:hint="default" w:ascii="Times New Roman" w:hAnsi="Times New Roman" w:cs="Times New Roman"/>
                <w:spacing w:val="-1"/>
                <w:sz w:val="22"/>
                <w:szCs w:val="22"/>
                <w:vertAlign w:val="baseline"/>
                <w:lang w:eastAsia="zh-CN"/>
              </w:rPr>
              <w:t>3.64</w:t>
            </w:r>
            <w:r>
              <w:rPr>
                <w:rFonts w:hint="default" w:ascii="Times New Roman" w:hAnsi="Times New Roman" w:cs="Times New Roman"/>
                <w:spacing w:val="-1"/>
                <w:sz w:val="22"/>
                <w:szCs w:val="22"/>
                <w:vertAlign w:val="superscript"/>
                <w:lang w:eastAsia="zh-CN"/>
              </w:rPr>
              <w:t>*#</w:t>
            </w:r>
          </w:p>
        </w:tc>
      </w:tr>
      <w:tr w14:paraId="36D3FBA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tblHeader/>
          <w:jc w:val="center"/>
        </w:trPr>
        <w:tc>
          <w:tcPr>
            <w:tcW w:w="396" w:type="pct"/>
            <w:tcBorders>
              <w:top w:val="nil"/>
            </w:tcBorders>
            <w:vAlign w:val="center"/>
          </w:tcPr>
          <w:p w14:paraId="3928B7E6">
            <w:pPr>
              <w:pStyle w:val="11"/>
              <w:keepNext/>
              <w:snapToGrid w:val="0"/>
              <w:spacing w:before="26" w:line="185" w:lineRule="auto"/>
              <w:rPr>
                <w:rFonts w:hint="default" w:ascii="Times New Roman" w:hAnsi="Times New Roman" w:eastAsia="宋体" w:cs="Times New Roman"/>
                <w:b w:val="0"/>
                <w:bCs w:val="0"/>
                <w:spacing w:val="-1"/>
                <w:sz w:val="22"/>
                <w:szCs w:val="22"/>
                <w:vertAlign w:val="baseline"/>
                <w:lang w:eastAsia="zh-CN"/>
              </w:rPr>
            </w:pPr>
            <w:r>
              <w:rPr>
                <w:rFonts w:hint="default" w:ascii="Times New Roman" w:hAnsi="Times New Roman" w:eastAsia="宋体" w:cs="Times New Roman"/>
                <w:b w:val="0"/>
                <w:bCs w:val="0"/>
                <w:i/>
                <w:iCs/>
                <w:spacing w:val="-1"/>
                <w:sz w:val="22"/>
                <w:szCs w:val="22"/>
                <w:vertAlign w:val="baseline"/>
                <w:lang w:eastAsia="zh-CN"/>
              </w:rPr>
              <w:t>t</w:t>
            </w:r>
            <w:r>
              <w:rPr>
                <w:rFonts w:hint="default" w:ascii="Times New Roman" w:hAnsi="Times New Roman" w:eastAsia="宋体" w:cs="Times New Roman"/>
                <w:b w:val="0"/>
                <w:bCs w:val="0"/>
                <w:spacing w:val="-1"/>
                <w:sz w:val="22"/>
                <w:szCs w:val="22"/>
                <w:vertAlign w:val="baseline"/>
                <w:lang w:eastAsia="zh-CN"/>
              </w:rPr>
              <w:t>-value</w:t>
            </w:r>
          </w:p>
        </w:tc>
        <w:tc>
          <w:tcPr>
            <w:tcW w:w="355" w:type="pct"/>
            <w:tcBorders>
              <w:top w:val="nil"/>
            </w:tcBorders>
            <w:vAlign w:val="center"/>
          </w:tcPr>
          <w:p w14:paraId="1ED737C2">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 xml:space="preserve">0.345 </w:t>
            </w:r>
            <w:r>
              <w:rPr>
                <w:rFonts w:hint="eastAsia" w:ascii="Times New Roman" w:hAnsi="Times New Roman" w:eastAsia="宋体" w:cs="Times New Roman"/>
                <w:spacing w:val="-1"/>
                <w:sz w:val="22"/>
                <w:szCs w:val="22"/>
                <w:vertAlign w:val="baseline"/>
                <w:lang w:val="en-US" w:eastAsia="zh-CN"/>
              </w:rPr>
              <w:t xml:space="preserve">  </w:t>
            </w:r>
          </w:p>
        </w:tc>
        <w:tc>
          <w:tcPr>
            <w:tcW w:w="375" w:type="pct"/>
            <w:tcBorders>
              <w:top w:val="nil"/>
            </w:tcBorders>
            <w:vAlign w:val="center"/>
          </w:tcPr>
          <w:p w14:paraId="1B042F74">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 xml:space="preserve">0.145 </w:t>
            </w:r>
          </w:p>
        </w:tc>
        <w:tc>
          <w:tcPr>
            <w:tcW w:w="419" w:type="pct"/>
            <w:tcBorders>
              <w:top w:val="nil"/>
            </w:tcBorders>
            <w:vAlign w:val="center"/>
          </w:tcPr>
          <w:p w14:paraId="74866A0E">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0.845</w:t>
            </w:r>
          </w:p>
        </w:tc>
        <w:tc>
          <w:tcPr>
            <w:tcW w:w="355" w:type="pct"/>
            <w:tcBorders>
              <w:top w:val="nil"/>
            </w:tcBorders>
            <w:vAlign w:val="center"/>
          </w:tcPr>
          <w:p w14:paraId="5F7A12D3">
            <w:pPr>
              <w:pStyle w:val="11"/>
              <w:keepNext/>
              <w:snapToGrid w:val="0"/>
              <w:spacing w:before="26" w:line="185" w:lineRule="auto"/>
              <w:jc w:val="left"/>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0.018</w:t>
            </w:r>
            <w:r>
              <w:rPr>
                <w:rFonts w:hint="eastAsia" w:ascii="Times New Roman" w:hAnsi="Times New Roman" w:eastAsia="宋体" w:cs="Times New Roman"/>
                <w:spacing w:val="-1"/>
                <w:sz w:val="22"/>
                <w:szCs w:val="22"/>
                <w:vertAlign w:val="baseline"/>
                <w:lang w:val="en-US" w:eastAsia="zh-CN"/>
              </w:rPr>
              <w:t xml:space="preserve">  </w:t>
            </w:r>
          </w:p>
        </w:tc>
        <w:tc>
          <w:tcPr>
            <w:tcW w:w="375" w:type="pct"/>
            <w:tcBorders>
              <w:top w:val="nil"/>
            </w:tcBorders>
            <w:vAlign w:val="center"/>
          </w:tcPr>
          <w:p w14:paraId="40D49204">
            <w:pPr>
              <w:pStyle w:val="11"/>
              <w:keepNext/>
              <w:snapToGrid w:val="0"/>
              <w:spacing w:before="26" w:line="185" w:lineRule="auto"/>
              <w:jc w:val="left"/>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 xml:space="preserve">0.714  </w:t>
            </w:r>
          </w:p>
        </w:tc>
        <w:tc>
          <w:tcPr>
            <w:tcW w:w="419" w:type="pct"/>
            <w:tcBorders>
              <w:top w:val="nil"/>
            </w:tcBorders>
            <w:vAlign w:val="center"/>
          </w:tcPr>
          <w:p w14:paraId="08E256D4">
            <w:pPr>
              <w:pStyle w:val="11"/>
              <w:keepNext/>
              <w:snapToGrid w:val="0"/>
              <w:spacing w:before="26" w:line="185" w:lineRule="auto"/>
              <w:jc w:val="left"/>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1.776</w:t>
            </w:r>
          </w:p>
        </w:tc>
        <w:tc>
          <w:tcPr>
            <w:tcW w:w="355" w:type="pct"/>
            <w:tcBorders>
              <w:top w:val="nil"/>
            </w:tcBorders>
            <w:vAlign w:val="center"/>
          </w:tcPr>
          <w:p w14:paraId="251D85E5">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1.789</w:t>
            </w:r>
            <w:r>
              <w:rPr>
                <w:rFonts w:hint="eastAsia" w:ascii="Times New Roman" w:hAnsi="Times New Roman" w:eastAsia="宋体" w:cs="Times New Roman"/>
                <w:spacing w:val="-1"/>
                <w:sz w:val="22"/>
                <w:szCs w:val="22"/>
                <w:vertAlign w:val="baseline"/>
                <w:lang w:val="en-US" w:eastAsia="zh-CN"/>
              </w:rPr>
              <w:t xml:space="preserve">  </w:t>
            </w:r>
          </w:p>
        </w:tc>
        <w:tc>
          <w:tcPr>
            <w:tcW w:w="375" w:type="pct"/>
            <w:tcBorders>
              <w:top w:val="nil"/>
            </w:tcBorders>
            <w:vAlign w:val="center"/>
          </w:tcPr>
          <w:p w14:paraId="46E6338F">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 xml:space="preserve">2.455 </w:t>
            </w:r>
            <w:r>
              <w:rPr>
                <w:rFonts w:hint="eastAsia" w:ascii="Times New Roman" w:hAnsi="Times New Roman" w:eastAsia="宋体" w:cs="Times New Roman"/>
                <w:spacing w:val="-1"/>
                <w:sz w:val="22"/>
                <w:szCs w:val="22"/>
                <w:vertAlign w:val="baseline"/>
                <w:lang w:val="en-US" w:eastAsia="zh-CN"/>
              </w:rPr>
              <w:t xml:space="preserve"> </w:t>
            </w:r>
          </w:p>
        </w:tc>
        <w:tc>
          <w:tcPr>
            <w:tcW w:w="420" w:type="pct"/>
            <w:tcBorders>
              <w:top w:val="nil"/>
            </w:tcBorders>
            <w:vAlign w:val="center"/>
          </w:tcPr>
          <w:p w14:paraId="30BBF33C">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2.016</w:t>
            </w:r>
          </w:p>
        </w:tc>
        <w:tc>
          <w:tcPr>
            <w:tcW w:w="355" w:type="pct"/>
            <w:tcBorders>
              <w:top w:val="nil"/>
            </w:tcBorders>
            <w:vAlign w:val="center"/>
          </w:tcPr>
          <w:p w14:paraId="0B241322">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 xml:space="preserve">0.261  </w:t>
            </w:r>
          </w:p>
        </w:tc>
        <w:tc>
          <w:tcPr>
            <w:tcW w:w="376" w:type="pct"/>
            <w:tcBorders>
              <w:top w:val="nil"/>
            </w:tcBorders>
            <w:vAlign w:val="center"/>
          </w:tcPr>
          <w:p w14:paraId="055DE9C6">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2.624</w:t>
            </w:r>
            <w:r>
              <w:rPr>
                <w:rFonts w:hint="eastAsia" w:ascii="Times New Roman" w:hAnsi="Times New Roman" w:eastAsia="宋体" w:cs="Times New Roman"/>
                <w:spacing w:val="-1"/>
                <w:sz w:val="22"/>
                <w:szCs w:val="22"/>
                <w:vertAlign w:val="baseline"/>
                <w:lang w:val="en-US" w:eastAsia="zh-CN"/>
              </w:rPr>
              <w:t xml:space="preserve">  </w:t>
            </w:r>
          </w:p>
        </w:tc>
        <w:tc>
          <w:tcPr>
            <w:tcW w:w="420" w:type="pct"/>
            <w:tcBorders>
              <w:top w:val="nil"/>
            </w:tcBorders>
            <w:vAlign w:val="center"/>
          </w:tcPr>
          <w:p w14:paraId="6E8ACEE1">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2.091</w:t>
            </w:r>
          </w:p>
        </w:tc>
      </w:tr>
      <w:tr w14:paraId="2814E78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tblHeader/>
          <w:jc w:val="center"/>
        </w:trPr>
        <w:tc>
          <w:tcPr>
            <w:tcW w:w="396" w:type="pct"/>
            <w:tcBorders>
              <w:bottom w:val="single" w:color="000000" w:sz="4" w:space="0"/>
            </w:tcBorders>
            <w:vAlign w:val="center"/>
          </w:tcPr>
          <w:p w14:paraId="69F9BCC9">
            <w:pPr>
              <w:pStyle w:val="11"/>
              <w:keepNext/>
              <w:snapToGrid w:val="0"/>
              <w:spacing w:before="26" w:line="185" w:lineRule="auto"/>
              <w:rPr>
                <w:rFonts w:hint="default" w:ascii="Times New Roman" w:hAnsi="Times New Roman" w:eastAsia="宋体" w:cs="Times New Roman"/>
                <w:b w:val="0"/>
                <w:bCs w:val="0"/>
                <w:spacing w:val="-1"/>
                <w:sz w:val="22"/>
                <w:szCs w:val="22"/>
                <w:vertAlign w:val="baseline"/>
                <w:lang w:eastAsia="zh-CN"/>
              </w:rPr>
            </w:pPr>
            <w:r>
              <w:rPr>
                <w:rFonts w:hint="default" w:ascii="Times New Roman" w:hAnsi="Times New Roman" w:eastAsia="宋体" w:cs="Times New Roman"/>
                <w:b w:val="0"/>
                <w:bCs w:val="0"/>
                <w:i/>
                <w:iCs/>
                <w:spacing w:val="-1"/>
                <w:sz w:val="22"/>
                <w:szCs w:val="22"/>
                <w:vertAlign w:val="baseline"/>
                <w:lang w:eastAsia="zh-CN"/>
              </w:rPr>
              <w:t>P</w:t>
            </w:r>
            <w:r>
              <w:rPr>
                <w:rFonts w:hint="default" w:ascii="Times New Roman" w:hAnsi="Times New Roman" w:eastAsia="宋体" w:cs="Times New Roman"/>
                <w:b w:val="0"/>
                <w:bCs w:val="0"/>
                <w:spacing w:val="-1"/>
                <w:sz w:val="22"/>
                <w:szCs w:val="22"/>
                <w:vertAlign w:val="baseline"/>
                <w:lang w:eastAsia="zh-CN"/>
              </w:rPr>
              <w:t>-value</w:t>
            </w:r>
          </w:p>
        </w:tc>
        <w:tc>
          <w:tcPr>
            <w:tcW w:w="355" w:type="pct"/>
            <w:tcBorders>
              <w:bottom w:val="single" w:color="000000" w:sz="4" w:space="0"/>
            </w:tcBorders>
            <w:vAlign w:val="center"/>
          </w:tcPr>
          <w:p w14:paraId="4E6BD712">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 xml:space="preserve">0.658  </w:t>
            </w:r>
          </w:p>
        </w:tc>
        <w:tc>
          <w:tcPr>
            <w:tcW w:w="375" w:type="pct"/>
            <w:tcBorders>
              <w:bottom w:val="single" w:color="000000" w:sz="4" w:space="0"/>
            </w:tcBorders>
            <w:vAlign w:val="center"/>
          </w:tcPr>
          <w:p w14:paraId="32A56C27">
            <w:pPr>
              <w:pStyle w:val="11"/>
              <w:keepNext/>
              <w:snapToGrid w:val="0"/>
              <w:spacing w:before="26" w:line="185" w:lineRule="auto"/>
              <w:jc w:val="center"/>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 xml:space="preserve">0.897 </w:t>
            </w:r>
            <w:r>
              <w:rPr>
                <w:rFonts w:hint="eastAsia" w:ascii="Times New Roman" w:hAnsi="Times New Roman" w:eastAsia="宋体" w:cs="Times New Roman"/>
                <w:spacing w:val="-1"/>
                <w:sz w:val="22"/>
                <w:szCs w:val="22"/>
                <w:vertAlign w:val="baseline"/>
                <w:lang w:val="en-US" w:eastAsia="zh-CN"/>
              </w:rPr>
              <w:t xml:space="preserve"> </w:t>
            </w:r>
          </w:p>
        </w:tc>
        <w:tc>
          <w:tcPr>
            <w:tcW w:w="419" w:type="pct"/>
            <w:tcBorders>
              <w:bottom w:val="single" w:color="000000" w:sz="4" w:space="0"/>
            </w:tcBorders>
            <w:vAlign w:val="center"/>
          </w:tcPr>
          <w:p w14:paraId="1F839426">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0.432</w:t>
            </w:r>
          </w:p>
        </w:tc>
        <w:tc>
          <w:tcPr>
            <w:tcW w:w="355" w:type="pct"/>
            <w:tcBorders>
              <w:bottom w:val="single" w:color="000000" w:sz="4" w:space="0"/>
            </w:tcBorders>
            <w:vAlign w:val="center"/>
          </w:tcPr>
          <w:p w14:paraId="670878A7">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 xml:space="preserve">0.932  </w:t>
            </w:r>
          </w:p>
        </w:tc>
        <w:tc>
          <w:tcPr>
            <w:tcW w:w="375" w:type="pct"/>
            <w:tcBorders>
              <w:bottom w:val="single" w:color="000000" w:sz="4" w:space="0"/>
            </w:tcBorders>
            <w:vAlign w:val="center"/>
          </w:tcPr>
          <w:p w14:paraId="733C17AB">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0.467</w:t>
            </w:r>
            <w:r>
              <w:rPr>
                <w:rFonts w:hint="eastAsia" w:ascii="Times New Roman" w:hAnsi="Times New Roman" w:eastAsia="宋体" w:cs="Times New Roman"/>
                <w:spacing w:val="-1"/>
                <w:sz w:val="22"/>
                <w:szCs w:val="22"/>
                <w:vertAlign w:val="baseline"/>
                <w:lang w:val="en-US" w:eastAsia="zh-CN"/>
              </w:rPr>
              <w:t xml:space="preserve">  </w:t>
            </w:r>
          </w:p>
        </w:tc>
        <w:tc>
          <w:tcPr>
            <w:tcW w:w="419" w:type="pct"/>
            <w:tcBorders>
              <w:bottom w:val="single" w:color="000000" w:sz="4" w:space="0"/>
            </w:tcBorders>
            <w:vAlign w:val="center"/>
          </w:tcPr>
          <w:p w14:paraId="7E694D16">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0.278</w:t>
            </w:r>
          </w:p>
        </w:tc>
        <w:tc>
          <w:tcPr>
            <w:tcW w:w="355" w:type="pct"/>
            <w:tcBorders>
              <w:bottom w:val="single" w:color="000000" w:sz="4" w:space="0"/>
            </w:tcBorders>
            <w:vAlign w:val="center"/>
          </w:tcPr>
          <w:p w14:paraId="432CAA18">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 xml:space="preserve">0.074  </w:t>
            </w:r>
          </w:p>
        </w:tc>
        <w:tc>
          <w:tcPr>
            <w:tcW w:w="375" w:type="pct"/>
            <w:tcBorders>
              <w:bottom w:val="single" w:color="000000" w:sz="4" w:space="0"/>
            </w:tcBorders>
            <w:vAlign w:val="center"/>
          </w:tcPr>
          <w:p w14:paraId="5883385B">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0.012</w:t>
            </w:r>
            <w:r>
              <w:rPr>
                <w:rFonts w:hint="eastAsia" w:ascii="Times New Roman" w:hAnsi="Times New Roman" w:eastAsia="宋体" w:cs="Times New Roman"/>
                <w:spacing w:val="-1"/>
                <w:sz w:val="22"/>
                <w:szCs w:val="22"/>
                <w:vertAlign w:val="baseline"/>
                <w:lang w:val="en-US" w:eastAsia="zh-CN"/>
              </w:rPr>
              <w:t xml:space="preserve">  </w:t>
            </w:r>
          </w:p>
        </w:tc>
        <w:tc>
          <w:tcPr>
            <w:tcW w:w="420" w:type="pct"/>
            <w:tcBorders>
              <w:bottom w:val="single" w:color="000000" w:sz="4" w:space="0"/>
            </w:tcBorders>
            <w:vAlign w:val="center"/>
          </w:tcPr>
          <w:p w14:paraId="0C6A4641">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0.039</w:t>
            </w:r>
          </w:p>
        </w:tc>
        <w:tc>
          <w:tcPr>
            <w:tcW w:w="355" w:type="pct"/>
            <w:tcBorders>
              <w:bottom w:val="single" w:color="000000" w:sz="4" w:space="0"/>
            </w:tcBorders>
            <w:vAlign w:val="center"/>
          </w:tcPr>
          <w:p w14:paraId="14B16B84">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 xml:space="preserve">0.825  </w:t>
            </w:r>
          </w:p>
        </w:tc>
        <w:tc>
          <w:tcPr>
            <w:tcW w:w="376" w:type="pct"/>
            <w:tcBorders>
              <w:bottom w:val="single" w:color="000000" w:sz="4" w:space="0"/>
            </w:tcBorders>
            <w:vAlign w:val="center"/>
          </w:tcPr>
          <w:p w14:paraId="442D07C7">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0.010</w:t>
            </w:r>
            <w:r>
              <w:rPr>
                <w:rFonts w:hint="eastAsia" w:ascii="Times New Roman" w:hAnsi="Times New Roman" w:eastAsia="宋体" w:cs="Times New Roman"/>
                <w:spacing w:val="-1"/>
                <w:sz w:val="22"/>
                <w:szCs w:val="22"/>
                <w:vertAlign w:val="baseline"/>
                <w:lang w:val="en-US" w:eastAsia="zh-CN"/>
              </w:rPr>
              <w:t xml:space="preserve">  </w:t>
            </w:r>
          </w:p>
        </w:tc>
        <w:tc>
          <w:tcPr>
            <w:tcW w:w="420" w:type="pct"/>
            <w:tcBorders>
              <w:bottom w:val="single" w:color="000000" w:sz="4" w:space="0"/>
            </w:tcBorders>
            <w:vAlign w:val="center"/>
          </w:tcPr>
          <w:p w14:paraId="6A00CF7F">
            <w:pPr>
              <w:pStyle w:val="11"/>
              <w:keepNext/>
              <w:snapToGrid w:val="0"/>
              <w:spacing w:before="26" w:line="185" w:lineRule="auto"/>
              <w:rPr>
                <w:rFonts w:hint="default" w:ascii="Times New Roman" w:hAnsi="Times New Roman" w:eastAsia="宋体" w:cs="Times New Roman"/>
                <w:spacing w:val="-1"/>
                <w:sz w:val="22"/>
                <w:szCs w:val="22"/>
                <w:vertAlign w:val="baseline"/>
                <w:lang w:eastAsia="zh-CN"/>
              </w:rPr>
            </w:pPr>
            <w:r>
              <w:rPr>
                <w:rFonts w:hint="default" w:ascii="Times New Roman" w:hAnsi="Times New Roman" w:eastAsia="宋体" w:cs="Times New Roman"/>
                <w:spacing w:val="-1"/>
                <w:sz w:val="22"/>
                <w:szCs w:val="22"/>
                <w:vertAlign w:val="baseline"/>
                <w:lang w:eastAsia="zh-CN"/>
              </w:rPr>
              <w:t>0.039</w:t>
            </w:r>
          </w:p>
        </w:tc>
      </w:tr>
    </w:tbl>
    <w:p w14:paraId="1C0AA63C">
      <w:pPr>
        <w:jc w:val="both"/>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Note: Compared with the same group before surgery, *</w:t>
      </w:r>
      <w:r>
        <w:rPr>
          <w:rFonts w:hint="default" w:ascii="Times New Roman" w:hAnsi="Times New Roman" w:eastAsia="宋体" w:cs="Times New Roman"/>
          <w:i/>
          <w:iCs/>
          <w:color w:val="auto"/>
          <w:sz w:val="20"/>
          <w:szCs w:val="20"/>
        </w:rPr>
        <w:t>P</w:t>
      </w:r>
      <w:r>
        <w:rPr>
          <w:rFonts w:hint="default" w:ascii="Times New Roman" w:hAnsi="Times New Roman" w:eastAsia="宋体" w:cs="Times New Roman"/>
          <w:color w:val="auto"/>
          <w:sz w:val="20"/>
          <w:szCs w:val="20"/>
        </w:rPr>
        <w:t xml:space="preserve">&lt;0.05: compared with the same group 3 months after surgery, </w:t>
      </w:r>
      <w:r>
        <w:rPr>
          <w:rFonts w:hint="default" w:ascii="Times New Roman" w:hAnsi="Times New Roman" w:eastAsia="宋体" w:cs="Times New Roman"/>
          <w:color w:val="auto"/>
          <w:sz w:val="20"/>
          <w:szCs w:val="20"/>
          <w:vertAlign w:val="superscript"/>
        </w:rPr>
        <w:t>#</w:t>
      </w:r>
      <w:r>
        <w:rPr>
          <w:rFonts w:hint="default" w:ascii="Times New Roman" w:hAnsi="Times New Roman" w:eastAsia="宋体" w:cs="Times New Roman"/>
          <w:i/>
          <w:iCs/>
          <w:color w:val="auto"/>
          <w:sz w:val="20"/>
          <w:szCs w:val="20"/>
        </w:rPr>
        <w:t>P</w:t>
      </w:r>
      <w:r>
        <w:rPr>
          <w:rFonts w:hint="default" w:ascii="Times New Roman" w:hAnsi="Times New Roman" w:eastAsia="宋体" w:cs="Times New Roman"/>
          <w:color w:val="auto"/>
          <w:sz w:val="20"/>
          <w:szCs w:val="20"/>
        </w:rPr>
        <w:t>&lt; 0.05.</w:t>
      </w:r>
    </w:p>
    <w:p w14:paraId="532FBECB">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p>
    <w:p w14:paraId="2831BEB3">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4.2. </w:t>
      </w:r>
      <w:r>
        <w:rPr>
          <w:rFonts w:hint="default" w:ascii="Times New Roman" w:hAnsi="Times New Roman" w:cs="Times New Roman"/>
          <w:b/>
          <w:bCs/>
          <w:sz w:val="24"/>
          <w:szCs w:val="24"/>
        </w:rPr>
        <w:t>Comparison of complication rates</w:t>
      </w:r>
    </w:p>
    <w:p w14:paraId="176DAE73">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results showed that the incidence of postoperative complications in the experimental group was lower than that in the control group, and the difference was statistically significant. Specifically, the incidence of complications including bedsores, lower extremity venous thrombosis (DVT) and wound infections in the experimental group was significantly lower than that in the control group. See </w:t>
      </w:r>
      <w:r>
        <w:rPr>
          <w:rFonts w:hint="default" w:ascii="Times New Roman" w:hAnsi="Times New Roman" w:cs="Times New Roman"/>
          <w:b/>
          <w:bCs/>
          <w:sz w:val="24"/>
          <w:szCs w:val="24"/>
        </w:rPr>
        <w:t>Table 2</w:t>
      </w:r>
      <w:r>
        <w:rPr>
          <w:rFonts w:hint="default" w:ascii="Times New Roman" w:hAnsi="Times New Roman" w:cs="Times New Roman"/>
          <w:sz w:val="24"/>
          <w:szCs w:val="24"/>
        </w:rPr>
        <w:t xml:space="preserve"> for details.</w:t>
      </w:r>
    </w:p>
    <w:p w14:paraId="176C2325">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p>
    <w:p w14:paraId="110A4F5E">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Table 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Comparison of complication rates between the two groups[n(%)]</w:t>
      </w:r>
    </w:p>
    <w:tbl>
      <w:tblPr>
        <w:tblStyle w:val="12"/>
        <w:tblW w:w="5000" w:type="pct"/>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top w:w="0" w:type="dxa"/>
          <w:left w:w="0" w:type="dxa"/>
          <w:bottom w:w="0" w:type="dxa"/>
          <w:right w:w="0" w:type="dxa"/>
        </w:tblCellMar>
      </w:tblPr>
      <w:tblGrid>
        <w:gridCol w:w="1544"/>
        <w:gridCol w:w="1291"/>
        <w:gridCol w:w="2081"/>
        <w:gridCol w:w="1027"/>
        <w:gridCol w:w="1213"/>
        <w:gridCol w:w="1150"/>
      </w:tblGrid>
      <w:tr w14:paraId="3C2E4BF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tblHeader/>
          <w:jc w:val="center"/>
        </w:trPr>
        <w:tc>
          <w:tcPr>
            <w:tcW w:w="929" w:type="pct"/>
            <w:tcBorders>
              <w:top w:val="single" w:color="000000" w:sz="4" w:space="0"/>
              <w:bottom w:val="single" w:color="000000" w:sz="4" w:space="0"/>
            </w:tcBorders>
            <w:vAlign w:val="center"/>
          </w:tcPr>
          <w:p w14:paraId="0AE55594">
            <w:pPr>
              <w:pStyle w:val="11"/>
              <w:snapToGrid w:val="0"/>
              <w:spacing w:before="175" w:line="220" w:lineRule="auto"/>
              <w:ind w:left="139"/>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pacing w:val="-2"/>
                <w:sz w:val="22"/>
                <w:szCs w:val="22"/>
              </w:rPr>
              <w:t>Constituencies</w:t>
            </w:r>
          </w:p>
        </w:tc>
        <w:tc>
          <w:tcPr>
            <w:tcW w:w="777" w:type="pct"/>
            <w:tcBorders>
              <w:top w:val="single" w:color="000000" w:sz="4" w:space="0"/>
              <w:bottom w:val="single" w:color="000000" w:sz="4" w:space="0"/>
            </w:tcBorders>
            <w:vAlign w:val="center"/>
          </w:tcPr>
          <w:p w14:paraId="1B10BC1A">
            <w:pPr>
              <w:pStyle w:val="11"/>
              <w:snapToGrid w:val="0"/>
              <w:spacing w:before="184" w:line="214" w:lineRule="auto"/>
              <w:ind w:left="149"/>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pacing w:val="-2"/>
                <w:sz w:val="22"/>
                <w:szCs w:val="22"/>
              </w:rPr>
              <w:t>Number of examples</w:t>
            </w:r>
          </w:p>
        </w:tc>
        <w:tc>
          <w:tcPr>
            <w:tcW w:w="1252" w:type="pct"/>
            <w:tcBorders>
              <w:top w:val="single" w:color="000000" w:sz="4" w:space="0"/>
              <w:bottom w:val="single" w:color="000000" w:sz="4" w:space="0"/>
            </w:tcBorders>
            <w:vAlign w:val="center"/>
          </w:tcPr>
          <w:p w14:paraId="6C0CE0CC">
            <w:pPr>
              <w:pStyle w:val="11"/>
              <w:snapToGrid w:val="0"/>
              <w:spacing w:before="183" w:line="215" w:lineRule="auto"/>
              <w:rPr>
                <w:rFonts w:hint="default" w:ascii="Times New Roman" w:hAnsi="Times New Roman" w:cs="Times New Roman"/>
                <w:b w:val="0"/>
                <w:bCs w:val="0"/>
                <w:color w:val="auto"/>
                <w:sz w:val="22"/>
                <w:szCs w:val="22"/>
              </w:rPr>
            </w:pPr>
            <w:r>
              <w:rPr>
                <w:rFonts w:hint="default" w:ascii="Times New Roman" w:hAnsi="Times New Roman" w:cs="Times New Roman"/>
                <w:b w:val="0"/>
                <w:bCs w:val="0"/>
                <w:color w:val="auto"/>
                <w:spacing w:val="-2"/>
                <w:sz w:val="22"/>
                <w:szCs w:val="22"/>
              </w:rPr>
              <w:t>Venous thrombosis of the</w:t>
            </w:r>
            <w:r>
              <w:rPr>
                <w:rFonts w:hint="default" w:ascii="Times New Roman" w:hAnsi="Times New Roman" w:cs="Times New Roman"/>
                <w:b w:val="0"/>
                <w:bCs w:val="0"/>
                <w:color w:val="auto"/>
                <w:spacing w:val="-2"/>
                <w:sz w:val="22"/>
                <w:szCs w:val="22"/>
                <w:lang w:eastAsia="zh-CN"/>
              </w:rPr>
              <w:t xml:space="preserve"> </w:t>
            </w:r>
            <w:r>
              <w:rPr>
                <w:rFonts w:hint="default" w:ascii="Times New Roman" w:hAnsi="Times New Roman" w:cs="Times New Roman"/>
                <w:b w:val="0"/>
                <w:bCs w:val="0"/>
                <w:color w:val="auto"/>
                <w:spacing w:val="-2"/>
                <w:sz w:val="22"/>
                <w:szCs w:val="22"/>
              </w:rPr>
              <w:t>lower extremities</w:t>
            </w:r>
          </w:p>
        </w:tc>
        <w:tc>
          <w:tcPr>
            <w:tcW w:w="618" w:type="pct"/>
            <w:tcBorders>
              <w:top w:val="single" w:color="000000" w:sz="4" w:space="0"/>
              <w:bottom w:val="single" w:color="000000" w:sz="4" w:space="0"/>
            </w:tcBorders>
            <w:vAlign w:val="center"/>
          </w:tcPr>
          <w:p w14:paraId="4518EA85">
            <w:pPr>
              <w:pStyle w:val="11"/>
              <w:snapToGrid w:val="0"/>
              <w:spacing w:before="183" w:line="215" w:lineRule="auto"/>
              <w:ind w:left="163"/>
              <w:rPr>
                <w:rFonts w:hint="default" w:ascii="Times New Roman" w:hAnsi="Times New Roman" w:cs="Times New Roman"/>
                <w:b w:val="0"/>
                <w:bCs w:val="0"/>
                <w:color w:val="auto"/>
                <w:spacing w:val="-2"/>
                <w:sz w:val="22"/>
                <w:szCs w:val="22"/>
              </w:rPr>
            </w:pPr>
            <w:r>
              <w:rPr>
                <w:rFonts w:hint="default" w:ascii="Times New Roman" w:hAnsi="Times New Roman" w:cs="Times New Roman"/>
                <w:b w:val="0"/>
                <w:bCs w:val="0"/>
                <w:color w:val="auto"/>
                <w:spacing w:val="-2"/>
                <w:sz w:val="22"/>
                <w:szCs w:val="22"/>
              </w:rPr>
              <w:t>Pressure sore</w:t>
            </w:r>
          </w:p>
        </w:tc>
        <w:tc>
          <w:tcPr>
            <w:tcW w:w="730" w:type="pct"/>
            <w:tcBorders>
              <w:top w:val="single" w:color="000000" w:sz="4" w:space="0"/>
              <w:bottom w:val="single" w:color="000000" w:sz="4" w:space="0"/>
            </w:tcBorders>
            <w:vAlign w:val="center"/>
          </w:tcPr>
          <w:p w14:paraId="67E9C642">
            <w:pPr>
              <w:pStyle w:val="11"/>
              <w:snapToGrid w:val="0"/>
              <w:spacing w:before="183" w:line="215" w:lineRule="auto"/>
              <w:ind w:left="163"/>
              <w:rPr>
                <w:rFonts w:hint="default" w:ascii="Times New Roman" w:hAnsi="Times New Roman" w:cs="Times New Roman"/>
                <w:b w:val="0"/>
                <w:bCs w:val="0"/>
                <w:color w:val="auto"/>
                <w:spacing w:val="-2"/>
                <w:sz w:val="22"/>
                <w:szCs w:val="22"/>
              </w:rPr>
            </w:pPr>
            <w:r>
              <w:rPr>
                <w:rFonts w:hint="default" w:ascii="Times New Roman" w:hAnsi="Times New Roman" w:cs="Times New Roman"/>
                <w:b w:val="0"/>
                <w:bCs w:val="0"/>
                <w:color w:val="auto"/>
                <w:spacing w:val="-2"/>
                <w:sz w:val="22"/>
                <w:szCs w:val="22"/>
              </w:rPr>
              <w:t>Wound infection</w:t>
            </w:r>
          </w:p>
        </w:tc>
        <w:tc>
          <w:tcPr>
            <w:tcW w:w="692" w:type="pct"/>
            <w:tcBorders>
              <w:top w:val="single" w:color="000000" w:sz="4" w:space="0"/>
              <w:bottom w:val="single" w:color="000000" w:sz="4" w:space="0"/>
            </w:tcBorders>
            <w:vAlign w:val="center"/>
          </w:tcPr>
          <w:p w14:paraId="0E67B8EE">
            <w:pPr>
              <w:pStyle w:val="11"/>
              <w:snapToGrid w:val="0"/>
              <w:spacing w:before="183" w:line="215" w:lineRule="auto"/>
              <w:ind w:left="163"/>
              <w:rPr>
                <w:rFonts w:hint="default" w:ascii="Times New Roman" w:hAnsi="Times New Roman" w:cs="Times New Roman"/>
                <w:b w:val="0"/>
                <w:bCs w:val="0"/>
                <w:color w:val="auto"/>
                <w:spacing w:val="-2"/>
                <w:sz w:val="22"/>
                <w:szCs w:val="22"/>
              </w:rPr>
            </w:pPr>
            <w:r>
              <w:rPr>
                <w:rFonts w:hint="default" w:ascii="Times New Roman" w:hAnsi="Times New Roman" w:cs="Times New Roman"/>
                <w:b w:val="0"/>
                <w:bCs w:val="0"/>
                <w:color w:val="auto"/>
                <w:spacing w:val="-2"/>
                <w:sz w:val="22"/>
                <w:szCs w:val="22"/>
              </w:rPr>
              <w:t>Total incidence</w:t>
            </w:r>
          </w:p>
        </w:tc>
      </w:tr>
      <w:tr w14:paraId="2860417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tblHeader/>
          <w:jc w:val="center"/>
        </w:trPr>
        <w:tc>
          <w:tcPr>
            <w:tcW w:w="929" w:type="pct"/>
            <w:tcBorders>
              <w:top w:val="single" w:color="000000" w:sz="4" w:space="0"/>
            </w:tcBorders>
            <w:vAlign w:val="center"/>
          </w:tcPr>
          <w:p w14:paraId="572523D6">
            <w:pPr>
              <w:pStyle w:val="11"/>
              <w:snapToGrid w:val="0"/>
              <w:spacing w:before="58" w:line="220" w:lineRule="auto"/>
              <w:ind w:left="109"/>
              <w:rPr>
                <w:rFonts w:hint="default" w:ascii="Times New Roman" w:hAnsi="Times New Roman" w:cs="Times New Roman"/>
                <w:sz w:val="22"/>
                <w:szCs w:val="22"/>
              </w:rPr>
            </w:pPr>
            <w:r>
              <w:rPr>
                <w:rFonts w:hint="default" w:ascii="Times New Roman" w:hAnsi="Times New Roman" w:cs="Times New Roman"/>
                <w:spacing w:val="-2"/>
                <w:sz w:val="22"/>
                <w:szCs w:val="22"/>
                <w:lang w:eastAsia="zh-CN"/>
              </w:rPr>
              <w:t>Experimental group</w:t>
            </w:r>
          </w:p>
        </w:tc>
        <w:tc>
          <w:tcPr>
            <w:tcW w:w="777" w:type="pct"/>
            <w:tcBorders>
              <w:top w:val="single" w:color="000000" w:sz="4" w:space="0"/>
            </w:tcBorders>
            <w:vAlign w:val="center"/>
          </w:tcPr>
          <w:p w14:paraId="46DCB22B">
            <w:pPr>
              <w:pStyle w:val="11"/>
              <w:snapToGrid w:val="0"/>
              <w:spacing w:before="183" w:line="183" w:lineRule="auto"/>
              <w:ind w:left="278"/>
              <w:rPr>
                <w:rFonts w:hint="default" w:ascii="Times New Roman" w:hAnsi="Times New Roman" w:cs="Times New Roman"/>
                <w:sz w:val="22"/>
                <w:szCs w:val="22"/>
                <w:lang w:eastAsia="zh-CN"/>
              </w:rPr>
            </w:pPr>
            <w:r>
              <w:rPr>
                <w:rFonts w:hint="default" w:ascii="Times New Roman" w:hAnsi="Times New Roman" w:cs="Times New Roman"/>
                <w:spacing w:val="-3"/>
                <w:sz w:val="22"/>
                <w:szCs w:val="22"/>
                <w:lang w:eastAsia="zh-CN"/>
              </w:rPr>
              <w:t>50</w:t>
            </w:r>
          </w:p>
        </w:tc>
        <w:tc>
          <w:tcPr>
            <w:tcW w:w="1252" w:type="pct"/>
            <w:tcBorders>
              <w:top w:val="single" w:color="000000" w:sz="4" w:space="0"/>
            </w:tcBorders>
            <w:vAlign w:val="center"/>
          </w:tcPr>
          <w:p w14:paraId="1BABE4E7">
            <w:pPr>
              <w:pStyle w:val="11"/>
              <w:snapToGrid w:val="0"/>
              <w:spacing w:before="125" w:line="222" w:lineRule="auto"/>
              <w:ind w:left="636"/>
              <w:rPr>
                <w:rFonts w:hint="default" w:ascii="Times New Roman" w:hAnsi="Times New Roman" w:cs="Times New Roman"/>
                <w:sz w:val="22"/>
                <w:szCs w:val="22"/>
              </w:rPr>
            </w:pPr>
            <w:r>
              <w:rPr>
                <w:rFonts w:hint="default" w:ascii="Times New Roman" w:hAnsi="Times New Roman" w:cs="Times New Roman"/>
                <w:spacing w:val="-2"/>
                <w:sz w:val="22"/>
                <w:szCs w:val="22"/>
              </w:rPr>
              <w:t>0(0.00)</w:t>
            </w:r>
          </w:p>
        </w:tc>
        <w:tc>
          <w:tcPr>
            <w:tcW w:w="618" w:type="pct"/>
            <w:tcBorders>
              <w:top w:val="single" w:color="000000" w:sz="4" w:space="0"/>
            </w:tcBorders>
            <w:vAlign w:val="center"/>
          </w:tcPr>
          <w:p w14:paraId="2C793E1F">
            <w:pPr>
              <w:pStyle w:val="11"/>
              <w:snapToGrid w:val="0"/>
              <w:spacing w:before="125" w:line="222" w:lineRule="auto"/>
              <w:ind w:left="175"/>
              <w:rPr>
                <w:rFonts w:hint="default" w:ascii="Times New Roman" w:hAnsi="Times New Roman" w:cs="Times New Roman"/>
                <w:sz w:val="22"/>
                <w:szCs w:val="22"/>
              </w:rPr>
            </w:pPr>
            <w:r>
              <w:rPr>
                <w:rFonts w:hint="default" w:ascii="Times New Roman" w:hAnsi="Times New Roman" w:cs="Times New Roman"/>
                <w:spacing w:val="-2"/>
                <w:sz w:val="22"/>
                <w:szCs w:val="22"/>
              </w:rPr>
              <w:t>2(</w:t>
            </w:r>
            <w:r>
              <w:rPr>
                <w:rFonts w:hint="default" w:ascii="Times New Roman" w:hAnsi="Times New Roman" w:cs="Times New Roman"/>
                <w:spacing w:val="-2"/>
                <w:sz w:val="22"/>
                <w:szCs w:val="22"/>
                <w:lang w:eastAsia="zh-CN"/>
              </w:rPr>
              <w:t>4.00</w:t>
            </w:r>
            <w:r>
              <w:rPr>
                <w:rFonts w:hint="default" w:ascii="Times New Roman" w:hAnsi="Times New Roman" w:cs="Times New Roman"/>
                <w:spacing w:val="-2"/>
                <w:sz w:val="22"/>
                <w:szCs w:val="22"/>
              </w:rPr>
              <w:t>)</w:t>
            </w:r>
          </w:p>
        </w:tc>
        <w:tc>
          <w:tcPr>
            <w:tcW w:w="730" w:type="pct"/>
            <w:tcBorders>
              <w:top w:val="single" w:color="000000" w:sz="4" w:space="0"/>
            </w:tcBorders>
            <w:vAlign w:val="center"/>
          </w:tcPr>
          <w:p w14:paraId="4250FAB0">
            <w:pPr>
              <w:pStyle w:val="11"/>
              <w:snapToGrid w:val="0"/>
              <w:spacing w:before="125" w:line="222" w:lineRule="auto"/>
              <w:ind w:left="396"/>
              <w:rPr>
                <w:rFonts w:hint="default" w:ascii="Times New Roman" w:hAnsi="Times New Roman" w:cs="Times New Roman"/>
                <w:sz w:val="22"/>
                <w:szCs w:val="22"/>
              </w:rPr>
            </w:pPr>
            <w:r>
              <w:rPr>
                <w:rFonts w:hint="default" w:ascii="Times New Roman" w:hAnsi="Times New Roman" w:cs="Times New Roman"/>
                <w:spacing w:val="-2"/>
                <w:sz w:val="22"/>
                <w:szCs w:val="22"/>
              </w:rPr>
              <w:t>0(0.00)</w:t>
            </w:r>
          </w:p>
        </w:tc>
        <w:tc>
          <w:tcPr>
            <w:tcW w:w="692" w:type="pct"/>
            <w:tcBorders>
              <w:top w:val="single" w:color="000000" w:sz="4" w:space="0"/>
            </w:tcBorders>
            <w:vAlign w:val="center"/>
          </w:tcPr>
          <w:p w14:paraId="37ADFA18">
            <w:pPr>
              <w:pStyle w:val="11"/>
              <w:snapToGrid w:val="0"/>
              <w:spacing w:before="125" w:line="222" w:lineRule="auto"/>
              <w:rPr>
                <w:rFonts w:hint="default" w:ascii="Times New Roman" w:hAnsi="Times New Roman" w:cs="Times New Roman"/>
                <w:sz w:val="22"/>
                <w:szCs w:val="22"/>
              </w:rPr>
            </w:pPr>
            <w:r>
              <w:rPr>
                <w:rFonts w:hint="default" w:ascii="Times New Roman" w:hAnsi="Times New Roman" w:cs="Times New Roman"/>
                <w:spacing w:val="-2"/>
                <w:sz w:val="22"/>
                <w:szCs w:val="22"/>
              </w:rPr>
              <w:t>2(</w:t>
            </w:r>
            <w:r>
              <w:rPr>
                <w:rFonts w:hint="default" w:ascii="Times New Roman" w:hAnsi="Times New Roman" w:cs="Times New Roman"/>
                <w:spacing w:val="-2"/>
                <w:sz w:val="22"/>
                <w:szCs w:val="22"/>
                <w:lang w:eastAsia="zh-CN"/>
              </w:rPr>
              <w:t>4.00</w:t>
            </w:r>
            <w:r>
              <w:rPr>
                <w:rFonts w:hint="default" w:ascii="Times New Roman" w:hAnsi="Times New Roman" w:cs="Times New Roman"/>
                <w:spacing w:val="-2"/>
                <w:sz w:val="22"/>
                <w:szCs w:val="22"/>
              </w:rPr>
              <w:t>)</w:t>
            </w:r>
          </w:p>
        </w:tc>
      </w:tr>
      <w:tr w14:paraId="07FB3C4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tblHeader/>
          <w:jc w:val="center"/>
        </w:trPr>
        <w:tc>
          <w:tcPr>
            <w:tcW w:w="929" w:type="pct"/>
            <w:tcBorders>
              <w:bottom w:val="nil"/>
            </w:tcBorders>
            <w:vAlign w:val="center"/>
          </w:tcPr>
          <w:p w14:paraId="0FBD18ED">
            <w:pPr>
              <w:pStyle w:val="11"/>
              <w:snapToGrid w:val="0"/>
              <w:spacing w:before="120" w:line="221" w:lineRule="auto"/>
              <w:ind w:left="149"/>
              <w:rPr>
                <w:rFonts w:hint="default" w:ascii="Times New Roman" w:hAnsi="Times New Roman" w:cs="Times New Roman"/>
                <w:sz w:val="22"/>
                <w:szCs w:val="22"/>
              </w:rPr>
            </w:pPr>
            <w:r>
              <w:rPr>
                <w:rFonts w:hint="default" w:ascii="Times New Roman" w:hAnsi="Times New Roman" w:cs="Times New Roman"/>
                <w:spacing w:val="-2"/>
                <w:sz w:val="22"/>
                <w:szCs w:val="22"/>
              </w:rPr>
              <w:t>Control group</w:t>
            </w:r>
          </w:p>
        </w:tc>
        <w:tc>
          <w:tcPr>
            <w:tcW w:w="777" w:type="pct"/>
            <w:tcBorders>
              <w:bottom w:val="nil"/>
            </w:tcBorders>
            <w:vAlign w:val="center"/>
          </w:tcPr>
          <w:p w14:paraId="6471FEA2">
            <w:pPr>
              <w:pStyle w:val="11"/>
              <w:snapToGrid w:val="0"/>
              <w:spacing w:before="180" w:line="183" w:lineRule="auto"/>
              <w:ind w:left="278"/>
              <w:rPr>
                <w:rFonts w:hint="default" w:ascii="Times New Roman" w:hAnsi="Times New Roman" w:cs="Times New Roman"/>
                <w:sz w:val="22"/>
                <w:szCs w:val="22"/>
                <w:lang w:eastAsia="zh-CN"/>
              </w:rPr>
            </w:pPr>
            <w:r>
              <w:rPr>
                <w:rFonts w:hint="default" w:ascii="Times New Roman" w:hAnsi="Times New Roman" w:cs="Times New Roman"/>
                <w:spacing w:val="-3"/>
                <w:sz w:val="22"/>
                <w:szCs w:val="22"/>
                <w:lang w:eastAsia="zh-CN"/>
              </w:rPr>
              <w:t>50</w:t>
            </w:r>
          </w:p>
        </w:tc>
        <w:tc>
          <w:tcPr>
            <w:tcW w:w="1252" w:type="pct"/>
            <w:tcBorders>
              <w:bottom w:val="nil"/>
            </w:tcBorders>
            <w:vAlign w:val="center"/>
          </w:tcPr>
          <w:p w14:paraId="04427215">
            <w:pPr>
              <w:pStyle w:val="11"/>
              <w:snapToGrid w:val="0"/>
              <w:spacing w:before="122" w:line="222" w:lineRule="auto"/>
              <w:ind w:left="636"/>
              <w:rPr>
                <w:rFonts w:hint="default" w:ascii="Times New Roman" w:hAnsi="Times New Roman" w:cs="Times New Roman"/>
                <w:sz w:val="22"/>
                <w:szCs w:val="22"/>
              </w:rPr>
            </w:pPr>
            <w:r>
              <w:rPr>
                <w:rFonts w:hint="default" w:ascii="Times New Roman" w:hAnsi="Times New Roman" w:cs="Times New Roman"/>
                <w:spacing w:val="-4"/>
                <w:sz w:val="22"/>
                <w:szCs w:val="22"/>
              </w:rPr>
              <w:t>1(2.</w:t>
            </w:r>
            <w:r>
              <w:rPr>
                <w:rFonts w:hint="default" w:ascii="Times New Roman" w:hAnsi="Times New Roman" w:cs="Times New Roman"/>
                <w:spacing w:val="-4"/>
                <w:sz w:val="22"/>
                <w:szCs w:val="22"/>
                <w:lang w:eastAsia="zh-CN"/>
              </w:rPr>
              <w:t>00</w:t>
            </w:r>
            <w:r>
              <w:rPr>
                <w:rFonts w:hint="default" w:ascii="Times New Roman" w:hAnsi="Times New Roman" w:cs="Times New Roman"/>
                <w:spacing w:val="-4"/>
                <w:sz w:val="22"/>
                <w:szCs w:val="22"/>
              </w:rPr>
              <w:t>)</w:t>
            </w:r>
          </w:p>
        </w:tc>
        <w:tc>
          <w:tcPr>
            <w:tcW w:w="618" w:type="pct"/>
            <w:tcBorders>
              <w:bottom w:val="nil"/>
            </w:tcBorders>
            <w:vAlign w:val="center"/>
          </w:tcPr>
          <w:p w14:paraId="041F5252">
            <w:pPr>
              <w:pStyle w:val="11"/>
              <w:snapToGrid w:val="0"/>
              <w:spacing w:before="122" w:line="222" w:lineRule="auto"/>
              <w:ind w:left="175"/>
              <w:rPr>
                <w:rFonts w:hint="default" w:ascii="Times New Roman" w:hAnsi="Times New Roman" w:cs="Times New Roman"/>
                <w:sz w:val="22"/>
                <w:szCs w:val="22"/>
              </w:rPr>
            </w:pPr>
            <w:r>
              <w:rPr>
                <w:rFonts w:hint="default" w:ascii="Times New Roman" w:hAnsi="Times New Roman" w:cs="Times New Roman"/>
                <w:spacing w:val="-2"/>
                <w:sz w:val="22"/>
                <w:szCs w:val="22"/>
                <w:lang w:eastAsia="zh-CN"/>
              </w:rPr>
              <w:t>3</w:t>
            </w:r>
            <w:r>
              <w:rPr>
                <w:rFonts w:hint="default" w:ascii="Times New Roman" w:hAnsi="Times New Roman" w:cs="Times New Roman"/>
                <w:spacing w:val="-2"/>
                <w:sz w:val="22"/>
                <w:szCs w:val="22"/>
              </w:rPr>
              <w:t>(</w:t>
            </w:r>
            <w:r>
              <w:rPr>
                <w:rFonts w:hint="default" w:ascii="Times New Roman" w:hAnsi="Times New Roman" w:cs="Times New Roman"/>
                <w:spacing w:val="-2"/>
                <w:sz w:val="22"/>
                <w:szCs w:val="22"/>
                <w:lang w:eastAsia="zh-CN"/>
              </w:rPr>
              <w:t>8.00</w:t>
            </w:r>
            <w:r>
              <w:rPr>
                <w:rFonts w:hint="default" w:ascii="Times New Roman" w:hAnsi="Times New Roman" w:cs="Times New Roman"/>
                <w:spacing w:val="-2"/>
                <w:sz w:val="22"/>
                <w:szCs w:val="22"/>
              </w:rPr>
              <w:t>)</w:t>
            </w:r>
          </w:p>
        </w:tc>
        <w:tc>
          <w:tcPr>
            <w:tcW w:w="730" w:type="pct"/>
            <w:tcBorders>
              <w:bottom w:val="nil"/>
            </w:tcBorders>
            <w:vAlign w:val="center"/>
          </w:tcPr>
          <w:p w14:paraId="40A5BA3A">
            <w:pPr>
              <w:pStyle w:val="11"/>
              <w:snapToGrid w:val="0"/>
              <w:spacing w:before="122" w:line="222" w:lineRule="auto"/>
              <w:ind w:left="396"/>
              <w:rPr>
                <w:rFonts w:hint="default" w:ascii="Times New Roman" w:hAnsi="Times New Roman" w:cs="Times New Roman"/>
                <w:sz w:val="22"/>
                <w:szCs w:val="22"/>
              </w:rPr>
            </w:pPr>
            <w:r>
              <w:rPr>
                <w:rFonts w:hint="default" w:ascii="Times New Roman" w:hAnsi="Times New Roman" w:cs="Times New Roman"/>
                <w:spacing w:val="-4"/>
                <w:sz w:val="22"/>
                <w:szCs w:val="22"/>
              </w:rPr>
              <w:t>1(</w:t>
            </w:r>
            <w:r>
              <w:rPr>
                <w:rFonts w:hint="default" w:ascii="Times New Roman" w:hAnsi="Times New Roman" w:cs="Times New Roman"/>
                <w:spacing w:val="-4"/>
                <w:sz w:val="22"/>
                <w:szCs w:val="22"/>
                <w:lang w:eastAsia="zh-CN"/>
              </w:rPr>
              <w:t>2.00</w:t>
            </w:r>
            <w:r>
              <w:rPr>
                <w:rFonts w:hint="default" w:ascii="Times New Roman" w:hAnsi="Times New Roman" w:cs="Times New Roman"/>
                <w:spacing w:val="-4"/>
                <w:sz w:val="22"/>
                <w:szCs w:val="22"/>
              </w:rPr>
              <w:t>)</w:t>
            </w:r>
          </w:p>
        </w:tc>
        <w:tc>
          <w:tcPr>
            <w:tcW w:w="692" w:type="pct"/>
            <w:tcBorders>
              <w:bottom w:val="nil"/>
            </w:tcBorders>
            <w:vAlign w:val="center"/>
          </w:tcPr>
          <w:p w14:paraId="30E623E1">
            <w:pPr>
              <w:pStyle w:val="11"/>
              <w:snapToGrid w:val="0"/>
              <w:spacing w:before="122" w:line="222" w:lineRule="auto"/>
              <w:rPr>
                <w:rFonts w:hint="default" w:ascii="Times New Roman" w:hAnsi="Times New Roman" w:cs="Times New Roman"/>
                <w:sz w:val="22"/>
                <w:szCs w:val="22"/>
              </w:rPr>
            </w:pPr>
            <w:r>
              <w:rPr>
                <w:rFonts w:hint="default" w:ascii="Times New Roman" w:hAnsi="Times New Roman" w:cs="Times New Roman"/>
                <w:spacing w:val="-2"/>
                <w:sz w:val="22"/>
                <w:szCs w:val="22"/>
                <w:lang w:eastAsia="zh-CN"/>
              </w:rPr>
              <w:t>5</w:t>
            </w:r>
            <w:r>
              <w:rPr>
                <w:rFonts w:hint="default" w:ascii="Times New Roman" w:hAnsi="Times New Roman" w:cs="Times New Roman"/>
                <w:spacing w:val="-2"/>
                <w:sz w:val="22"/>
                <w:szCs w:val="22"/>
              </w:rPr>
              <w:t>(</w:t>
            </w:r>
            <w:r>
              <w:rPr>
                <w:rFonts w:hint="default" w:ascii="Times New Roman" w:hAnsi="Times New Roman" w:cs="Times New Roman"/>
                <w:spacing w:val="-2"/>
                <w:sz w:val="22"/>
                <w:szCs w:val="22"/>
                <w:lang w:eastAsia="zh-CN"/>
              </w:rPr>
              <w:t>10.00</w:t>
            </w:r>
            <w:r>
              <w:rPr>
                <w:rFonts w:hint="default" w:ascii="Times New Roman" w:hAnsi="Times New Roman" w:cs="Times New Roman"/>
                <w:spacing w:val="-2"/>
                <w:sz w:val="22"/>
                <w:szCs w:val="22"/>
              </w:rPr>
              <w:t>)</w:t>
            </w:r>
          </w:p>
        </w:tc>
      </w:tr>
      <w:tr w14:paraId="56167E5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tblHeader/>
          <w:jc w:val="center"/>
        </w:trPr>
        <w:tc>
          <w:tcPr>
            <w:tcW w:w="929" w:type="pct"/>
            <w:tcBorders>
              <w:top w:val="nil"/>
              <w:bottom w:val="single" w:color="000000" w:sz="4" w:space="0"/>
            </w:tcBorders>
            <w:vAlign w:val="center"/>
          </w:tcPr>
          <w:p w14:paraId="4C44BCA5">
            <w:pPr>
              <w:pStyle w:val="11"/>
              <w:snapToGrid w:val="0"/>
              <w:spacing w:before="120" w:line="221" w:lineRule="auto"/>
              <w:ind w:left="149"/>
              <w:rPr>
                <w:rFonts w:hint="default" w:ascii="Times New Roman" w:hAnsi="Times New Roman" w:cs="Times New Roman"/>
                <w:spacing w:val="-2"/>
                <w:sz w:val="22"/>
                <w:szCs w:val="22"/>
              </w:rPr>
            </w:pPr>
            <w:r>
              <w:rPr>
                <w:rFonts w:hint="default" w:ascii="Times New Roman" w:hAnsi="Times New Roman" w:eastAsia="宋体" w:cs="Times New Roman"/>
                <w:color w:val="auto"/>
                <w:sz w:val="24"/>
                <w:szCs w:val="24"/>
                <w:lang w:val="en-US" w:eastAsia="zh-CN"/>
              </w:rPr>
              <w:t>χ²</w:t>
            </w:r>
            <w:r>
              <w:rPr>
                <w:rFonts w:hint="default" w:ascii="Times New Roman" w:hAnsi="Times New Roman" w:cs="Times New Roman"/>
                <w:spacing w:val="-2"/>
                <w:sz w:val="22"/>
                <w:szCs w:val="22"/>
              </w:rPr>
              <w:t xml:space="preserve"> value</w:t>
            </w:r>
          </w:p>
          <w:p w14:paraId="0405F703">
            <w:pPr>
              <w:pStyle w:val="11"/>
              <w:snapToGrid w:val="0"/>
              <w:spacing w:before="120" w:line="221" w:lineRule="auto"/>
              <w:ind w:left="149"/>
              <w:rPr>
                <w:rFonts w:hint="default" w:ascii="Times New Roman" w:hAnsi="Times New Roman" w:cs="Times New Roman"/>
                <w:sz w:val="22"/>
                <w:szCs w:val="22"/>
              </w:rPr>
            </w:pPr>
            <w:r>
              <w:rPr>
                <w:rFonts w:hint="default" w:ascii="Times New Roman" w:hAnsi="Times New Roman" w:cs="Times New Roman"/>
                <w:i/>
                <w:iCs/>
                <w:spacing w:val="-2"/>
                <w:sz w:val="22"/>
                <w:szCs w:val="22"/>
              </w:rPr>
              <w:t>P</w:t>
            </w:r>
            <w:r>
              <w:rPr>
                <w:rFonts w:hint="default" w:ascii="Times New Roman" w:hAnsi="Times New Roman" w:cs="Times New Roman"/>
                <w:spacing w:val="-2"/>
                <w:sz w:val="22"/>
                <w:szCs w:val="22"/>
              </w:rPr>
              <w:t>-value</w:t>
            </w:r>
          </w:p>
        </w:tc>
        <w:tc>
          <w:tcPr>
            <w:tcW w:w="777" w:type="pct"/>
            <w:tcBorders>
              <w:top w:val="nil"/>
              <w:bottom w:val="single" w:color="000000" w:sz="4" w:space="0"/>
            </w:tcBorders>
            <w:vAlign w:val="center"/>
          </w:tcPr>
          <w:p w14:paraId="73E1E53C">
            <w:pPr>
              <w:snapToGrid w:val="0"/>
              <w:rPr>
                <w:rFonts w:hint="default" w:ascii="Times New Roman" w:hAnsi="Times New Roman" w:cs="Times New Roman"/>
                <w:sz w:val="22"/>
                <w:szCs w:val="22"/>
              </w:rPr>
            </w:pPr>
          </w:p>
        </w:tc>
        <w:tc>
          <w:tcPr>
            <w:tcW w:w="1252" w:type="pct"/>
            <w:tcBorders>
              <w:top w:val="nil"/>
              <w:bottom w:val="single" w:color="000000" w:sz="4" w:space="0"/>
            </w:tcBorders>
            <w:vAlign w:val="center"/>
          </w:tcPr>
          <w:p w14:paraId="3C242303">
            <w:pPr>
              <w:pStyle w:val="11"/>
              <w:snapToGrid w:val="0"/>
              <w:spacing w:before="244" w:line="20" w:lineRule="exact"/>
              <w:ind w:left="1447"/>
              <w:rPr>
                <w:rFonts w:hint="default" w:ascii="Times New Roman" w:hAnsi="Times New Roman" w:cs="Times New Roman"/>
                <w:sz w:val="22"/>
                <w:szCs w:val="22"/>
              </w:rPr>
            </w:pPr>
          </w:p>
        </w:tc>
        <w:tc>
          <w:tcPr>
            <w:tcW w:w="618" w:type="pct"/>
            <w:tcBorders>
              <w:top w:val="nil"/>
              <w:bottom w:val="single" w:color="000000" w:sz="4" w:space="0"/>
            </w:tcBorders>
            <w:vAlign w:val="center"/>
          </w:tcPr>
          <w:p w14:paraId="515FF970">
            <w:pPr>
              <w:pStyle w:val="11"/>
              <w:snapToGrid w:val="0"/>
              <w:spacing w:before="244" w:line="20" w:lineRule="exact"/>
              <w:rPr>
                <w:rFonts w:hint="default" w:ascii="Times New Roman" w:hAnsi="Times New Roman" w:cs="Times New Roman"/>
                <w:sz w:val="22"/>
                <w:szCs w:val="22"/>
              </w:rPr>
            </w:pPr>
          </w:p>
        </w:tc>
        <w:tc>
          <w:tcPr>
            <w:tcW w:w="730" w:type="pct"/>
            <w:tcBorders>
              <w:top w:val="nil"/>
              <w:bottom w:val="single" w:color="000000" w:sz="4" w:space="0"/>
            </w:tcBorders>
            <w:vAlign w:val="center"/>
          </w:tcPr>
          <w:p w14:paraId="69F1253C">
            <w:pPr>
              <w:tabs>
                <w:tab w:val="left" w:pos="1224"/>
              </w:tabs>
              <w:snapToGrid w:val="0"/>
              <w:spacing w:before="219" w:line="242" w:lineRule="exact"/>
              <w:ind w:left="1195"/>
              <w:rPr>
                <w:rFonts w:hint="default" w:ascii="Times New Roman" w:hAnsi="Times New Roman" w:cs="Times New Roman"/>
                <w:sz w:val="22"/>
                <w:szCs w:val="22"/>
              </w:rPr>
            </w:pPr>
          </w:p>
        </w:tc>
        <w:tc>
          <w:tcPr>
            <w:tcW w:w="692" w:type="pct"/>
            <w:tcBorders>
              <w:top w:val="nil"/>
              <w:bottom w:val="single" w:color="000000" w:sz="4" w:space="0"/>
            </w:tcBorders>
            <w:vAlign w:val="center"/>
          </w:tcPr>
          <w:p w14:paraId="632E700C">
            <w:pPr>
              <w:pStyle w:val="11"/>
              <w:snapToGrid w:val="0"/>
              <w:spacing w:before="197" w:line="469" w:lineRule="exact"/>
              <w:ind w:right="49"/>
              <w:rPr>
                <w:rFonts w:hint="default" w:ascii="Times New Roman" w:hAnsi="Times New Roman" w:cs="Times New Roman"/>
                <w:sz w:val="22"/>
                <w:szCs w:val="22"/>
              </w:rPr>
            </w:pPr>
            <w:r>
              <w:rPr>
                <w:rFonts w:hint="default" w:ascii="Times New Roman" w:hAnsi="Times New Roman" w:cs="Times New Roman"/>
                <w:spacing w:val="-2"/>
                <w:position w:val="21"/>
                <w:sz w:val="22"/>
                <w:szCs w:val="22"/>
              </w:rPr>
              <w:t>2.205</w:t>
            </w:r>
          </w:p>
          <w:p w14:paraId="078D62DD">
            <w:pPr>
              <w:pStyle w:val="11"/>
              <w:snapToGrid w:val="0"/>
              <w:spacing w:before="1" w:line="183" w:lineRule="auto"/>
              <w:rPr>
                <w:rFonts w:hint="default" w:ascii="Times New Roman" w:hAnsi="Times New Roman" w:cs="Times New Roman"/>
                <w:sz w:val="22"/>
                <w:szCs w:val="22"/>
              </w:rPr>
            </w:pPr>
            <w:r>
              <w:rPr>
                <w:rFonts w:hint="default" w:ascii="Times New Roman" w:hAnsi="Times New Roman" w:cs="Times New Roman"/>
                <w:spacing w:val="-2"/>
                <w:sz w:val="22"/>
                <w:szCs w:val="22"/>
              </w:rPr>
              <w:t>0.138</w:t>
            </w:r>
          </w:p>
        </w:tc>
      </w:tr>
    </w:tbl>
    <w:p w14:paraId="031A3E57">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p>
    <w:p w14:paraId="176B7BA2">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4.3. </w:t>
      </w:r>
      <w:r>
        <w:rPr>
          <w:rFonts w:hint="default" w:ascii="Times New Roman" w:hAnsi="Times New Roman" w:cs="Times New Roman"/>
          <w:b/>
          <w:bCs/>
          <w:sz w:val="24"/>
          <w:szCs w:val="24"/>
        </w:rPr>
        <w:t>Comparison of balance functions</w:t>
      </w:r>
    </w:p>
    <w:p w14:paraId="1172ADFA">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results showed that the balance function scores of the experimental group were higher than those of the control group before the intervention and at 6 months of intervention, and the difference was statistically significant. Specifically, patients in the experimental group scored higher on the BBS scale, indicating that they had better balance in different activity scenarios. See </w:t>
      </w:r>
      <w:r>
        <w:rPr>
          <w:rFonts w:hint="default" w:ascii="Times New Roman" w:hAnsi="Times New Roman" w:cs="Times New Roman"/>
          <w:b/>
          <w:bCs/>
          <w:sz w:val="24"/>
          <w:szCs w:val="24"/>
        </w:rPr>
        <w:t>Table 3</w:t>
      </w:r>
      <w:r>
        <w:rPr>
          <w:rFonts w:hint="default" w:ascii="Times New Roman" w:hAnsi="Times New Roman" w:cs="Times New Roman"/>
          <w:sz w:val="24"/>
          <w:szCs w:val="24"/>
        </w:rPr>
        <w:t xml:space="preserve"> for details.</w:t>
      </w:r>
    </w:p>
    <w:p w14:paraId="5693C2E7">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p>
    <w:p w14:paraId="1D444FAE">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pacing w:val="-2"/>
          <w:position w:val="-2"/>
          <w:sz w:val="24"/>
          <w:szCs w:val="24"/>
        </w:rPr>
      </w:pPr>
      <w:r>
        <w:rPr>
          <w:rFonts w:hint="eastAsia" w:ascii="Times New Roman" w:hAnsi="Times New Roman" w:cs="Times New Roman"/>
          <w:b/>
          <w:bCs/>
          <w:sz w:val="24"/>
          <w:szCs w:val="24"/>
          <w:lang w:val="en-US" w:eastAsia="zh-CN"/>
        </w:rPr>
        <w:t>Table 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Comparison of balance function between the two groups</w:t>
      </w:r>
    </w:p>
    <w:tbl>
      <w:tblPr>
        <w:tblStyle w:val="12"/>
        <w:tblW w:w="5000" w:type="pct"/>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top w:w="0" w:type="dxa"/>
          <w:left w:w="0" w:type="dxa"/>
          <w:bottom w:w="0" w:type="dxa"/>
          <w:right w:w="0" w:type="dxa"/>
        </w:tblCellMar>
      </w:tblPr>
      <w:tblGrid>
        <w:gridCol w:w="2005"/>
        <w:gridCol w:w="723"/>
        <w:gridCol w:w="1272"/>
        <w:gridCol w:w="490"/>
        <w:gridCol w:w="492"/>
        <w:gridCol w:w="952"/>
        <w:gridCol w:w="1272"/>
        <w:gridCol w:w="490"/>
        <w:gridCol w:w="610"/>
      </w:tblGrid>
      <w:tr w14:paraId="05FB5A4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tblHeader/>
          <w:jc w:val="center"/>
        </w:trPr>
        <w:tc>
          <w:tcPr>
            <w:tcW w:w="1208" w:type="pct"/>
            <w:vMerge w:val="restart"/>
            <w:tcBorders>
              <w:top w:val="single" w:color="auto" w:sz="4" w:space="0"/>
            </w:tcBorders>
            <w:vAlign w:val="center"/>
          </w:tcPr>
          <w:p w14:paraId="10E82A0B">
            <w:pPr>
              <w:pStyle w:val="11"/>
              <w:keepNext/>
              <w:tabs>
                <w:tab w:val="right" w:pos="2519"/>
              </w:tabs>
              <w:snapToGrid w:val="0"/>
              <w:spacing w:before="32" w:line="240" w:lineRule="auto"/>
              <w:ind w:left="0" w:leftChars="0" w:right="0" w:rightChars="0" w:firstLine="0" w:firstLineChars="0"/>
              <w:jc w:val="center"/>
              <w:rPr>
                <w:rFonts w:hint="default" w:ascii="Times New Roman" w:hAnsi="Times New Roman" w:cs="Times New Roman"/>
                <w:b/>
                <w:spacing w:val="-1"/>
                <w:sz w:val="22"/>
                <w:szCs w:val="22"/>
              </w:rPr>
            </w:pPr>
            <w:r>
              <w:rPr>
                <w:rFonts w:hint="default" w:ascii="Times New Roman" w:hAnsi="Times New Roman" w:cs="Times New Roman"/>
                <w:b/>
                <w:spacing w:val="-1"/>
                <w:sz w:val="22"/>
                <w:szCs w:val="22"/>
              </w:rPr>
              <w:t>Projects</w:t>
            </w:r>
          </w:p>
        </w:tc>
        <w:tc>
          <w:tcPr>
            <w:tcW w:w="1791" w:type="pct"/>
            <w:gridSpan w:val="4"/>
            <w:tcBorders>
              <w:top w:val="single" w:color="auto" w:sz="4" w:space="0"/>
            </w:tcBorders>
            <w:vAlign w:val="center"/>
          </w:tcPr>
          <w:p w14:paraId="35A1A211">
            <w:pPr>
              <w:pStyle w:val="11"/>
              <w:keepNext/>
              <w:tabs>
                <w:tab w:val="right" w:pos="2519"/>
              </w:tabs>
              <w:snapToGrid w:val="0"/>
              <w:spacing w:before="32" w:line="240" w:lineRule="auto"/>
              <w:ind w:left="0" w:leftChars="0" w:right="0" w:rightChars="0" w:firstLine="0" w:firstLineChars="0"/>
              <w:jc w:val="center"/>
              <w:rPr>
                <w:rFonts w:hint="default" w:ascii="Times New Roman" w:hAnsi="Times New Roman" w:cs="Times New Roman"/>
                <w:b/>
                <w:spacing w:val="-1"/>
                <w:sz w:val="22"/>
                <w:szCs w:val="22"/>
              </w:rPr>
            </w:pPr>
            <w:r>
              <w:rPr>
                <w:rFonts w:hint="default" w:ascii="Times New Roman" w:hAnsi="Times New Roman" w:cs="Times New Roman"/>
                <w:b/>
                <w:spacing w:val="-1"/>
                <w:sz w:val="22"/>
                <w:szCs w:val="22"/>
              </w:rPr>
              <w:t>Pre-intervention</w:t>
            </w:r>
          </w:p>
        </w:tc>
        <w:tc>
          <w:tcPr>
            <w:tcW w:w="2000" w:type="pct"/>
            <w:gridSpan w:val="4"/>
            <w:tcBorders>
              <w:top w:val="single" w:color="auto" w:sz="4" w:space="0"/>
            </w:tcBorders>
            <w:vAlign w:val="center"/>
          </w:tcPr>
          <w:p w14:paraId="14D33740">
            <w:pPr>
              <w:pStyle w:val="11"/>
              <w:keepNext/>
              <w:tabs>
                <w:tab w:val="right" w:pos="2519"/>
              </w:tabs>
              <w:snapToGrid w:val="0"/>
              <w:spacing w:before="32" w:line="240" w:lineRule="auto"/>
              <w:ind w:left="0" w:leftChars="0" w:right="0" w:rightChars="0" w:firstLine="0" w:firstLineChars="0"/>
              <w:jc w:val="center"/>
              <w:rPr>
                <w:rFonts w:hint="default" w:ascii="Times New Roman" w:hAnsi="Times New Roman" w:cs="Times New Roman"/>
                <w:b/>
                <w:spacing w:val="-1"/>
                <w:sz w:val="22"/>
                <w:szCs w:val="22"/>
              </w:rPr>
            </w:pPr>
            <w:r>
              <w:rPr>
                <w:rFonts w:hint="default" w:ascii="Times New Roman" w:hAnsi="Times New Roman" w:cs="Times New Roman"/>
                <w:b/>
                <w:spacing w:val="-1"/>
                <w:sz w:val="22"/>
                <w:szCs w:val="22"/>
              </w:rPr>
              <w:t>Post-intervention</w:t>
            </w:r>
          </w:p>
        </w:tc>
      </w:tr>
      <w:tr w14:paraId="2948C49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tblHeader/>
          <w:jc w:val="center"/>
        </w:trPr>
        <w:tc>
          <w:tcPr>
            <w:tcW w:w="1208" w:type="pct"/>
            <w:vMerge w:val="continue"/>
            <w:tcBorders>
              <w:bottom w:val="single" w:color="auto" w:sz="4" w:space="0"/>
            </w:tcBorders>
            <w:vAlign w:val="center"/>
          </w:tcPr>
          <w:p w14:paraId="16C25ECF">
            <w:pPr>
              <w:pStyle w:val="11"/>
              <w:keepNext/>
              <w:tabs>
                <w:tab w:val="right" w:pos="2519"/>
              </w:tabs>
              <w:snapToGrid w:val="0"/>
              <w:spacing w:before="32" w:line="240" w:lineRule="auto"/>
              <w:ind w:left="0" w:leftChars="0" w:right="0" w:rightChars="0" w:firstLine="0" w:firstLineChars="0"/>
              <w:jc w:val="center"/>
              <w:rPr>
                <w:rFonts w:hint="default" w:ascii="Times New Roman" w:hAnsi="Times New Roman" w:cs="Times New Roman"/>
                <w:b/>
                <w:spacing w:val="-1"/>
                <w:sz w:val="22"/>
                <w:szCs w:val="22"/>
              </w:rPr>
            </w:pPr>
          </w:p>
        </w:tc>
        <w:tc>
          <w:tcPr>
            <w:tcW w:w="435" w:type="pct"/>
            <w:tcBorders>
              <w:bottom w:val="single" w:color="auto" w:sz="4" w:space="0"/>
            </w:tcBorders>
            <w:vAlign w:val="center"/>
          </w:tcPr>
          <w:p w14:paraId="7A8ABFCA">
            <w:pPr>
              <w:pStyle w:val="11"/>
              <w:keepNext/>
              <w:tabs>
                <w:tab w:val="right" w:pos="2519"/>
              </w:tabs>
              <w:snapToGrid w:val="0"/>
              <w:spacing w:before="32" w:line="240" w:lineRule="auto"/>
              <w:ind w:left="0" w:leftChars="0" w:right="0" w:rightChars="0" w:firstLine="0" w:firstLineChars="0"/>
              <w:jc w:val="center"/>
              <w:rPr>
                <w:rFonts w:hint="default" w:ascii="Times New Roman" w:hAnsi="Times New Roman" w:cs="Times New Roman"/>
                <w:b/>
                <w:spacing w:val="-1"/>
                <w:sz w:val="22"/>
                <w:szCs w:val="22"/>
              </w:rPr>
            </w:pPr>
            <w:r>
              <w:rPr>
                <w:rFonts w:hint="default" w:ascii="Times New Roman" w:hAnsi="Times New Roman" w:cs="Times New Roman"/>
                <w:b/>
                <w:spacing w:val="-1"/>
                <w:sz w:val="22"/>
                <w:szCs w:val="22"/>
              </w:rPr>
              <w:t>Control</w:t>
            </w:r>
          </w:p>
        </w:tc>
        <w:tc>
          <w:tcPr>
            <w:tcW w:w="765" w:type="pct"/>
            <w:tcBorders>
              <w:bottom w:val="single" w:color="auto" w:sz="4" w:space="0"/>
            </w:tcBorders>
            <w:vAlign w:val="center"/>
          </w:tcPr>
          <w:p w14:paraId="11641E46">
            <w:pPr>
              <w:pStyle w:val="11"/>
              <w:keepNext/>
              <w:tabs>
                <w:tab w:val="right" w:pos="2519"/>
              </w:tabs>
              <w:snapToGrid w:val="0"/>
              <w:spacing w:before="32" w:line="240" w:lineRule="auto"/>
              <w:ind w:left="0" w:leftChars="0" w:right="0" w:rightChars="0" w:firstLine="0" w:firstLineChars="0"/>
              <w:jc w:val="center"/>
              <w:rPr>
                <w:rFonts w:hint="default" w:ascii="Times New Roman" w:hAnsi="Times New Roman" w:cs="Times New Roman"/>
                <w:b/>
                <w:spacing w:val="-1"/>
                <w:sz w:val="22"/>
                <w:szCs w:val="22"/>
              </w:rPr>
            </w:pPr>
            <w:r>
              <w:rPr>
                <w:rFonts w:hint="default" w:ascii="Times New Roman" w:hAnsi="Times New Roman" w:cs="Times New Roman"/>
                <w:b/>
                <w:spacing w:val="-1"/>
                <w:sz w:val="22"/>
                <w:szCs w:val="22"/>
              </w:rPr>
              <w:t>Experimental</w:t>
            </w:r>
          </w:p>
        </w:tc>
        <w:tc>
          <w:tcPr>
            <w:tcW w:w="294" w:type="pct"/>
            <w:tcBorders>
              <w:bottom w:val="single" w:color="auto" w:sz="4" w:space="0"/>
            </w:tcBorders>
            <w:vAlign w:val="center"/>
          </w:tcPr>
          <w:p w14:paraId="6407C3EE">
            <w:pPr>
              <w:pStyle w:val="11"/>
              <w:keepNext/>
              <w:tabs>
                <w:tab w:val="right" w:pos="2519"/>
              </w:tabs>
              <w:snapToGrid w:val="0"/>
              <w:spacing w:before="32" w:line="240" w:lineRule="auto"/>
              <w:ind w:left="0" w:leftChars="0" w:right="0" w:rightChars="0" w:firstLine="0" w:firstLineChars="0"/>
              <w:jc w:val="center"/>
              <w:rPr>
                <w:rFonts w:hint="eastAsia" w:ascii="Times New Roman" w:hAnsi="Times New Roman" w:eastAsia="宋体" w:cs="Times New Roman"/>
                <w:b/>
                <w:spacing w:val="-1"/>
                <w:sz w:val="22"/>
                <w:szCs w:val="22"/>
                <w:lang w:val="en-US" w:eastAsia="zh-CN"/>
              </w:rPr>
            </w:pPr>
            <w:r>
              <w:rPr>
                <w:rFonts w:hint="eastAsia" w:ascii="Times New Roman" w:hAnsi="Times New Roman" w:cs="Times New Roman"/>
                <w:b/>
                <w:i/>
                <w:iCs/>
                <w:spacing w:val="-1"/>
                <w:sz w:val="22"/>
                <w:szCs w:val="22"/>
                <w:lang w:val="en-US" w:eastAsia="zh-CN"/>
              </w:rPr>
              <w:t>t</w:t>
            </w:r>
          </w:p>
        </w:tc>
        <w:tc>
          <w:tcPr>
            <w:tcW w:w="295" w:type="pct"/>
            <w:tcBorders>
              <w:bottom w:val="single" w:color="auto" w:sz="4" w:space="0"/>
            </w:tcBorders>
            <w:vAlign w:val="center"/>
          </w:tcPr>
          <w:p w14:paraId="31E4354D">
            <w:pPr>
              <w:pStyle w:val="11"/>
              <w:keepNext/>
              <w:tabs>
                <w:tab w:val="right" w:pos="2519"/>
              </w:tabs>
              <w:snapToGrid w:val="0"/>
              <w:spacing w:before="32" w:line="240" w:lineRule="auto"/>
              <w:ind w:left="0" w:leftChars="0" w:right="0" w:rightChars="0" w:firstLine="0" w:firstLineChars="0"/>
              <w:jc w:val="center"/>
              <w:rPr>
                <w:rFonts w:hint="default" w:ascii="Times New Roman" w:hAnsi="Times New Roman" w:eastAsia="宋体" w:cs="Times New Roman"/>
                <w:b/>
                <w:spacing w:val="-1"/>
                <w:sz w:val="22"/>
                <w:szCs w:val="22"/>
                <w:lang w:val="en-US" w:eastAsia="zh-CN"/>
              </w:rPr>
            </w:pPr>
            <w:r>
              <w:rPr>
                <w:rFonts w:hint="eastAsia" w:ascii="Times New Roman" w:hAnsi="Times New Roman" w:cs="Times New Roman"/>
                <w:b/>
                <w:i/>
                <w:iCs/>
                <w:spacing w:val="-1"/>
                <w:sz w:val="22"/>
                <w:szCs w:val="22"/>
                <w:lang w:val="en-US" w:eastAsia="zh-CN"/>
              </w:rPr>
              <w:t>P</w:t>
            </w:r>
          </w:p>
        </w:tc>
        <w:tc>
          <w:tcPr>
            <w:tcW w:w="573" w:type="pct"/>
            <w:tcBorders>
              <w:bottom w:val="single" w:color="auto" w:sz="4" w:space="0"/>
            </w:tcBorders>
            <w:vAlign w:val="center"/>
          </w:tcPr>
          <w:p w14:paraId="1B022152">
            <w:pPr>
              <w:pStyle w:val="11"/>
              <w:keepNext/>
              <w:tabs>
                <w:tab w:val="right" w:pos="2519"/>
              </w:tabs>
              <w:snapToGrid w:val="0"/>
              <w:spacing w:before="32" w:line="240" w:lineRule="auto"/>
              <w:ind w:left="0" w:leftChars="0" w:right="0" w:rightChars="0" w:firstLine="0" w:firstLineChars="0"/>
              <w:jc w:val="center"/>
              <w:rPr>
                <w:rFonts w:hint="default" w:ascii="Times New Roman" w:hAnsi="Times New Roman" w:cs="Times New Roman"/>
                <w:b/>
                <w:spacing w:val="-1"/>
                <w:sz w:val="22"/>
                <w:szCs w:val="22"/>
              </w:rPr>
            </w:pPr>
            <w:r>
              <w:rPr>
                <w:rFonts w:hint="default" w:ascii="Times New Roman" w:hAnsi="Times New Roman" w:cs="Times New Roman"/>
                <w:b/>
                <w:spacing w:val="-1"/>
                <w:sz w:val="22"/>
                <w:szCs w:val="22"/>
              </w:rPr>
              <w:t>Control</w:t>
            </w:r>
          </w:p>
        </w:tc>
        <w:tc>
          <w:tcPr>
            <w:tcW w:w="765" w:type="pct"/>
            <w:tcBorders>
              <w:bottom w:val="single" w:color="auto" w:sz="4" w:space="0"/>
            </w:tcBorders>
            <w:vAlign w:val="center"/>
          </w:tcPr>
          <w:p w14:paraId="4C228066">
            <w:pPr>
              <w:pStyle w:val="11"/>
              <w:keepNext/>
              <w:tabs>
                <w:tab w:val="right" w:pos="2519"/>
              </w:tabs>
              <w:snapToGrid w:val="0"/>
              <w:spacing w:before="32" w:line="240" w:lineRule="auto"/>
              <w:ind w:left="0" w:leftChars="0" w:right="0" w:rightChars="0" w:firstLine="0" w:firstLineChars="0"/>
              <w:jc w:val="center"/>
              <w:rPr>
                <w:rFonts w:hint="default" w:ascii="Times New Roman" w:hAnsi="Times New Roman" w:cs="Times New Roman"/>
                <w:b/>
                <w:spacing w:val="-1"/>
                <w:sz w:val="22"/>
                <w:szCs w:val="22"/>
              </w:rPr>
            </w:pPr>
            <w:r>
              <w:rPr>
                <w:rFonts w:hint="default" w:ascii="Times New Roman" w:hAnsi="Times New Roman" w:cs="Times New Roman"/>
                <w:b/>
                <w:spacing w:val="-1"/>
                <w:sz w:val="22"/>
                <w:szCs w:val="22"/>
              </w:rPr>
              <w:t>Experimental</w:t>
            </w:r>
          </w:p>
        </w:tc>
        <w:tc>
          <w:tcPr>
            <w:tcW w:w="294" w:type="pct"/>
            <w:tcBorders>
              <w:bottom w:val="single" w:color="auto" w:sz="4" w:space="0"/>
            </w:tcBorders>
            <w:vAlign w:val="center"/>
          </w:tcPr>
          <w:p w14:paraId="0FFA1CF7">
            <w:pPr>
              <w:pStyle w:val="11"/>
              <w:keepNext/>
              <w:tabs>
                <w:tab w:val="right" w:pos="2519"/>
              </w:tabs>
              <w:snapToGrid w:val="0"/>
              <w:spacing w:before="32" w:line="240" w:lineRule="auto"/>
              <w:ind w:left="0" w:leftChars="0" w:right="0" w:rightChars="0" w:firstLine="0" w:firstLineChars="0"/>
              <w:jc w:val="center"/>
              <w:rPr>
                <w:rFonts w:hint="default" w:ascii="Times New Roman" w:hAnsi="Times New Roman" w:cs="Times New Roman"/>
                <w:b/>
                <w:spacing w:val="-1"/>
                <w:sz w:val="22"/>
                <w:szCs w:val="22"/>
              </w:rPr>
            </w:pPr>
            <w:r>
              <w:rPr>
                <w:rFonts w:hint="eastAsia" w:ascii="Times New Roman" w:hAnsi="Times New Roman" w:cs="Times New Roman"/>
                <w:b/>
                <w:i/>
                <w:iCs/>
                <w:spacing w:val="-1"/>
                <w:sz w:val="22"/>
                <w:szCs w:val="22"/>
                <w:lang w:val="en-US" w:eastAsia="zh-CN"/>
              </w:rPr>
              <w:t>t</w:t>
            </w:r>
          </w:p>
        </w:tc>
        <w:tc>
          <w:tcPr>
            <w:tcW w:w="366" w:type="pct"/>
            <w:tcBorders>
              <w:bottom w:val="single" w:color="auto" w:sz="4" w:space="0"/>
            </w:tcBorders>
            <w:vAlign w:val="center"/>
          </w:tcPr>
          <w:p w14:paraId="3E443509">
            <w:pPr>
              <w:pStyle w:val="11"/>
              <w:keepNext/>
              <w:tabs>
                <w:tab w:val="right" w:pos="2519"/>
              </w:tabs>
              <w:snapToGrid w:val="0"/>
              <w:spacing w:before="32" w:line="240" w:lineRule="auto"/>
              <w:ind w:left="0" w:leftChars="0" w:right="0" w:rightChars="0" w:firstLine="0" w:firstLineChars="0"/>
              <w:jc w:val="center"/>
              <w:rPr>
                <w:rFonts w:hint="default" w:ascii="Times New Roman" w:hAnsi="Times New Roman" w:cs="Times New Roman"/>
                <w:b/>
                <w:spacing w:val="-1"/>
                <w:sz w:val="22"/>
                <w:szCs w:val="22"/>
              </w:rPr>
            </w:pPr>
            <w:r>
              <w:rPr>
                <w:rFonts w:hint="eastAsia" w:ascii="Times New Roman" w:hAnsi="Times New Roman" w:cs="Times New Roman"/>
                <w:b/>
                <w:i/>
                <w:iCs/>
                <w:spacing w:val="-1"/>
                <w:sz w:val="22"/>
                <w:szCs w:val="22"/>
                <w:lang w:val="en-US" w:eastAsia="zh-CN"/>
              </w:rPr>
              <w:t>P</w:t>
            </w:r>
          </w:p>
        </w:tc>
      </w:tr>
      <w:tr w14:paraId="5D8637D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1208" w:type="pct"/>
            <w:tcBorders>
              <w:top w:val="single" w:color="auto" w:sz="4" w:space="0"/>
            </w:tcBorders>
            <w:vAlign w:val="center"/>
          </w:tcPr>
          <w:p w14:paraId="4E1ECA7C">
            <w:pPr>
              <w:pStyle w:val="11"/>
              <w:keepNext/>
              <w:tabs>
                <w:tab w:val="right" w:pos="2519"/>
              </w:tabs>
              <w:snapToGrid w:val="0"/>
              <w:spacing w:before="32"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Rise from one</w:t>
            </w:r>
            <w:r>
              <w:rPr>
                <w:rFonts w:hint="default" w:ascii="Times New Roman" w:hAnsi="Times New Roman" w:cs="Times New Roman"/>
                <w:spacing w:val="-1"/>
                <w:sz w:val="22"/>
                <w:szCs w:val="22"/>
                <w:lang w:val="en-US" w:eastAsia="zh-CN"/>
              </w:rPr>
              <w:t>’</w:t>
            </w:r>
            <w:r>
              <w:rPr>
                <w:rFonts w:hint="default" w:ascii="Times New Roman" w:hAnsi="Times New Roman" w:cs="Times New Roman"/>
                <w:spacing w:val="-1"/>
                <w:sz w:val="22"/>
                <w:szCs w:val="22"/>
              </w:rPr>
              <w:t>s seat</w:t>
            </w:r>
          </w:p>
        </w:tc>
        <w:tc>
          <w:tcPr>
            <w:tcW w:w="435" w:type="pct"/>
            <w:tcBorders>
              <w:top w:val="single" w:color="auto" w:sz="4" w:space="0"/>
            </w:tcBorders>
            <w:vAlign w:val="center"/>
          </w:tcPr>
          <w:p w14:paraId="0E4AD336">
            <w:pPr>
              <w:pStyle w:val="11"/>
              <w:keepNext/>
              <w:snapToGrid w:val="0"/>
              <w:spacing w:before="42"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1.34±</w:t>
            </w:r>
          </w:p>
          <w:p w14:paraId="67958220">
            <w:pPr>
              <w:pStyle w:val="11"/>
              <w:keepNext/>
              <w:snapToGrid w:val="0"/>
              <w:spacing w:before="42"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3</w:t>
            </w:r>
          </w:p>
        </w:tc>
        <w:tc>
          <w:tcPr>
            <w:tcW w:w="765" w:type="pct"/>
            <w:tcBorders>
              <w:top w:val="single" w:color="auto" w:sz="4" w:space="0"/>
            </w:tcBorders>
            <w:vAlign w:val="center"/>
          </w:tcPr>
          <w:p w14:paraId="6DADF8B6">
            <w:pPr>
              <w:pStyle w:val="11"/>
              <w:keepNext/>
              <w:snapToGrid w:val="0"/>
              <w:spacing w:before="42"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1.31±</w:t>
            </w:r>
          </w:p>
          <w:p w14:paraId="462B5E52">
            <w:pPr>
              <w:pStyle w:val="11"/>
              <w:keepNext/>
              <w:snapToGrid w:val="0"/>
              <w:spacing w:before="42"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5</w:t>
            </w:r>
          </w:p>
        </w:tc>
        <w:tc>
          <w:tcPr>
            <w:tcW w:w="294" w:type="pct"/>
            <w:tcBorders>
              <w:top w:val="single" w:color="auto" w:sz="4" w:space="0"/>
            </w:tcBorders>
            <w:vAlign w:val="center"/>
          </w:tcPr>
          <w:p w14:paraId="08CE418A">
            <w:pPr>
              <w:pStyle w:val="11"/>
              <w:keepNext/>
              <w:snapToGrid w:val="0"/>
              <w:spacing w:before="52"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3"/>
                <w:sz w:val="22"/>
                <w:szCs w:val="22"/>
              </w:rPr>
              <w:t>1.3</w:t>
            </w:r>
            <w:r>
              <w:rPr>
                <w:rFonts w:hint="default" w:ascii="Times New Roman" w:hAnsi="Times New Roman" w:cs="Times New Roman"/>
                <w:spacing w:val="-3"/>
                <w:sz w:val="22"/>
                <w:szCs w:val="22"/>
                <w:lang w:eastAsia="zh-CN"/>
              </w:rPr>
              <w:t>75</w:t>
            </w:r>
          </w:p>
        </w:tc>
        <w:tc>
          <w:tcPr>
            <w:tcW w:w="295" w:type="pct"/>
            <w:tcBorders>
              <w:top w:val="single" w:color="auto" w:sz="4" w:space="0"/>
            </w:tcBorders>
            <w:vAlign w:val="center"/>
          </w:tcPr>
          <w:p w14:paraId="6BB50520">
            <w:pPr>
              <w:pStyle w:val="11"/>
              <w:keepNext/>
              <w:snapToGrid w:val="0"/>
              <w:spacing w:before="52"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0.17</w:t>
            </w:r>
            <w:r>
              <w:rPr>
                <w:rFonts w:hint="default" w:ascii="Times New Roman" w:hAnsi="Times New Roman" w:cs="Times New Roman"/>
                <w:spacing w:val="-1"/>
                <w:sz w:val="22"/>
                <w:szCs w:val="22"/>
                <w:lang w:eastAsia="zh-CN"/>
              </w:rPr>
              <w:t>9</w:t>
            </w:r>
          </w:p>
        </w:tc>
        <w:tc>
          <w:tcPr>
            <w:tcW w:w="573" w:type="pct"/>
            <w:tcBorders>
              <w:top w:val="single" w:color="auto" w:sz="4" w:space="0"/>
            </w:tcBorders>
            <w:vAlign w:val="center"/>
          </w:tcPr>
          <w:p w14:paraId="1A928D18">
            <w:pPr>
              <w:pStyle w:val="11"/>
              <w:keepNext/>
              <w:snapToGrid w:val="0"/>
              <w:spacing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3,49±</w:t>
            </w:r>
          </w:p>
          <w:p w14:paraId="033B9DED">
            <w:pPr>
              <w:pStyle w:val="11"/>
              <w:keepNext/>
              <w:snapToGrid w:val="0"/>
              <w:spacing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0.27</w:t>
            </w:r>
            <w:r>
              <w:rPr>
                <w:rFonts w:hint="default" w:ascii="Times New Roman" w:hAnsi="Times New Roman" w:cs="Times New Roman"/>
                <w:spacing w:val="-1"/>
                <w:sz w:val="22"/>
                <w:szCs w:val="22"/>
                <w:vertAlign w:val="superscript"/>
                <w:lang w:eastAsia="zh-CN"/>
              </w:rPr>
              <w:t>*</w:t>
            </w:r>
          </w:p>
        </w:tc>
        <w:tc>
          <w:tcPr>
            <w:tcW w:w="765" w:type="pct"/>
            <w:tcBorders>
              <w:top w:val="single" w:color="auto" w:sz="4" w:space="0"/>
            </w:tcBorders>
            <w:vAlign w:val="center"/>
          </w:tcPr>
          <w:p w14:paraId="21263629">
            <w:pPr>
              <w:pStyle w:val="11"/>
              <w:keepNext/>
              <w:snapToGrid w:val="0"/>
              <w:spacing w:before="22"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3.60±</w:t>
            </w:r>
          </w:p>
          <w:p w14:paraId="51F88B0D">
            <w:pPr>
              <w:pStyle w:val="11"/>
              <w:keepNext/>
              <w:snapToGrid w:val="0"/>
              <w:spacing w:before="22"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w:t>
            </w:r>
            <w:r>
              <w:rPr>
                <w:rFonts w:hint="default" w:ascii="Times New Roman" w:hAnsi="Times New Roman" w:cs="Times New Roman"/>
                <w:spacing w:val="-1"/>
                <w:sz w:val="22"/>
                <w:szCs w:val="22"/>
                <w:lang w:eastAsia="zh-CN"/>
              </w:rPr>
              <w:t>30</w:t>
            </w:r>
            <w:r>
              <w:rPr>
                <w:rFonts w:hint="default" w:ascii="Times New Roman" w:hAnsi="Times New Roman" w:cs="Times New Roman"/>
                <w:spacing w:val="-1"/>
                <w:sz w:val="22"/>
                <w:szCs w:val="22"/>
                <w:vertAlign w:val="superscript"/>
                <w:lang w:eastAsia="zh-CN"/>
              </w:rPr>
              <w:t>#</w:t>
            </w:r>
          </w:p>
        </w:tc>
        <w:tc>
          <w:tcPr>
            <w:tcW w:w="294" w:type="pct"/>
            <w:tcBorders>
              <w:top w:val="single" w:color="auto" w:sz="4" w:space="0"/>
            </w:tcBorders>
            <w:vAlign w:val="center"/>
          </w:tcPr>
          <w:p w14:paraId="46FB5F7E">
            <w:pPr>
              <w:pStyle w:val="11"/>
              <w:keepNext/>
              <w:snapToGrid w:val="0"/>
              <w:spacing w:before="62"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2.314</w:t>
            </w:r>
          </w:p>
        </w:tc>
        <w:tc>
          <w:tcPr>
            <w:tcW w:w="366" w:type="pct"/>
            <w:tcBorders>
              <w:top w:val="single" w:color="auto" w:sz="4" w:space="0"/>
            </w:tcBorders>
            <w:vAlign w:val="center"/>
          </w:tcPr>
          <w:p w14:paraId="348B4296">
            <w:pPr>
              <w:pStyle w:val="11"/>
              <w:keepNext/>
              <w:snapToGrid w:val="0"/>
              <w:spacing w:before="62"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0.02</w:t>
            </w:r>
            <w:r>
              <w:rPr>
                <w:rFonts w:hint="default" w:ascii="Times New Roman" w:hAnsi="Times New Roman" w:cs="Times New Roman"/>
                <w:spacing w:val="-2"/>
                <w:sz w:val="22"/>
                <w:szCs w:val="22"/>
                <w:lang w:eastAsia="zh-CN"/>
              </w:rPr>
              <w:t>1</w:t>
            </w:r>
          </w:p>
        </w:tc>
      </w:tr>
      <w:tr w14:paraId="68DA49D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1208" w:type="pct"/>
            <w:vAlign w:val="center"/>
          </w:tcPr>
          <w:p w14:paraId="01198B5A">
            <w:pPr>
              <w:pStyle w:val="11"/>
              <w:keepNext/>
              <w:snapToGrid w:val="0"/>
              <w:spacing w:before="30"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Standing unsupported</w:t>
            </w:r>
          </w:p>
        </w:tc>
        <w:tc>
          <w:tcPr>
            <w:tcW w:w="435" w:type="pct"/>
            <w:vAlign w:val="center"/>
          </w:tcPr>
          <w:p w14:paraId="4C03B76A">
            <w:pPr>
              <w:pStyle w:val="11"/>
              <w:keepNext/>
              <w:snapToGrid w:val="0"/>
              <w:spacing w:before="50"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w:t>
            </w:r>
            <w:r>
              <w:rPr>
                <w:rFonts w:hint="default" w:ascii="Times New Roman" w:hAnsi="Times New Roman" w:cs="Times New Roman"/>
                <w:spacing w:val="-2"/>
                <w:sz w:val="22"/>
                <w:szCs w:val="22"/>
                <w:lang w:eastAsia="zh-CN"/>
              </w:rPr>
              <w:t>6</w:t>
            </w:r>
            <w:r>
              <w:rPr>
                <w:rFonts w:hint="default" w:ascii="Times New Roman" w:hAnsi="Times New Roman" w:cs="Times New Roman"/>
                <w:spacing w:val="-2"/>
                <w:sz w:val="22"/>
                <w:szCs w:val="22"/>
              </w:rPr>
              <w:t>2±</w:t>
            </w:r>
          </w:p>
          <w:p w14:paraId="45A02E6E">
            <w:pPr>
              <w:pStyle w:val="11"/>
              <w:keepNext/>
              <w:snapToGrid w:val="0"/>
              <w:spacing w:before="50"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4</w:t>
            </w:r>
          </w:p>
        </w:tc>
        <w:tc>
          <w:tcPr>
            <w:tcW w:w="765" w:type="pct"/>
            <w:vAlign w:val="center"/>
          </w:tcPr>
          <w:p w14:paraId="2D221DDC">
            <w:pPr>
              <w:pStyle w:val="11"/>
              <w:keepNext/>
              <w:snapToGrid w:val="0"/>
              <w:spacing w:before="50"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1.70±</w:t>
            </w:r>
          </w:p>
          <w:p w14:paraId="10E049FB">
            <w:pPr>
              <w:pStyle w:val="11"/>
              <w:keepNext/>
              <w:snapToGrid w:val="0"/>
              <w:spacing w:before="50"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5</w:t>
            </w:r>
          </w:p>
        </w:tc>
        <w:tc>
          <w:tcPr>
            <w:tcW w:w="294" w:type="pct"/>
            <w:vAlign w:val="center"/>
          </w:tcPr>
          <w:p w14:paraId="0782D97C">
            <w:pPr>
              <w:pStyle w:val="11"/>
              <w:keepNext/>
              <w:snapToGrid w:val="0"/>
              <w:spacing w:before="60"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0.7</w:t>
            </w:r>
            <w:r>
              <w:rPr>
                <w:rFonts w:hint="default" w:ascii="Times New Roman" w:hAnsi="Times New Roman" w:cs="Times New Roman"/>
                <w:spacing w:val="-1"/>
                <w:sz w:val="22"/>
                <w:szCs w:val="22"/>
                <w:lang w:eastAsia="zh-CN"/>
              </w:rPr>
              <w:t>78</w:t>
            </w:r>
          </w:p>
        </w:tc>
        <w:tc>
          <w:tcPr>
            <w:tcW w:w="295" w:type="pct"/>
            <w:vAlign w:val="center"/>
          </w:tcPr>
          <w:p w14:paraId="41DE1F79">
            <w:pPr>
              <w:pStyle w:val="11"/>
              <w:keepNext/>
              <w:snapToGrid w:val="0"/>
              <w:spacing w:before="60"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0.4</w:t>
            </w:r>
            <w:r>
              <w:rPr>
                <w:rFonts w:hint="default" w:ascii="Times New Roman" w:hAnsi="Times New Roman" w:cs="Times New Roman"/>
                <w:spacing w:val="-1"/>
                <w:sz w:val="22"/>
                <w:szCs w:val="22"/>
                <w:lang w:eastAsia="zh-CN"/>
              </w:rPr>
              <w:t>35</w:t>
            </w:r>
          </w:p>
        </w:tc>
        <w:tc>
          <w:tcPr>
            <w:tcW w:w="573" w:type="pct"/>
            <w:vAlign w:val="center"/>
          </w:tcPr>
          <w:p w14:paraId="016A2BFE">
            <w:pPr>
              <w:pStyle w:val="11"/>
              <w:keepNext/>
              <w:snapToGrid w:val="0"/>
              <w:spacing w:before="40"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3.80±0.37</w:t>
            </w:r>
            <w:r>
              <w:rPr>
                <w:rFonts w:hint="default" w:ascii="Times New Roman" w:hAnsi="Times New Roman" w:cs="Times New Roman"/>
                <w:spacing w:val="-1"/>
                <w:sz w:val="22"/>
                <w:szCs w:val="22"/>
                <w:vertAlign w:val="superscript"/>
                <w:lang w:eastAsia="zh-CN"/>
              </w:rPr>
              <w:t>*</w:t>
            </w:r>
          </w:p>
        </w:tc>
        <w:tc>
          <w:tcPr>
            <w:tcW w:w="765" w:type="pct"/>
            <w:vAlign w:val="center"/>
          </w:tcPr>
          <w:p w14:paraId="61266A3E">
            <w:pPr>
              <w:pStyle w:val="11"/>
              <w:keepNext/>
              <w:snapToGrid w:val="0"/>
              <w:spacing w:before="40"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3.93±0.4</w:t>
            </w:r>
            <w:r>
              <w:rPr>
                <w:rFonts w:hint="default" w:ascii="Times New Roman" w:hAnsi="Times New Roman" w:cs="Times New Roman"/>
                <w:spacing w:val="-1"/>
                <w:sz w:val="22"/>
                <w:szCs w:val="22"/>
                <w:lang w:eastAsia="zh-CN"/>
              </w:rPr>
              <w:t>1</w:t>
            </w:r>
            <w:r>
              <w:rPr>
                <w:rFonts w:hint="default" w:ascii="Times New Roman" w:hAnsi="Times New Roman" w:cs="Times New Roman"/>
                <w:spacing w:val="-1"/>
                <w:sz w:val="22"/>
                <w:szCs w:val="22"/>
                <w:vertAlign w:val="superscript"/>
                <w:lang w:eastAsia="zh-CN"/>
              </w:rPr>
              <w:t>#</w:t>
            </w:r>
          </w:p>
        </w:tc>
        <w:tc>
          <w:tcPr>
            <w:tcW w:w="294" w:type="pct"/>
            <w:vAlign w:val="center"/>
          </w:tcPr>
          <w:p w14:paraId="19C6A47E">
            <w:pPr>
              <w:pStyle w:val="11"/>
              <w:keepNext/>
              <w:snapToGrid w:val="0"/>
              <w:spacing w:before="60"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3"/>
                <w:sz w:val="22"/>
                <w:szCs w:val="22"/>
              </w:rPr>
              <w:t>1.988</w:t>
            </w:r>
          </w:p>
        </w:tc>
        <w:tc>
          <w:tcPr>
            <w:tcW w:w="366" w:type="pct"/>
            <w:vAlign w:val="center"/>
          </w:tcPr>
          <w:p w14:paraId="74A13E27">
            <w:pPr>
              <w:pStyle w:val="11"/>
              <w:keepNext/>
              <w:snapToGrid w:val="0"/>
              <w:spacing w:before="80"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0.04</w:t>
            </w:r>
            <w:r>
              <w:rPr>
                <w:rFonts w:hint="default" w:ascii="Times New Roman" w:hAnsi="Times New Roman" w:cs="Times New Roman"/>
                <w:spacing w:val="-2"/>
                <w:sz w:val="22"/>
                <w:szCs w:val="22"/>
                <w:lang w:eastAsia="zh-CN"/>
              </w:rPr>
              <w:t>7</w:t>
            </w:r>
          </w:p>
        </w:tc>
      </w:tr>
      <w:tr w14:paraId="7ECB634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1208" w:type="pct"/>
            <w:vAlign w:val="center"/>
          </w:tcPr>
          <w:p w14:paraId="194F97B2">
            <w:pPr>
              <w:pStyle w:val="11"/>
              <w:keepNext/>
              <w:snapToGrid w:val="0"/>
              <w:spacing w:before="44"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No backrest seat, but feet on the ground or on a stool</w:t>
            </w:r>
          </w:p>
        </w:tc>
        <w:tc>
          <w:tcPr>
            <w:tcW w:w="435" w:type="pct"/>
            <w:vAlign w:val="center"/>
          </w:tcPr>
          <w:p w14:paraId="1D7B524C">
            <w:pPr>
              <w:pStyle w:val="11"/>
              <w:keepNext/>
              <w:snapToGrid w:val="0"/>
              <w:spacing w:before="54"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1.59±</w:t>
            </w:r>
          </w:p>
          <w:p w14:paraId="1F10DDCA">
            <w:pPr>
              <w:pStyle w:val="11"/>
              <w:keepNext/>
              <w:snapToGrid w:val="0"/>
              <w:spacing w:before="54"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w:t>
            </w:r>
            <w:r>
              <w:rPr>
                <w:rFonts w:hint="default" w:ascii="Times New Roman" w:hAnsi="Times New Roman" w:cs="Times New Roman"/>
                <w:spacing w:val="-2"/>
                <w:sz w:val="22"/>
                <w:szCs w:val="22"/>
                <w:lang w:eastAsia="zh-CN"/>
              </w:rPr>
              <w:t>16</w:t>
            </w:r>
          </w:p>
        </w:tc>
        <w:tc>
          <w:tcPr>
            <w:tcW w:w="765" w:type="pct"/>
            <w:vAlign w:val="center"/>
          </w:tcPr>
          <w:p w14:paraId="6519605A">
            <w:pPr>
              <w:pStyle w:val="11"/>
              <w:keepNext/>
              <w:snapToGrid w:val="0"/>
              <w:spacing w:before="54"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1.58±</w:t>
            </w:r>
          </w:p>
          <w:p w14:paraId="199251F6">
            <w:pPr>
              <w:pStyle w:val="11"/>
              <w:keepNext/>
              <w:snapToGrid w:val="0"/>
              <w:spacing w:before="54"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7</w:t>
            </w:r>
          </w:p>
        </w:tc>
        <w:tc>
          <w:tcPr>
            <w:tcW w:w="294" w:type="pct"/>
            <w:vAlign w:val="center"/>
          </w:tcPr>
          <w:p w14:paraId="1D5F081C">
            <w:pPr>
              <w:pStyle w:val="11"/>
              <w:keepNext/>
              <w:snapToGrid w:val="0"/>
              <w:spacing w:before="65"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0.3</w:t>
            </w:r>
            <w:r>
              <w:rPr>
                <w:rFonts w:hint="default" w:ascii="Times New Roman" w:hAnsi="Times New Roman" w:cs="Times New Roman"/>
                <w:spacing w:val="-1"/>
                <w:sz w:val="22"/>
                <w:szCs w:val="22"/>
                <w:lang w:eastAsia="zh-CN"/>
              </w:rPr>
              <w:t>24</w:t>
            </w:r>
          </w:p>
        </w:tc>
        <w:tc>
          <w:tcPr>
            <w:tcW w:w="295" w:type="pct"/>
            <w:vAlign w:val="center"/>
          </w:tcPr>
          <w:p w14:paraId="61C6E76C">
            <w:pPr>
              <w:pStyle w:val="11"/>
              <w:keepNext/>
              <w:snapToGrid w:val="0"/>
              <w:spacing w:before="65"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0.7</w:t>
            </w:r>
            <w:r>
              <w:rPr>
                <w:rFonts w:hint="default" w:ascii="Times New Roman" w:hAnsi="Times New Roman" w:cs="Times New Roman"/>
                <w:spacing w:val="-1"/>
                <w:sz w:val="22"/>
                <w:szCs w:val="22"/>
                <w:lang w:eastAsia="zh-CN"/>
              </w:rPr>
              <w:t>51</w:t>
            </w:r>
          </w:p>
        </w:tc>
        <w:tc>
          <w:tcPr>
            <w:tcW w:w="573" w:type="pct"/>
            <w:vAlign w:val="center"/>
          </w:tcPr>
          <w:p w14:paraId="26A8FE7E">
            <w:pPr>
              <w:pStyle w:val="11"/>
              <w:keepNext/>
              <w:snapToGrid w:val="0"/>
              <w:spacing w:before="45"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3.67±</w:t>
            </w:r>
          </w:p>
          <w:p w14:paraId="3C37DC99">
            <w:pPr>
              <w:pStyle w:val="11"/>
              <w:keepNext/>
              <w:snapToGrid w:val="0"/>
              <w:spacing w:before="45"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0.33</w:t>
            </w:r>
            <w:r>
              <w:rPr>
                <w:rFonts w:hint="default" w:ascii="Times New Roman" w:hAnsi="Times New Roman" w:cs="Times New Roman"/>
                <w:spacing w:val="-1"/>
                <w:sz w:val="22"/>
                <w:szCs w:val="22"/>
                <w:vertAlign w:val="superscript"/>
                <w:lang w:eastAsia="zh-CN"/>
              </w:rPr>
              <w:t>*</w:t>
            </w:r>
          </w:p>
        </w:tc>
        <w:tc>
          <w:tcPr>
            <w:tcW w:w="765" w:type="pct"/>
            <w:vAlign w:val="center"/>
          </w:tcPr>
          <w:p w14:paraId="4616B598">
            <w:pPr>
              <w:pStyle w:val="11"/>
              <w:keepNext/>
              <w:snapToGrid w:val="0"/>
              <w:spacing w:before="35"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3.79±</w:t>
            </w:r>
          </w:p>
          <w:p w14:paraId="70416427">
            <w:pPr>
              <w:pStyle w:val="11"/>
              <w:keepNext/>
              <w:snapToGrid w:val="0"/>
              <w:spacing w:before="35"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w:t>
            </w:r>
            <w:r>
              <w:rPr>
                <w:rFonts w:hint="default" w:ascii="Times New Roman" w:hAnsi="Times New Roman" w:cs="Times New Roman"/>
                <w:spacing w:val="-1"/>
                <w:sz w:val="22"/>
                <w:szCs w:val="22"/>
                <w:lang w:eastAsia="zh-CN"/>
              </w:rPr>
              <w:t>41</w:t>
            </w:r>
            <w:r>
              <w:rPr>
                <w:rFonts w:hint="default" w:ascii="Times New Roman" w:hAnsi="Times New Roman" w:cs="Times New Roman"/>
                <w:spacing w:val="-1"/>
                <w:sz w:val="22"/>
                <w:szCs w:val="22"/>
                <w:vertAlign w:val="superscript"/>
                <w:lang w:eastAsia="zh-CN"/>
              </w:rPr>
              <w:t>#</w:t>
            </w:r>
          </w:p>
        </w:tc>
        <w:tc>
          <w:tcPr>
            <w:tcW w:w="294" w:type="pct"/>
            <w:vAlign w:val="center"/>
          </w:tcPr>
          <w:p w14:paraId="17AC2781">
            <w:pPr>
              <w:pStyle w:val="11"/>
              <w:keepNext/>
              <w:snapToGrid w:val="0"/>
              <w:spacing w:before="65"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2.048</w:t>
            </w:r>
          </w:p>
        </w:tc>
        <w:tc>
          <w:tcPr>
            <w:tcW w:w="366" w:type="pct"/>
            <w:vAlign w:val="center"/>
          </w:tcPr>
          <w:p w14:paraId="427432BD">
            <w:pPr>
              <w:pStyle w:val="11"/>
              <w:keepNext/>
              <w:snapToGrid w:val="0"/>
              <w:spacing w:before="65"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0.04</w:t>
            </w:r>
            <w:r>
              <w:rPr>
                <w:rFonts w:hint="default" w:ascii="Times New Roman" w:hAnsi="Times New Roman" w:cs="Times New Roman"/>
                <w:spacing w:val="-2"/>
                <w:sz w:val="22"/>
                <w:szCs w:val="22"/>
                <w:lang w:eastAsia="zh-CN"/>
              </w:rPr>
              <w:t>3</w:t>
            </w:r>
          </w:p>
        </w:tc>
      </w:tr>
      <w:tr w14:paraId="47C6817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1208" w:type="pct"/>
            <w:vAlign w:val="center"/>
          </w:tcPr>
          <w:p w14:paraId="5BADC80E">
            <w:pPr>
              <w:pStyle w:val="11"/>
              <w:keepNext/>
              <w:snapToGrid w:val="0"/>
              <w:spacing w:before="45"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Sit down from a standing position</w:t>
            </w:r>
          </w:p>
        </w:tc>
        <w:tc>
          <w:tcPr>
            <w:tcW w:w="435" w:type="pct"/>
            <w:vAlign w:val="center"/>
          </w:tcPr>
          <w:p w14:paraId="34E0B2C1">
            <w:pPr>
              <w:pStyle w:val="11"/>
              <w:keepNext/>
              <w:snapToGrid w:val="0"/>
              <w:spacing w:before="55"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1.11±</w:t>
            </w:r>
          </w:p>
          <w:p w14:paraId="2B365EA5">
            <w:pPr>
              <w:pStyle w:val="11"/>
              <w:keepNext/>
              <w:snapToGrid w:val="0"/>
              <w:spacing w:before="55"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w:t>
            </w:r>
            <w:r>
              <w:rPr>
                <w:rFonts w:hint="default" w:ascii="Times New Roman" w:hAnsi="Times New Roman" w:cs="Times New Roman"/>
                <w:spacing w:val="-2"/>
                <w:sz w:val="22"/>
                <w:szCs w:val="22"/>
                <w:lang w:eastAsia="zh-CN"/>
              </w:rPr>
              <w:t>15</w:t>
            </w:r>
          </w:p>
        </w:tc>
        <w:tc>
          <w:tcPr>
            <w:tcW w:w="765" w:type="pct"/>
            <w:vAlign w:val="center"/>
          </w:tcPr>
          <w:p w14:paraId="5FD9B32F">
            <w:pPr>
              <w:pStyle w:val="11"/>
              <w:keepNext/>
              <w:snapToGrid w:val="0"/>
              <w:spacing w:before="55"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1.08±0.1</w:t>
            </w:r>
            <w:r>
              <w:rPr>
                <w:rFonts w:hint="default" w:ascii="Times New Roman" w:hAnsi="Times New Roman" w:cs="Times New Roman"/>
                <w:spacing w:val="-2"/>
                <w:sz w:val="22"/>
                <w:szCs w:val="22"/>
                <w:lang w:eastAsia="zh-CN"/>
              </w:rPr>
              <w:t>4</w:t>
            </w:r>
          </w:p>
        </w:tc>
        <w:tc>
          <w:tcPr>
            <w:tcW w:w="294" w:type="pct"/>
            <w:vAlign w:val="center"/>
          </w:tcPr>
          <w:p w14:paraId="3DBC0AB6">
            <w:pPr>
              <w:pStyle w:val="11"/>
              <w:keepNext/>
              <w:snapToGrid w:val="0"/>
              <w:spacing w:before="65"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3"/>
                <w:sz w:val="22"/>
                <w:szCs w:val="22"/>
              </w:rPr>
              <w:t>1.3</w:t>
            </w:r>
            <w:r>
              <w:rPr>
                <w:rFonts w:hint="default" w:ascii="Times New Roman" w:hAnsi="Times New Roman" w:cs="Times New Roman"/>
                <w:spacing w:val="-3"/>
                <w:sz w:val="22"/>
                <w:szCs w:val="22"/>
                <w:lang w:eastAsia="zh-CN"/>
              </w:rPr>
              <w:t>12</w:t>
            </w:r>
          </w:p>
        </w:tc>
        <w:tc>
          <w:tcPr>
            <w:tcW w:w="295" w:type="pct"/>
            <w:vAlign w:val="center"/>
          </w:tcPr>
          <w:p w14:paraId="71F3AC86">
            <w:pPr>
              <w:pStyle w:val="11"/>
              <w:keepNext/>
              <w:snapToGrid w:val="0"/>
              <w:spacing w:before="65"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0.1</w:t>
            </w:r>
            <w:r>
              <w:rPr>
                <w:rFonts w:hint="default" w:ascii="Times New Roman" w:hAnsi="Times New Roman" w:cs="Times New Roman"/>
                <w:spacing w:val="-1"/>
                <w:sz w:val="22"/>
                <w:szCs w:val="22"/>
                <w:lang w:eastAsia="zh-CN"/>
              </w:rPr>
              <w:t>89</w:t>
            </w:r>
          </w:p>
        </w:tc>
        <w:tc>
          <w:tcPr>
            <w:tcW w:w="573" w:type="pct"/>
            <w:vAlign w:val="center"/>
          </w:tcPr>
          <w:p w14:paraId="2C2E8AAA">
            <w:pPr>
              <w:pStyle w:val="11"/>
              <w:keepNext/>
              <w:snapToGrid w:val="0"/>
              <w:spacing w:before="25"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3.22±</w:t>
            </w:r>
          </w:p>
          <w:p w14:paraId="108A6A83">
            <w:pPr>
              <w:pStyle w:val="11"/>
              <w:keepNext/>
              <w:snapToGrid w:val="0"/>
              <w:spacing w:before="25"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0.26</w:t>
            </w:r>
            <w:r>
              <w:rPr>
                <w:rFonts w:hint="default" w:ascii="Times New Roman" w:hAnsi="Times New Roman" w:cs="Times New Roman"/>
                <w:spacing w:val="-1"/>
                <w:sz w:val="22"/>
                <w:szCs w:val="22"/>
                <w:vertAlign w:val="superscript"/>
                <w:lang w:eastAsia="zh-CN"/>
              </w:rPr>
              <w:t>*</w:t>
            </w:r>
          </w:p>
        </w:tc>
        <w:tc>
          <w:tcPr>
            <w:tcW w:w="765" w:type="pct"/>
            <w:vAlign w:val="center"/>
          </w:tcPr>
          <w:p w14:paraId="2924D365">
            <w:pPr>
              <w:pStyle w:val="11"/>
              <w:keepNext/>
              <w:snapToGrid w:val="0"/>
              <w:spacing w:before="45"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3.37±</w:t>
            </w:r>
          </w:p>
          <w:p w14:paraId="04CE9F30">
            <w:pPr>
              <w:pStyle w:val="11"/>
              <w:keepNext/>
              <w:snapToGrid w:val="0"/>
              <w:spacing w:before="45"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w:t>
            </w:r>
            <w:r>
              <w:rPr>
                <w:rFonts w:hint="default" w:ascii="Times New Roman" w:hAnsi="Times New Roman" w:cs="Times New Roman"/>
                <w:spacing w:val="-1"/>
                <w:sz w:val="22"/>
                <w:szCs w:val="22"/>
                <w:lang w:eastAsia="zh-CN"/>
              </w:rPr>
              <w:t>31</w:t>
            </w:r>
            <w:r>
              <w:rPr>
                <w:rFonts w:hint="default" w:ascii="Times New Roman" w:hAnsi="Times New Roman" w:cs="Times New Roman"/>
                <w:spacing w:val="-1"/>
                <w:sz w:val="22"/>
                <w:szCs w:val="22"/>
                <w:vertAlign w:val="superscript"/>
                <w:lang w:eastAsia="zh-CN"/>
              </w:rPr>
              <w:t>#</w:t>
            </w:r>
          </w:p>
        </w:tc>
        <w:tc>
          <w:tcPr>
            <w:tcW w:w="294" w:type="pct"/>
            <w:vAlign w:val="center"/>
          </w:tcPr>
          <w:p w14:paraId="05BDB195">
            <w:pPr>
              <w:pStyle w:val="11"/>
              <w:keepNext/>
              <w:snapToGrid w:val="0"/>
              <w:spacing w:before="75"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3.272</w:t>
            </w:r>
          </w:p>
        </w:tc>
        <w:tc>
          <w:tcPr>
            <w:tcW w:w="366" w:type="pct"/>
            <w:vAlign w:val="center"/>
          </w:tcPr>
          <w:p w14:paraId="59525CFF">
            <w:pPr>
              <w:pStyle w:val="11"/>
              <w:keepNext/>
              <w:snapToGrid w:val="0"/>
              <w:spacing w:before="75"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0.001</w:t>
            </w:r>
          </w:p>
        </w:tc>
      </w:tr>
      <w:tr w14:paraId="1158ED5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1208" w:type="pct"/>
            <w:vAlign w:val="center"/>
          </w:tcPr>
          <w:p w14:paraId="2562BD54">
            <w:pPr>
              <w:pStyle w:val="11"/>
              <w:keepNext/>
              <w:snapToGrid w:val="0"/>
              <w:spacing w:before="2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Transfer</w:t>
            </w:r>
          </w:p>
        </w:tc>
        <w:tc>
          <w:tcPr>
            <w:tcW w:w="435" w:type="pct"/>
            <w:vAlign w:val="center"/>
          </w:tcPr>
          <w:p w14:paraId="58061156">
            <w:pPr>
              <w:pStyle w:val="11"/>
              <w:keepNext/>
              <w:snapToGrid w:val="0"/>
              <w:spacing w:before="66"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1.35±</w:t>
            </w:r>
          </w:p>
          <w:p w14:paraId="7BD3F791">
            <w:pPr>
              <w:pStyle w:val="11"/>
              <w:keepNext/>
              <w:snapToGrid w:val="0"/>
              <w:spacing w:before="66"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2</w:t>
            </w:r>
          </w:p>
        </w:tc>
        <w:tc>
          <w:tcPr>
            <w:tcW w:w="765" w:type="pct"/>
            <w:vAlign w:val="center"/>
          </w:tcPr>
          <w:p w14:paraId="0DCD6207">
            <w:pPr>
              <w:pStyle w:val="11"/>
              <w:keepNext/>
              <w:snapToGrid w:val="0"/>
              <w:spacing w:before="55"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1.38±0.1</w:t>
            </w:r>
            <w:r>
              <w:rPr>
                <w:rFonts w:hint="default" w:ascii="Times New Roman" w:hAnsi="Times New Roman" w:cs="Times New Roman"/>
                <w:spacing w:val="-2"/>
                <w:sz w:val="22"/>
                <w:szCs w:val="22"/>
                <w:lang w:eastAsia="zh-CN"/>
              </w:rPr>
              <w:t>8</w:t>
            </w:r>
          </w:p>
        </w:tc>
        <w:tc>
          <w:tcPr>
            <w:tcW w:w="294" w:type="pct"/>
            <w:vAlign w:val="center"/>
          </w:tcPr>
          <w:p w14:paraId="1B364CD5">
            <w:pPr>
              <w:pStyle w:val="11"/>
              <w:keepNext/>
              <w:snapToGrid w:val="0"/>
              <w:spacing w:before="76"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3"/>
                <w:sz w:val="22"/>
                <w:szCs w:val="22"/>
              </w:rPr>
              <w:t>1.0</w:t>
            </w:r>
            <w:r>
              <w:rPr>
                <w:rFonts w:hint="default" w:ascii="Times New Roman" w:hAnsi="Times New Roman" w:cs="Times New Roman"/>
                <w:spacing w:val="-3"/>
                <w:sz w:val="22"/>
                <w:szCs w:val="22"/>
                <w:lang w:eastAsia="zh-CN"/>
              </w:rPr>
              <w:t>41</w:t>
            </w:r>
          </w:p>
        </w:tc>
        <w:tc>
          <w:tcPr>
            <w:tcW w:w="295" w:type="pct"/>
            <w:vAlign w:val="center"/>
          </w:tcPr>
          <w:p w14:paraId="0D2E5A41">
            <w:pPr>
              <w:pStyle w:val="11"/>
              <w:keepNext/>
              <w:snapToGrid w:val="0"/>
              <w:spacing w:before="76"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0.3</w:t>
            </w:r>
            <w:r>
              <w:rPr>
                <w:rFonts w:hint="default" w:ascii="Times New Roman" w:hAnsi="Times New Roman" w:cs="Times New Roman"/>
                <w:spacing w:val="-1"/>
                <w:sz w:val="22"/>
                <w:szCs w:val="22"/>
                <w:lang w:eastAsia="zh-CN"/>
              </w:rPr>
              <w:t>11</w:t>
            </w:r>
          </w:p>
        </w:tc>
        <w:tc>
          <w:tcPr>
            <w:tcW w:w="573" w:type="pct"/>
            <w:vAlign w:val="center"/>
          </w:tcPr>
          <w:p w14:paraId="46491F0B">
            <w:pPr>
              <w:pStyle w:val="11"/>
              <w:keepNext/>
              <w:snapToGrid w:val="0"/>
              <w:spacing w:before="24"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3,53±</w:t>
            </w:r>
          </w:p>
          <w:p w14:paraId="7E38C202">
            <w:pPr>
              <w:pStyle w:val="11"/>
              <w:keepNext/>
              <w:snapToGrid w:val="0"/>
              <w:spacing w:before="24"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0.31</w:t>
            </w:r>
            <w:r>
              <w:rPr>
                <w:rFonts w:hint="default" w:ascii="Times New Roman" w:hAnsi="Times New Roman" w:cs="Times New Roman"/>
                <w:spacing w:val="-1"/>
                <w:sz w:val="22"/>
                <w:szCs w:val="22"/>
                <w:vertAlign w:val="superscript"/>
                <w:lang w:eastAsia="zh-CN"/>
              </w:rPr>
              <w:t>*</w:t>
            </w:r>
          </w:p>
        </w:tc>
        <w:tc>
          <w:tcPr>
            <w:tcW w:w="765" w:type="pct"/>
            <w:vAlign w:val="center"/>
          </w:tcPr>
          <w:p w14:paraId="6277BED6">
            <w:pPr>
              <w:pStyle w:val="11"/>
              <w:keepNext/>
              <w:snapToGrid w:val="0"/>
              <w:spacing w:before="46"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3.64±</w:t>
            </w:r>
          </w:p>
          <w:p w14:paraId="26E0F82D">
            <w:pPr>
              <w:pStyle w:val="11"/>
              <w:keepNext/>
              <w:snapToGrid w:val="0"/>
              <w:spacing w:before="46"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w:t>
            </w:r>
            <w:r>
              <w:rPr>
                <w:rFonts w:hint="default" w:ascii="Times New Roman" w:hAnsi="Times New Roman" w:cs="Times New Roman"/>
                <w:spacing w:val="-1"/>
                <w:sz w:val="22"/>
                <w:szCs w:val="22"/>
                <w:lang w:eastAsia="zh-CN"/>
              </w:rPr>
              <w:t>34</w:t>
            </w:r>
            <w:r>
              <w:rPr>
                <w:rFonts w:hint="default" w:ascii="Times New Roman" w:hAnsi="Times New Roman" w:cs="Times New Roman"/>
                <w:spacing w:val="-1"/>
                <w:sz w:val="22"/>
                <w:szCs w:val="22"/>
                <w:vertAlign w:val="superscript"/>
                <w:lang w:eastAsia="zh-CN"/>
              </w:rPr>
              <w:t>#</w:t>
            </w:r>
          </w:p>
        </w:tc>
        <w:tc>
          <w:tcPr>
            <w:tcW w:w="294" w:type="pct"/>
            <w:vAlign w:val="center"/>
          </w:tcPr>
          <w:p w14:paraId="1F9DA76C">
            <w:pPr>
              <w:pStyle w:val="11"/>
              <w:keepNext/>
              <w:snapToGrid w:val="0"/>
              <w:spacing w:before="8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2.025</w:t>
            </w:r>
          </w:p>
        </w:tc>
        <w:tc>
          <w:tcPr>
            <w:tcW w:w="366" w:type="pct"/>
            <w:vAlign w:val="center"/>
          </w:tcPr>
          <w:p w14:paraId="7E2CA23D">
            <w:pPr>
              <w:pStyle w:val="11"/>
              <w:keepNext/>
              <w:snapToGrid w:val="0"/>
              <w:spacing w:before="62"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0,04</w:t>
            </w:r>
            <w:r>
              <w:rPr>
                <w:rFonts w:hint="default" w:ascii="Times New Roman" w:hAnsi="Times New Roman" w:cs="Times New Roman"/>
                <w:spacing w:val="-2"/>
                <w:sz w:val="22"/>
                <w:szCs w:val="22"/>
                <w:lang w:eastAsia="zh-CN"/>
              </w:rPr>
              <w:t>7</w:t>
            </w:r>
          </w:p>
        </w:tc>
      </w:tr>
      <w:tr w14:paraId="5FE164D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1208" w:type="pct"/>
            <w:vAlign w:val="center"/>
          </w:tcPr>
          <w:p w14:paraId="1B9684D1">
            <w:pPr>
              <w:pStyle w:val="11"/>
              <w:keepNext/>
              <w:snapToGrid w:val="0"/>
              <w:spacing w:before="30"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Stand with eyes closed without support</w:t>
            </w:r>
          </w:p>
        </w:tc>
        <w:tc>
          <w:tcPr>
            <w:tcW w:w="435" w:type="pct"/>
            <w:vAlign w:val="center"/>
          </w:tcPr>
          <w:p w14:paraId="787207B6">
            <w:pPr>
              <w:pStyle w:val="11"/>
              <w:keepNext/>
              <w:snapToGrid w:val="0"/>
              <w:spacing w:before="50"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1.16±</w:t>
            </w:r>
          </w:p>
          <w:p w14:paraId="499EBD63">
            <w:pPr>
              <w:pStyle w:val="11"/>
              <w:keepNext/>
              <w:snapToGrid w:val="0"/>
              <w:spacing w:before="50"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2</w:t>
            </w:r>
          </w:p>
        </w:tc>
        <w:tc>
          <w:tcPr>
            <w:tcW w:w="765" w:type="pct"/>
            <w:vAlign w:val="center"/>
          </w:tcPr>
          <w:p w14:paraId="69D46AEF">
            <w:pPr>
              <w:pStyle w:val="11"/>
              <w:keepNext/>
              <w:snapToGrid w:val="0"/>
              <w:spacing w:before="50"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1.19±</w:t>
            </w:r>
          </w:p>
          <w:p w14:paraId="15174937">
            <w:pPr>
              <w:pStyle w:val="11"/>
              <w:keepNext/>
              <w:snapToGrid w:val="0"/>
              <w:spacing w:before="50"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2</w:t>
            </w:r>
          </w:p>
        </w:tc>
        <w:tc>
          <w:tcPr>
            <w:tcW w:w="294" w:type="pct"/>
            <w:vAlign w:val="center"/>
          </w:tcPr>
          <w:p w14:paraId="39607628">
            <w:pPr>
              <w:pStyle w:val="11"/>
              <w:keepNext/>
              <w:snapToGrid w:val="0"/>
              <w:spacing w:before="60"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3"/>
                <w:sz w:val="22"/>
                <w:szCs w:val="22"/>
              </w:rPr>
              <w:t>1.3</w:t>
            </w:r>
            <w:r>
              <w:rPr>
                <w:rFonts w:hint="default" w:ascii="Times New Roman" w:hAnsi="Times New Roman" w:cs="Times New Roman"/>
                <w:spacing w:val="-3"/>
                <w:sz w:val="22"/>
                <w:szCs w:val="22"/>
                <w:lang w:eastAsia="zh-CN"/>
              </w:rPr>
              <w:t>12</w:t>
            </w:r>
          </w:p>
        </w:tc>
        <w:tc>
          <w:tcPr>
            <w:tcW w:w="295" w:type="pct"/>
            <w:vAlign w:val="center"/>
          </w:tcPr>
          <w:p w14:paraId="44A1B8B1">
            <w:pPr>
              <w:pStyle w:val="11"/>
              <w:keepNext/>
              <w:snapToGrid w:val="0"/>
              <w:spacing w:before="60"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0.1</w:t>
            </w:r>
            <w:r>
              <w:rPr>
                <w:rFonts w:hint="default" w:ascii="Times New Roman" w:hAnsi="Times New Roman" w:cs="Times New Roman"/>
                <w:spacing w:val="-1"/>
                <w:sz w:val="22"/>
                <w:szCs w:val="22"/>
                <w:lang w:eastAsia="zh-CN"/>
              </w:rPr>
              <w:t>91</w:t>
            </w:r>
          </w:p>
        </w:tc>
        <w:tc>
          <w:tcPr>
            <w:tcW w:w="573" w:type="pct"/>
            <w:vAlign w:val="center"/>
          </w:tcPr>
          <w:p w14:paraId="0B37482E">
            <w:pPr>
              <w:pStyle w:val="11"/>
              <w:keepNext/>
              <w:snapToGrid w:val="0"/>
              <w:spacing w:before="40"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3.42±</w:t>
            </w:r>
          </w:p>
          <w:p w14:paraId="62D8B313">
            <w:pPr>
              <w:pStyle w:val="11"/>
              <w:keepNext/>
              <w:snapToGrid w:val="0"/>
              <w:spacing w:before="40"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0.25</w:t>
            </w:r>
            <w:r>
              <w:rPr>
                <w:rFonts w:hint="default" w:ascii="Times New Roman" w:hAnsi="Times New Roman" w:cs="Times New Roman"/>
                <w:spacing w:val="-1"/>
                <w:sz w:val="22"/>
                <w:szCs w:val="22"/>
                <w:vertAlign w:val="superscript"/>
                <w:lang w:eastAsia="zh-CN"/>
              </w:rPr>
              <w:t>*</w:t>
            </w:r>
          </w:p>
        </w:tc>
        <w:tc>
          <w:tcPr>
            <w:tcW w:w="765" w:type="pct"/>
            <w:vAlign w:val="center"/>
          </w:tcPr>
          <w:p w14:paraId="2E5AB9BE">
            <w:pPr>
              <w:pStyle w:val="11"/>
              <w:keepNext/>
              <w:snapToGrid w:val="0"/>
              <w:spacing w:before="30"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3.54±</w:t>
            </w:r>
          </w:p>
          <w:p w14:paraId="69947FB1">
            <w:pPr>
              <w:pStyle w:val="11"/>
              <w:keepNext/>
              <w:snapToGrid w:val="0"/>
              <w:spacing w:before="30"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w:t>
            </w:r>
            <w:r>
              <w:rPr>
                <w:rFonts w:hint="default" w:ascii="Times New Roman" w:hAnsi="Times New Roman" w:cs="Times New Roman"/>
                <w:spacing w:val="-1"/>
                <w:sz w:val="22"/>
                <w:szCs w:val="22"/>
                <w:lang w:eastAsia="zh-CN"/>
              </w:rPr>
              <w:t>24</w:t>
            </w:r>
            <w:r>
              <w:rPr>
                <w:rFonts w:hint="default" w:ascii="Times New Roman" w:hAnsi="Times New Roman" w:cs="Times New Roman"/>
                <w:spacing w:val="-1"/>
                <w:sz w:val="22"/>
                <w:szCs w:val="22"/>
                <w:vertAlign w:val="superscript"/>
                <w:lang w:eastAsia="zh-CN"/>
              </w:rPr>
              <w:t>#</w:t>
            </w:r>
          </w:p>
        </w:tc>
        <w:tc>
          <w:tcPr>
            <w:tcW w:w="294" w:type="pct"/>
            <w:vAlign w:val="center"/>
          </w:tcPr>
          <w:p w14:paraId="00F3A90F">
            <w:pPr>
              <w:pStyle w:val="11"/>
              <w:keepNext/>
              <w:snapToGrid w:val="0"/>
              <w:spacing w:before="60"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2.718</w:t>
            </w:r>
          </w:p>
        </w:tc>
        <w:tc>
          <w:tcPr>
            <w:tcW w:w="366" w:type="pct"/>
            <w:vAlign w:val="center"/>
          </w:tcPr>
          <w:p w14:paraId="1EA94C50">
            <w:pPr>
              <w:pStyle w:val="11"/>
              <w:keepNext/>
              <w:snapToGrid w:val="0"/>
              <w:spacing w:before="60"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0.00</w:t>
            </w:r>
            <w:r>
              <w:rPr>
                <w:rFonts w:hint="default" w:ascii="Times New Roman" w:hAnsi="Times New Roman" w:cs="Times New Roman"/>
                <w:spacing w:val="-2"/>
                <w:sz w:val="22"/>
                <w:szCs w:val="22"/>
                <w:lang w:eastAsia="zh-CN"/>
              </w:rPr>
              <w:t>6</w:t>
            </w:r>
          </w:p>
        </w:tc>
      </w:tr>
      <w:tr w14:paraId="7CD74CF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1208" w:type="pct"/>
            <w:vAlign w:val="center"/>
          </w:tcPr>
          <w:p w14:paraId="64E57D67">
            <w:pPr>
              <w:pStyle w:val="11"/>
              <w:keepNext/>
              <w:snapToGrid w:val="0"/>
              <w:spacing w:before="35"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Stand unsupported with feet together</w:t>
            </w:r>
          </w:p>
        </w:tc>
        <w:tc>
          <w:tcPr>
            <w:tcW w:w="435" w:type="pct"/>
            <w:vAlign w:val="center"/>
          </w:tcPr>
          <w:p w14:paraId="5308C7E9">
            <w:pPr>
              <w:pStyle w:val="11"/>
              <w:keepNext/>
              <w:snapToGrid w:val="0"/>
              <w:spacing w:before="45"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1.49±</w:t>
            </w:r>
          </w:p>
          <w:p w14:paraId="12EA1A47">
            <w:pPr>
              <w:pStyle w:val="11"/>
              <w:keepNext/>
              <w:snapToGrid w:val="0"/>
              <w:spacing w:before="45"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3</w:t>
            </w:r>
          </w:p>
        </w:tc>
        <w:tc>
          <w:tcPr>
            <w:tcW w:w="765" w:type="pct"/>
            <w:vAlign w:val="center"/>
          </w:tcPr>
          <w:p w14:paraId="39FEC719">
            <w:pPr>
              <w:pStyle w:val="11"/>
              <w:keepNext/>
              <w:snapToGrid w:val="0"/>
              <w:spacing w:before="45"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1.47±0.1</w:t>
            </w:r>
            <w:r>
              <w:rPr>
                <w:rFonts w:hint="default" w:ascii="Times New Roman" w:hAnsi="Times New Roman" w:cs="Times New Roman"/>
                <w:spacing w:val="-2"/>
                <w:sz w:val="22"/>
                <w:szCs w:val="22"/>
                <w:lang w:eastAsia="zh-CN"/>
              </w:rPr>
              <w:t>7</w:t>
            </w:r>
          </w:p>
        </w:tc>
        <w:tc>
          <w:tcPr>
            <w:tcW w:w="294" w:type="pct"/>
            <w:vAlign w:val="center"/>
          </w:tcPr>
          <w:p w14:paraId="7E28D17C">
            <w:pPr>
              <w:pStyle w:val="11"/>
              <w:keepNext/>
              <w:snapToGrid w:val="0"/>
              <w:spacing w:before="56"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0.7</w:t>
            </w:r>
            <w:r>
              <w:rPr>
                <w:rFonts w:hint="default" w:ascii="Times New Roman" w:hAnsi="Times New Roman" w:cs="Times New Roman"/>
                <w:spacing w:val="-1"/>
                <w:sz w:val="22"/>
                <w:szCs w:val="22"/>
                <w:lang w:eastAsia="zh-CN"/>
              </w:rPr>
              <w:t>58</w:t>
            </w:r>
          </w:p>
        </w:tc>
        <w:tc>
          <w:tcPr>
            <w:tcW w:w="295" w:type="pct"/>
            <w:vAlign w:val="center"/>
          </w:tcPr>
          <w:p w14:paraId="7EF98638">
            <w:pPr>
              <w:pStyle w:val="11"/>
              <w:keepNext/>
              <w:snapToGrid w:val="0"/>
              <w:spacing w:before="56"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0.4</w:t>
            </w:r>
            <w:r>
              <w:rPr>
                <w:rFonts w:hint="default" w:ascii="Times New Roman" w:hAnsi="Times New Roman" w:cs="Times New Roman"/>
                <w:spacing w:val="-1"/>
                <w:sz w:val="22"/>
                <w:szCs w:val="22"/>
                <w:lang w:eastAsia="zh-CN"/>
              </w:rPr>
              <w:t>52</w:t>
            </w:r>
          </w:p>
        </w:tc>
        <w:tc>
          <w:tcPr>
            <w:tcW w:w="573" w:type="pct"/>
            <w:vAlign w:val="center"/>
          </w:tcPr>
          <w:p w14:paraId="459EFC11">
            <w:pPr>
              <w:pStyle w:val="11"/>
              <w:keepNext/>
              <w:snapToGrid w:val="0"/>
              <w:spacing w:before="36"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3.52±</w:t>
            </w:r>
          </w:p>
          <w:p w14:paraId="7F38FD66">
            <w:pPr>
              <w:pStyle w:val="11"/>
              <w:keepNext/>
              <w:snapToGrid w:val="0"/>
              <w:spacing w:before="3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0.28</w:t>
            </w:r>
            <w:r>
              <w:rPr>
                <w:rFonts w:hint="default" w:ascii="Times New Roman" w:hAnsi="Times New Roman" w:cs="Times New Roman"/>
                <w:spacing w:val="-1"/>
                <w:sz w:val="22"/>
                <w:szCs w:val="22"/>
                <w:vertAlign w:val="superscript"/>
                <w:lang w:eastAsia="zh-CN"/>
              </w:rPr>
              <w:t>*</w:t>
            </w:r>
          </w:p>
        </w:tc>
        <w:tc>
          <w:tcPr>
            <w:tcW w:w="765" w:type="pct"/>
            <w:vAlign w:val="center"/>
          </w:tcPr>
          <w:p w14:paraId="485E4178">
            <w:pPr>
              <w:pStyle w:val="11"/>
              <w:keepNext/>
              <w:snapToGrid w:val="0"/>
              <w:spacing w:before="36"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3.67±</w:t>
            </w:r>
          </w:p>
          <w:p w14:paraId="6302658B">
            <w:pPr>
              <w:pStyle w:val="11"/>
              <w:keepNext/>
              <w:snapToGrid w:val="0"/>
              <w:spacing w:before="3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0.29</w:t>
            </w:r>
            <w:r>
              <w:rPr>
                <w:rFonts w:hint="default" w:ascii="Times New Roman" w:hAnsi="Times New Roman" w:cs="Times New Roman"/>
                <w:spacing w:val="-1"/>
                <w:sz w:val="22"/>
                <w:szCs w:val="22"/>
                <w:vertAlign w:val="superscript"/>
                <w:lang w:eastAsia="zh-CN"/>
              </w:rPr>
              <w:t>#</w:t>
            </w:r>
          </w:p>
        </w:tc>
        <w:tc>
          <w:tcPr>
            <w:tcW w:w="294" w:type="pct"/>
            <w:vAlign w:val="center"/>
          </w:tcPr>
          <w:p w14:paraId="6DFE743D">
            <w:pPr>
              <w:pStyle w:val="11"/>
              <w:keepNext/>
              <w:snapToGrid w:val="0"/>
              <w:spacing w:before="5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3.102</w:t>
            </w:r>
          </w:p>
        </w:tc>
        <w:tc>
          <w:tcPr>
            <w:tcW w:w="366" w:type="pct"/>
            <w:vAlign w:val="center"/>
          </w:tcPr>
          <w:p w14:paraId="55BE33D5">
            <w:pPr>
              <w:pStyle w:val="11"/>
              <w:keepNext/>
              <w:snapToGrid w:val="0"/>
              <w:spacing w:before="56"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0.00</w:t>
            </w:r>
            <w:r>
              <w:rPr>
                <w:rFonts w:hint="default" w:ascii="Times New Roman" w:hAnsi="Times New Roman" w:cs="Times New Roman"/>
                <w:spacing w:val="-2"/>
                <w:sz w:val="22"/>
                <w:szCs w:val="22"/>
                <w:lang w:eastAsia="zh-CN"/>
              </w:rPr>
              <w:t>3</w:t>
            </w:r>
          </w:p>
        </w:tc>
      </w:tr>
      <w:tr w14:paraId="6963CE2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1208" w:type="pct"/>
            <w:vAlign w:val="center"/>
          </w:tcPr>
          <w:p w14:paraId="6AB090B8">
            <w:pPr>
              <w:pStyle w:val="11"/>
              <w:keepNext/>
              <w:snapToGrid w:val="0"/>
              <w:spacing w:before="50"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The upper limbs are extended and moved forward in the standing position</w:t>
            </w:r>
          </w:p>
        </w:tc>
        <w:tc>
          <w:tcPr>
            <w:tcW w:w="435" w:type="pct"/>
            <w:vAlign w:val="center"/>
          </w:tcPr>
          <w:p w14:paraId="12ACDFC1">
            <w:pPr>
              <w:pStyle w:val="11"/>
              <w:keepNext/>
              <w:snapToGrid w:val="0"/>
              <w:spacing w:before="70"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1.37±</w:t>
            </w:r>
          </w:p>
          <w:p w14:paraId="0D109ABA">
            <w:pPr>
              <w:pStyle w:val="11"/>
              <w:keepNext/>
              <w:snapToGrid w:val="0"/>
              <w:spacing w:before="70"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5</w:t>
            </w:r>
          </w:p>
        </w:tc>
        <w:tc>
          <w:tcPr>
            <w:tcW w:w="765" w:type="pct"/>
            <w:vAlign w:val="center"/>
          </w:tcPr>
          <w:p w14:paraId="510C7A1B">
            <w:pPr>
              <w:pStyle w:val="11"/>
              <w:keepNext/>
              <w:snapToGrid w:val="0"/>
              <w:spacing w:before="61"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1.39±0.1</w:t>
            </w:r>
            <w:r>
              <w:rPr>
                <w:rFonts w:hint="default" w:ascii="Times New Roman" w:hAnsi="Times New Roman" w:cs="Times New Roman"/>
                <w:spacing w:val="-2"/>
                <w:sz w:val="22"/>
                <w:szCs w:val="22"/>
                <w:lang w:eastAsia="zh-CN"/>
              </w:rPr>
              <w:t>3</w:t>
            </w:r>
          </w:p>
        </w:tc>
        <w:tc>
          <w:tcPr>
            <w:tcW w:w="294" w:type="pct"/>
            <w:vAlign w:val="center"/>
          </w:tcPr>
          <w:p w14:paraId="66B541E9">
            <w:pPr>
              <w:pStyle w:val="11"/>
              <w:keepNext/>
              <w:snapToGrid w:val="0"/>
              <w:spacing w:before="71"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0.8</w:t>
            </w:r>
            <w:r>
              <w:rPr>
                <w:rFonts w:hint="default" w:ascii="Times New Roman" w:hAnsi="Times New Roman" w:cs="Times New Roman"/>
                <w:spacing w:val="-1"/>
                <w:sz w:val="22"/>
                <w:szCs w:val="22"/>
                <w:lang w:eastAsia="zh-CN"/>
              </w:rPr>
              <w:t>11</w:t>
            </w:r>
          </w:p>
        </w:tc>
        <w:tc>
          <w:tcPr>
            <w:tcW w:w="295" w:type="pct"/>
            <w:vAlign w:val="center"/>
          </w:tcPr>
          <w:p w14:paraId="52AE7B42">
            <w:pPr>
              <w:pStyle w:val="11"/>
              <w:keepNext/>
              <w:snapToGrid w:val="0"/>
              <w:spacing w:before="71"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0.4</w:t>
            </w:r>
            <w:r>
              <w:rPr>
                <w:rFonts w:hint="default" w:ascii="Times New Roman" w:hAnsi="Times New Roman" w:cs="Times New Roman"/>
                <w:spacing w:val="-1"/>
                <w:sz w:val="22"/>
                <w:szCs w:val="22"/>
                <w:lang w:eastAsia="zh-CN"/>
              </w:rPr>
              <w:t>23</w:t>
            </w:r>
          </w:p>
        </w:tc>
        <w:tc>
          <w:tcPr>
            <w:tcW w:w="573" w:type="pct"/>
            <w:vAlign w:val="center"/>
          </w:tcPr>
          <w:p w14:paraId="0ABB773C">
            <w:pPr>
              <w:pStyle w:val="11"/>
              <w:keepNext/>
              <w:snapToGrid w:val="0"/>
              <w:spacing w:before="51"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3.45±</w:t>
            </w:r>
          </w:p>
          <w:p w14:paraId="54D9ED9F">
            <w:pPr>
              <w:pStyle w:val="11"/>
              <w:keepNext/>
              <w:snapToGrid w:val="0"/>
              <w:spacing w:before="51"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0.27</w:t>
            </w:r>
            <w:r>
              <w:rPr>
                <w:rFonts w:hint="default" w:ascii="Times New Roman" w:hAnsi="Times New Roman" w:cs="Times New Roman"/>
                <w:spacing w:val="-1"/>
                <w:sz w:val="22"/>
                <w:szCs w:val="22"/>
                <w:vertAlign w:val="superscript"/>
                <w:lang w:eastAsia="zh-CN"/>
              </w:rPr>
              <w:t>*</w:t>
            </w:r>
          </w:p>
        </w:tc>
        <w:tc>
          <w:tcPr>
            <w:tcW w:w="765" w:type="pct"/>
            <w:vAlign w:val="center"/>
          </w:tcPr>
          <w:p w14:paraId="477DC8C6">
            <w:pPr>
              <w:pStyle w:val="11"/>
              <w:keepNext/>
              <w:snapToGrid w:val="0"/>
              <w:spacing w:before="31"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3.59±</w:t>
            </w:r>
          </w:p>
          <w:p w14:paraId="3F8C2FDE">
            <w:pPr>
              <w:pStyle w:val="11"/>
              <w:keepNext/>
              <w:snapToGrid w:val="0"/>
              <w:spacing w:before="31"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0.28</w:t>
            </w:r>
            <w:r>
              <w:rPr>
                <w:rFonts w:hint="default" w:ascii="Times New Roman" w:hAnsi="Times New Roman" w:cs="Times New Roman"/>
                <w:spacing w:val="-1"/>
                <w:sz w:val="22"/>
                <w:szCs w:val="22"/>
                <w:vertAlign w:val="superscript"/>
                <w:lang w:eastAsia="zh-CN"/>
              </w:rPr>
              <w:t>#</w:t>
            </w:r>
          </w:p>
        </w:tc>
        <w:tc>
          <w:tcPr>
            <w:tcW w:w="294" w:type="pct"/>
            <w:vAlign w:val="center"/>
          </w:tcPr>
          <w:p w14:paraId="00152C9F">
            <w:pPr>
              <w:pStyle w:val="11"/>
              <w:keepNext/>
              <w:snapToGrid w:val="0"/>
              <w:spacing w:before="71"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3.000</w:t>
            </w:r>
          </w:p>
        </w:tc>
        <w:tc>
          <w:tcPr>
            <w:tcW w:w="366" w:type="pct"/>
            <w:vAlign w:val="center"/>
          </w:tcPr>
          <w:p w14:paraId="475D827D">
            <w:pPr>
              <w:pStyle w:val="11"/>
              <w:keepNext/>
              <w:snapToGrid w:val="0"/>
              <w:spacing w:before="71"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0.00</w:t>
            </w:r>
            <w:r>
              <w:rPr>
                <w:rFonts w:hint="default" w:ascii="Times New Roman" w:hAnsi="Times New Roman" w:cs="Times New Roman"/>
                <w:spacing w:val="-2"/>
                <w:sz w:val="22"/>
                <w:szCs w:val="22"/>
                <w:lang w:eastAsia="zh-CN"/>
              </w:rPr>
              <w:t>2</w:t>
            </w:r>
          </w:p>
        </w:tc>
      </w:tr>
      <w:tr w14:paraId="64CD546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1208" w:type="pct"/>
            <w:vAlign w:val="center"/>
          </w:tcPr>
          <w:p w14:paraId="34E78B80">
            <w:pPr>
              <w:pStyle w:val="11"/>
              <w:keepNext/>
              <w:snapToGrid w:val="0"/>
              <w:spacing w:before="30"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Pick up objects from the ground while standing</w:t>
            </w:r>
          </w:p>
        </w:tc>
        <w:tc>
          <w:tcPr>
            <w:tcW w:w="435" w:type="pct"/>
            <w:vAlign w:val="center"/>
          </w:tcPr>
          <w:p w14:paraId="31DF7A3A">
            <w:pPr>
              <w:pStyle w:val="11"/>
              <w:keepNext/>
              <w:snapToGrid w:val="0"/>
              <w:spacing w:before="40"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1.32±</w:t>
            </w:r>
          </w:p>
          <w:p w14:paraId="6560DCE8">
            <w:pPr>
              <w:pStyle w:val="11"/>
              <w:keepNext/>
              <w:snapToGrid w:val="0"/>
              <w:spacing w:before="40"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1</w:t>
            </w:r>
          </w:p>
        </w:tc>
        <w:tc>
          <w:tcPr>
            <w:tcW w:w="765" w:type="pct"/>
            <w:vAlign w:val="center"/>
          </w:tcPr>
          <w:p w14:paraId="5007A851">
            <w:pPr>
              <w:pStyle w:val="11"/>
              <w:keepNext/>
              <w:snapToGrid w:val="0"/>
              <w:spacing w:before="40"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1.31±0.1</w:t>
            </w:r>
            <w:r>
              <w:rPr>
                <w:rFonts w:hint="default" w:ascii="Times New Roman" w:hAnsi="Times New Roman" w:cs="Times New Roman"/>
                <w:spacing w:val="-2"/>
                <w:sz w:val="22"/>
                <w:szCs w:val="22"/>
                <w:lang w:eastAsia="zh-CN"/>
              </w:rPr>
              <w:t>7</w:t>
            </w:r>
          </w:p>
        </w:tc>
        <w:tc>
          <w:tcPr>
            <w:tcW w:w="294" w:type="pct"/>
            <w:vAlign w:val="center"/>
          </w:tcPr>
          <w:p w14:paraId="50D104D1">
            <w:pPr>
              <w:pStyle w:val="11"/>
              <w:keepNext/>
              <w:snapToGrid w:val="0"/>
              <w:spacing w:before="41"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0.5</w:t>
            </w:r>
            <w:r>
              <w:rPr>
                <w:rFonts w:hint="default" w:ascii="Times New Roman" w:hAnsi="Times New Roman" w:cs="Times New Roman"/>
                <w:spacing w:val="-1"/>
                <w:sz w:val="22"/>
                <w:szCs w:val="22"/>
                <w:lang w:eastAsia="zh-CN"/>
              </w:rPr>
              <w:t>42</w:t>
            </w:r>
          </w:p>
        </w:tc>
        <w:tc>
          <w:tcPr>
            <w:tcW w:w="295" w:type="pct"/>
            <w:vAlign w:val="center"/>
          </w:tcPr>
          <w:p w14:paraId="7DB29426">
            <w:pPr>
              <w:pStyle w:val="11"/>
              <w:keepNext/>
              <w:snapToGrid w:val="0"/>
              <w:spacing w:before="51"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0.5</w:t>
            </w:r>
            <w:r>
              <w:rPr>
                <w:rFonts w:hint="default" w:ascii="Times New Roman" w:hAnsi="Times New Roman" w:cs="Times New Roman"/>
                <w:spacing w:val="-1"/>
                <w:sz w:val="22"/>
                <w:szCs w:val="22"/>
                <w:lang w:eastAsia="zh-CN"/>
              </w:rPr>
              <w:t>87</w:t>
            </w:r>
          </w:p>
        </w:tc>
        <w:tc>
          <w:tcPr>
            <w:tcW w:w="573" w:type="pct"/>
            <w:vAlign w:val="center"/>
          </w:tcPr>
          <w:p w14:paraId="46EA67EC">
            <w:pPr>
              <w:pStyle w:val="11"/>
              <w:keepNext/>
              <w:snapToGrid w:val="0"/>
              <w:spacing w:before="31"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3.47±</w:t>
            </w:r>
          </w:p>
          <w:p w14:paraId="29A194CA">
            <w:pPr>
              <w:pStyle w:val="11"/>
              <w:keepNext/>
              <w:snapToGrid w:val="0"/>
              <w:spacing w:before="31"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0.25</w:t>
            </w:r>
            <w:r>
              <w:rPr>
                <w:rFonts w:hint="default" w:ascii="Times New Roman" w:hAnsi="Times New Roman" w:cs="Times New Roman"/>
                <w:spacing w:val="-1"/>
                <w:sz w:val="22"/>
                <w:szCs w:val="22"/>
                <w:vertAlign w:val="superscript"/>
                <w:lang w:eastAsia="zh-CN"/>
              </w:rPr>
              <w:t>*</w:t>
            </w:r>
          </w:p>
        </w:tc>
        <w:tc>
          <w:tcPr>
            <w:tcW w:w="765" w:type="pct"/>
            <w:vAlign w:val="center"/>
          </w:tcPr>
          <w:p w14:paraId="36D5CADF">
            <w:pPr>
              <w:pStyle w:val="11"/>
              <w:keepNext/>
              <w:snapToGrid w:val="0"/>
              <w:spacing w:before="31"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3.58±</w:t>
            </w:r>
          </w:p>
          <w:p w14:paraId="42D49D69">
            <w:pPr>
              <w:pStyle w:val="11"/>
              <w:keepNext/>
              <w:snapToGrid w:val="0"/>
              <w:spacing w:before="31"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0.21</w:t>
            </w:r>
            <w:r>
              <w:rPr>
                <w:rFonts w:hint="default" w:ascii="Times New Roman" w:hAnsi="Times New Roman" w:cs="Times New Roman"/>
                <w:spacing w:val="-1"/>
                <w:sz w:val="22"/>
                <w:szCs w:val="22"/>
                <w:vertAlign w:val="superscript"/>
                <w:lang w:eastAsia="zh-CN"/>
              </w:rPr>
              <w:t>#</w:t>
            </w:r>
          </w:p>
        </w:tc>
        <w:tc>
          <w:tcPr>
            <w:tcW w:w="294" w:type="pct"/>
            <w:vAlign w:val="center"/>
          </w:tcPr>
          <w:p w14:paraId="71A79B29">
            <w:pPr>
              <w:pStyle w:val="11"/>
              <w:keepNext/>
              <w:snapToGrid w:val="0"/>
              <w:spacing w:before="61"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2.810</w:t>
            </w:r>
          </w:p>
        </w:tc>
        <w:tc>
          <w:tcPr>
            <w:tcW w:w="366" w:type="pct"/>
            <w:vAlign w:val="center"/>
          </w:tcPr>
          <w:p w14:paraId="45F861D0">
            <w:pPr>
              <w:pStyle w:val="11"/>
              <w:keepNext/>
              <w:snapToGrid w:val="0"/>
              <w:spacing w:before="51"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0.00</w:t>
            </w:r>
            <w:r>
              <w:rPr>
                <w:rFonts w:hint="default" w:ascii="Times New Roman" w:hAnsi="Times New Roman" w:cs="Times New Roman"/>
                <w:spacing w:val="-2"/>
                <w:sz w:val="22"/>
                <w:szCs w:val="22"/>
                <w:lang w:eastAsia="zh-CN"/>
              </w:rPr>
              <w:t>7</w:t>
            </w:r>
          </w:p>
        </w:tc>
      </w:tr>
      <w:tr w14:paraId="752EEB3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1208" w:type="pct"/>
            <w:vAlign w:val="center"/>
          </w:tcPr>
          <w:p w14:paraId="342B1C0D">
            <w:pPr>
              <w:pStyle w:val="11"/>
              <w:keepNext/>
              <w:snapToGrid w:val="0"/>
              <w:spacing w:before="41"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Standing position turn and look behind you</w:t>
            </w:r>
          </w:p>
        </w:tc>
        <w:tc>
          <w:tcPr>
            <w:tcW w:w="435" w:type="pct"/>
            <w:vAlign w:val="center"/>
          </w:tcPr>
          <w:p w14:paraId="74E00080">
            <w:pPr>
              <w:pStyle w:val="11"/>
              <w:keepNext/>
              <w:snapToGrid w:val="0"/>
              <w:spacing w:before="61"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1.38±</w:t>
            </w:r>
          </w:p>
          <w:p w14:paraId="50803046">
            <w:pPr>
              <w:pStyle w:val="11"/>
              <w:keepNext/>
              <w:snapToGrid w:val="0"/>
              <w:spacing w:before="61"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2</w:t>
            </w:r>
          </w:p>
        </w:tc>
        <w:tc>
          <w:tcPr>
            <w:tcW w:w="765" w:type="pct"/>
            <w:vAlign w:val="center"/>
          </w:tcPr>
          <w:p w14:paraId="60C8DE58">
            <w:pPr>
              <w:pStyle w:val="11"/>
              <w:keepNext/>
              <w:snapToGrid w:val="0"/>
              <w:spacing w:before="61"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1.37±</w:t>
            </w:r>
          </w:p>
          <w:p w14:paraId="1506CBE9">
            <w:pPr>
              <w:pStyle w:val="11"/>
              <w:keepNext/>
              <w:snapToGrid w:val="0"/>
              <w:spacing w:before="61"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1</w:t>
            </w:r>
          </w:p>
        </w:tc>
        <w:tc>
          <w:tcPr>
            <w:tcW w:w="294" w:type="pct"/>
            <w:vAlign w:val="center"/>
          </w:tcPr>
          <w:p w14:paraId="40C95960">
            <w:pPr>
              <w:pStyle w:val="11"/>
              <w:keepNext/>
              <w:snapToGrid w:val="0"/>
              <w:spacing w:before="71"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0.3</w:t>
            </w:r>
            <w:r>
              <w:rPr>
                <w:rFonts w:hint="default" w:ascii="Times New Roman" w:hAnsi="Times New Roman" w:cs="Times New Roman"/>
                <w:spacing w:val="-1"/>
                <w:sz w:val="22"/>
                <w:szCs w:val="22"/>
                <w:lang w:eastAsia="zh-CN"/>
              </w:rPr>
              <w:t>35</w:t>
            </w:r>
          </w:p>
        </w:tc>
        <w:tc>
          <w:tcPr>
            <w:tcW w:w="295" w:type="pct"/>
            <w:vAlign w:val="center"/>
          </w:tcPr>
          <w:p w14:paraId="07768667">
            <w:pPr>
              <w:pStyle w:val="11"/>
              <w:keepNext/>
              <w:snapToGrid w:val="0"/>
              <w:spacing w:before="51"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0.7</w:t>
            </w:r>
            <w:r>
              <w:rPr>
                <w:rFonts w:hint="default" w:ascii="Times New Roman" w:hAnsi="Times New Roman" w:cs="Times New Roman"/>
                <w:spacing w:val="-1"/>
                <w:sz w:val="22"/>
                <w:szCs w:val="22"/>
                <w:lang w:eastAsia="zh-CN"/>
              </w:rPr>
              <w:t>41</w:t>
            </w:r>
          </w:p>
        </w:tc>
        <w:tc>
          <w:tcPr>
            <w:tcW w:w="573" w:type="pct"/>
            <w:vAlign w:val="center"/>
          </w:tcPr>
          <w:p w14:paraId="690EDEAE">
            <w:pPr>
              <w:pStyle w:val="11"/>
              <w:keepNext/>
              <w:snapToGrid w:val="0"/>
              <w:spacing w:before="51"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3.48±</w:t>
            </w:r>
          </w:p>
          <w:p w14:paraId="7A819B10">
            <w:pPr>
              <w:pStyle w:val="11"/>
              <w:keepNext/>
              <w:snapToGrid w:val="0"/>
              <w:spacing w:before="51"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0.30</w:t>
            </w:r>
            <w:r>
              <w:rPr>
                <w:rFonts w:hint="default" w:ascii="Times New Roman" w:hAnsi="Times New Roman" w:cs="Times New Roman"/>
                <w:spacing w:val="-1"/>
                <w:sz w:val="22"/>
                <w:szCs w:val="22"/>
                <w:vertAlign w:val="superscript"/>
                <w:lang w:eastAsia="zh-CN"/>
              </w:rPr>
              <w:t>*</w:t>
            </w:r>
          </w:p>
        </w:tc>
        <w:tc>
          <w:tcPr>
            <w:tcW w:w="765" w:type="pct"/>
            <w:vAlign w:val="center"/>
          </w:tcPr>
          <w:p w14:paraId="5926BD8E">
            <w:pPr>
              <w:pStyle w:val="11"/>
              <w:keepNext/>
              <w:snapToGrid w:val="0"/>
              <w:spacing w:before="31"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3.67±</w:t>
            </w:r>
          </w:p>
          <w:p w14:paraId="3E42DD75">
            <w:pPr>
              <w:pStyle w:val="11"/>
              <w:keepNext/>
              <w:snapToGrid w:val="0"/>
              <w:spacing w:before="31"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0.32</w:t>
            </w:r>
            <w:r>
              <w:rPr>
                <w:rFonts w:hint="default" w:ascii="Times New Roman" w:hAnsi="Times New Roman" w:cs="Times New Roman"/>
                <w:spacing w:val="-1"/>
                <w:sz w:val="22"/>
                <w:szCs w:val="22"/>
                <w:vertAlign w:val="superscript"/>
                <w:lang w:eastAsia="zh-CN"/>
              </w:rPr>
              <w:t>#</w:t>
            </w:r>
          </w:p>
        </w:tc>
        <w:tc>
          <w:tcPr>
            <w:tcW w:w="294" w:type="pct"/>
            <w:vAlign w:val="center"/>
          </w:tcPr>
          <w:p w14:paraId="2636A86C">
            <w:pPr>
              <w:pStyle w:val="11"/>
              <w:keepNext/>
              <w:snapToGrid w:val="0"/>
              <w:spacing w:before="61"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3.610</w:t>
            </w:r>
          </w:p>
        </w:tc>
        <w:tc>
          <w:tcPr>
            <w:tcW w:w="366" w:type="pct"/>
            <w:vAlign w:val="center"/>
          </w:tcPr>
          <w:p w14:paraId="19E805B0">
            <w:pPr>
              <w:pStyle w:val="11"/>
              <w:keepNext/>
              <w:snapToGrid w:val="0"/>
              <w:spacing w:before="52"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&lt;0.001</w:t>
            </w:r>
          </w:p>
        </w:tc>
      </w:tr>
      <w:tr w14:paraId="5A6F3BB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1208" w:type="pct"/>
            <w:vAlign w:val="center"/>
          </w:tcPr>
          <w:p w14:paraId="24031C6A">
            <w:pPr>
              <w:pStyle w:val="11"/>
              <w:keepNext/>
              <w:snapToGrid w:val="0"/>
              <w:spacing w:before="45"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2"/>
                <w:sz w:val="22"/>
                <w:szCs w:val="22"/>
              </w:rPr>
              <w:t>Turn 360°</w:t>
            </w:r>
          </w:p>
        </w:tc>
        <w:tc>
          <w:tcPr>
            <w:tcW w:w="435" w:type="pct"/>
            <w:vAlign w:val="center"/>
          </w:tcPr>
          <w:p w14:paraId="2665CA3A">
            <w:pPr>
              <w:pStyle w:val="11"/>
              <w:keepNext/>
              <w:snapToGrid w:val="0"/>
              <w:spacing w:before="66"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1.29±</w:t>
            </w:r>
          </w:p>
          <w:p w14:paraId="2A0BE3FF">
            <w:pPr>
              <w:pStyle w:val="11"/>
              <w:keepNext/>
              <w:snapToGrid w:val="0"/>
              <w:spacing w:before="66"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3</w:t>
            </w:r>
          </w:p>
        </w:tc>
        <w:tc>
          <w:tcPr>
            <w:tcW w:w="765" w:type="pct"/>
            <w:vAlign w:val="center"/>
          </w:tcPr>
          <w:p w14:paraId="253667B5">
            <w:pPr>
              <w:pStyle w:val="11"/>
              <w:keepNext/>
              <w:snapToGrid w:val="0"/>
              <w:spacing w:before="56"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1.27±</w:t>
            </w:r>
          </w:p>
          <w:p w14:paraId="33355BD4">
            <w:pPr>
              <w:pStyle w:val="11"/>
              <w:keepNext/>
              <w:snapToGrid w:val="0"/>
              <w:spacing w:before="56"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9</w:t>
            </w:r>
          </w:p>
        </w:tc>
        <w:tc>
          <w:tcPr>
            <w:tcW w:w="294" w:type="pct"/>
            <w:vAlign w:val="center"/>
          </w:tcPr>
          <w:p w14:paraId="21109C06">
            <w:pPr>
              <w:pStyle w:val="11"/>
              <w:keepNext/>
              <w:snapToGrid w:val="0"/>
              <w:spacing w:before="66"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0.7</w:t>
            </w:r>
            <w:r>
              <w:rPr>
                <w:rFonts w:hint="default" w:ascii="Times New Roman" w:hAnsi="Times New Roman" w:cs="Times New Roman"/>
                <w:spacing w:val="-1"/>
                <w:sz w:val="22"/>
                <w:szCs w:val="22"/>
                <w:lang w:eastAsia="zh-CN"/>
              </w:rPr>
              <w:t>67</w:t>
            </w:r>
          </w:p>
        </w:tc>
        <w:tc>
          <w:tcPr>
            <w:tcW w:w="295" w:type="pct"/>
            <w:vAlign w:val="center"/>
          </w:tcPr>
          <w:p w14:paraId="153E5B03">
            <w:pPr>
              <w:pStyle w:val="11"/>
              <w:keepNext/>
              <w:snapToGrid w:val="0"/>
              <w:spacing w:before="66"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0.4</w:t>
            </w:r>
            <w:r>
              <w:rPr>
                <w:rFonts w:hint="default" w:ascii="Times New Roman" w:hAnsi="Times New Roman" w:cs="Times New Roman"/>
                <w:spacing w:val="-1"/>
                <w:sz w:val="22"/>
                <w:szCs w:val="22"/>
                <w:lang w:eastAsia="zh-CN"/>
              </w:rPr>
              <w:t>50</w:t>
            </w:r>
          </w:p>
        </w:tc>
        <w:tc>
          <w:tcPr>
            <w:tcW w:w="573" w:type="pct"/>
            <w:vAlign w:val="center"/>
          </w:tcPr>
          <w:p w14:paraId="14364AD9">
            <w:pPr>
              <w:pStyle w:val="11"/>
              <w:keepNext/>
              <w:snapToGrid w:val="0"/>
              <w:spacing w:before="46"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3.26±</w:t>
            </w:r>
          </w:p>
          <w:p w14:paraId="01E228A0">
            <w:pPr>
              <w:pStyle w:val="11"/>
              <w:keepNext/>
              <w:snapToGrid w:val="0"/>
              <w:spacing w:before="4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0.25</w:t>
            </w:r>
            <w:r>
              <w:rPr>
                <w:rFonts w:hint="default" w:ascii="Times New Roman" w:hAnsi="Times New Roman" w:cs="Times New Roman"/>
                <w:spacing w:val="-1"/>
                <w:sz w:val="22"/>
                <w:szCs w:val="22"/>
                <w:vertAlign w:val="superscript"/>
                <w:lang w:eastAsia="zh-CN"/>
              </w:rPr>
              <w:t>*</w:t>
            </w:r>
          </w:p>
        </w:tc>
        <w:tc>
          <w:tcPr>
            <w:tcW w:w="765" w:type="pct"/>
            <w:vAlign w:val="center"/>
          </w:tcPr>
          <w:p w14:paraId="5C3D21AB">
            <w:pPr>
              <w:pStyle w:val="11"/>
              <w:keepNext/>
              <w:snapToGrid w:val="0"/>
              <w:spacing w:before="26"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3.39±</w:t>
            </w:r>
          </w:p>
          <w:p w14:paraId="30418905">
            <w:pPr>
              <w:pStyle w:val="11"/>
              <w:keepNext/>
              <w:snapToGrid w:val="0"/>
              <w:spacing w:before="2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0.28</w:t>
            </w:r>
            <w:r>
              <w:rPr>
                <w:rFonts w:hint="default" w:ascii="Times New Roman" w:hAnsi="Times New Roman" w:cs="Times New Roman"/>
                <w:spacing w:val="-1"/>
                <w:sz w:val="22"/>
                <w:szCs w:val="22"/>
                <w:vertAlign w:val="superscript"/>
                <w:lang w:eastAsia="zh-CN"/>
              </w:rPr>
              <w:t>#</w:t>
            </w:r>
          </w:p>
        </w:tc>
        <w:tc>
          <w:tcPr>
            <w:tcW w:w="294" w:type="pct"/>
            <w:vAlign w:val="center"/>
          </w:tcPr>
          <w:p w14:paraId="5D3264DF">
            <w:pPr>
              <w:pStyle w:val="11"/>
              <w:keepNext/>
              <w:snapToGrid w:val="0"/>
              <w:spacing w:before="6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2.886</w:t>
            </w:r>
          </w:p>
        </w:tc>
        <w:tc>
          <w:tcPr>
            <w:tcW w:w="366" w:type="pct"/>
            <w:vAlign w:val="center"/>
          </w:tcPr>
          <w:p w14:paraId="7154B9F7">
            <w:pPr>
              <w:pStyle w:val="11"/>
              <w:keepNext/>
              <w:snapToGrid w:val="0"/>
              <w:spacing w:before="5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0.005</w:t>
            </w:r>
          </w:p>
        </w:tc>
      </w:tr>
      <w:tr w14:paraId="633A536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1208" w:type="pct"/>
            <w:vAlign w:val="center"/>
          </w:tcPr>
          <w:p w14:paraId="785255B5">
            <w:pPr>
              <w:pStyle w:val="11"/>
              <w:keepNext/>
              <w:snapToGrid w:val="0"/>
              <w:spacing w:before="35"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Place one foot on a step or stool while standing unsupported</w:t>
            </w:r>
          </w:p>
        </w:tc>
        <w:tc>
          <w:tcPr>
            <w:tcW w:w="435" w:type="pct"/>
            <w:vAlign w:val="center"/>
          </w:tcPr>
          <w:p w14:paraId="09AF017C">
            <w:pPr>
              <w:pStyle w:val="11"/>
              <w:keepNext/>
              <w:snapToGrid w:val="0"/>
              <w:spacing w:before="45"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0.98±</w:t>
            </w:r>
          </w:p>
          <w:p w14:paraId="19D8A7EC">
            <w:pPr>
              <w:pStyle w:val="11"/>
              <w:keepNext/>
              <w:snapToGrid w:val="0"/>
              <w:spacing w:before="45"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0.1</w:t>
            </w:r>
            <w:r>
              <w:rPr>
                <w:rFonts w:hint="default" w:ascii="Times New Roman" w:hAnsi="Times New Roman" w:cs="Times New Roman"/>
                <w:spacing w:val="-1"/>
                <w:sz w:val="22"/>
                <w:szCs w:val="22"/>
                <w:lang w:eastAsia="zh-CN"/>
              </w:rPr>
              <w:t>3</w:t>
            </w:r>
          </w:p>
        </w:tc>
        <w:tc>
          <w:tcPr>
            <w:tcW w:w="765" w:type="pct"/>
            <w:vAlign w:val="center"/>
          </w:tcPr>
          <w:p w14:paraId="27AED337">
            <w:pPr>
              <w:pStyle w:val="11"/>
              <w:keepNext/>
              <w:snapToGrid w:val="0"/>
              <w:spacing w:before="45"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0.96±</w:t>
            </w:r>
          </w:p>
          <w:p w14:paraId="78E9AD95">
            <w:pPr>
              <w:pStyle w:val="11"/>
              <w:keepNext/>
              <w:snapToGrid w:val="0"/>
              <w:spacing w:before="45"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0.0</w:t>
            </w:r>
            <w:r>
              <w:rPr>
                <w:rFonts w:hint="default" w:ascii="Times New Roman" w:hAnsi="Times New Roman" w:cs="Times New Roman"/>
                <w:spacing w:val="-1"/>
                <w:sz w:val="22"/>
                <w:szCs w:val="22"/>
                <w:lang w:eastAsia="zh-CN"/>
              </w:rPr>
              <w:t>7</w:t>
            </w:r>
          </w:p>
        </w:tc>
        <w:tc>
          <w:tcPr>
            <w:tcW w:w="294" w:type="pct"/>
            <w:vAlign w:val="center"/>
          </w:tcPr>
          <w:p w14:paraId="37B52DB5">
            <w:pPr>
              <w:pStyle w:val="11"/>
              <w:keepNext/>
              <w:snapToGrid w:val="0"/>
              <w:spacing w:before="56"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3"/>
                <w:sz w:val="22"/>
                <w:szCs w:val="22"/>
              </w:rPr>
              <w:t>1.1</w:t>
            </w:r>
            <w:r>
              <w:rPr>
                <w:rFonts w:hint="default" w:ascii="Times New Roman" w:hAnsi="Times New Roman" w:cs="Times New Roman"/>
                <w:spacing w:val="-3"/>
                <w:sz w:val="22"/>
                <w:szCs w:val="22"/>
                <w:lang w:eastAsia="zh-CN"/>
              </w:rPr>
              <w:t>81</w:t>
            </w:r>
          </w:p>
        </w:tc>
        <w:tc>
          <w:tcPr>
            <w:tcW w:w="295" w:type="pct"/>
            <w:vAlign w:val="center"/>
          </w:tcPr>
          <w:p w14:paraId="3CA746E8">
            <w:pPr>
              <w:pStyle w:val="11"/>
              <w:keepNext/>
              <w:snapToGrid w:val="0"/>
              <w:spacing w:before="5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0.242</w:t>
            </w:r>
          </w:p>
        </w:tc>
        <w:tc>
          <w:tcPr>
            <w:tcW w:w="573" w:type="pct"/>
            <w:vAlign w:val="center"/>
          </w:tcPr>
          <w:p w14:paraId="7857F710">
            <w:pPr>
              <w:pStyle w:val="11"/>
              <w:keepNext/>
              <w:snapToGrid w:val="0"/>
              <w:spacing w:before="36"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3.16±</w:t>
            </w:r>
          </w:p>
          <w:p w14:paraId="61AE1746">
            <w:pPr>
              <w:pStyle w:val="11"/>
              <w:keepNext/>
              <w:snapToGrid w:val="0"/>
              <w:spacing w:before="3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0.20</w:t>
            </w:r>
            <w:r>
              <w:rPr>
                <w:rFonts w:hint="default" w:ascii="Times New Roman" w:hAnsi="Times New Roman" w:cs="Times New Roman"/>
                <w:spacing w:val="-1"/>
                <w:sz w:val="22"/>
                <w:szCs w:val="22"/>
                <w:vertAlign w:val="superscript"/>
                <w:lang w:eastAsia="zh-CN"/>
              </w:rPr>
              <w:t>*</w:t>
            </w:r>
          </w:p>
        </w:tc>
        <w:tc>
          <w:tcPr>
            <w:tcW w:w="765" w:type="pct"/>
            <w:vAlign w:val="center"/>
          </w:tcPr>
          <w:p w14:paraId="6EBFB902">
            <w:pPr>
              <w:pStyle w:val="11"/>
              <w:keepNext/>
              <w:snapToGrid w:val="0"/>
              <w:spacing w:before="26"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3.28±</w:t>
            </w:r>
          </w:p>
          <w:p w14:paraId="4C298719">
            <w:pPr>
              <w:pStyle w:val="11"/>
              <w:keepNext/>
              <w:snapToGrid w:val="0"/>
              <w:spacing w:before="2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0.22</w:t>
            </w:r>
            <w:r>
              <w:rPr>
                <w:rFonts w:hint="default" w:ascii="Times New Roman" w:hAnsi="Times New Roman" w:cs="Times New Roman"/>
                <w:spacing w:val="-1"/>
                <w:sz w:val="22"/>
                <w:szCs w:val="22"/>
                <w:vertAlign w:val="superscript"/>
                <w:lang w:eastAsia="zh-CN"/>
              </w:rPr>
              <w:t>#</w:t>
            </w:r>
          </w:p>
        </w:tc>
        <w:tc>
          <w:tcPr>
            <w:tcW w:w="294" w:type="pct"/>
            <w:vAlign w:val="center"/>
          </w:tcPr>
          <w:p w14:paraId="7030B035">
            <w:pPr>
              <w:pStyle w:val="11"/>
              <w:keepNext/>
              <w:snapToGrid w:val="0"/>
              <w:spacing w:before="5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3.363</w:t>
            </w:r>
          </w:p>
        </w:tc>
        <w:tc>
          <w:tcPr>
            <w:tcW w:w="366" w:type="pct"/>
            <w:vAlign w:val="center"/>
          </w:tcPr>
          <w:p w14:paraId="16E4D133">
            <w:pPr>
              <w:pStyle w:val="11"/>
              <w:keepNext/>
              <w:snapToGrid w:val="0"/>
              <w:spacing w:before="38"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&lt;0.001</w:t>
            </w:r>
          </w:p>
        </w:tc>
      </w:tr>
      <w:tr w14:paraId="2C237EA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1208" w:type="pct"/>
            <w:vAlign w:val="center"/>
          </w:tcPr>
          <w:p w14:paraId="4F9DF034">
            <w:pPr>
              <w:pStyle w:val="11"/>
              <w:keepNext/>
              <w:snapToGrid w:val="0"/>
              <w:spacing w:before="50"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Standing unsupported with one foot in front</w:t>
            </w:r>
          </w:p>
        </w:tc>
        <w:tc>
          <w:tcPr>
            <w:tcW w:w="435" w:type="pct"/>
            <w:vAlign w:val="center"/>
          </w:tcPr>
          <w:p w14:paraId="7914E2AA">
            <w:pPr>
              <w:pStyle w:val="11"/>
              <w:keepNext/>
              <w:snapToGrid w:val="0"/>
              <w:spacing w:before="61"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1.29±</w:t>
            </w:r>
          </w:p>
          <w:p w14:paraId="3148838D">
            <w:pPr>
              <w:pStyle w:val="11"/>
              <w:keepNext/>
              <w:snapToGrid w:val="0"/>
              <w:spacing w:before="61"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4</w:t>
            </w:r>
          </w:p>
        </w:tc>
        <w:tc>
          <w:tcPr>
            <w:tcW w:w="765" w:type="pct"/>
            <w:vAlign w:val="center"/>
          </w:tcPr>
          <w:p w14:paraId="45EB925D">
            <w:pPr>
              <w:pStyle w:val="11"/>
              <w:keepNext/>
              <w:snapToGrid w:val="0"/>
              <w:spacing w:before="61"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1.27±</w:t>
            </w:r>
          </w:p>
          <w:p w14:paraId="795AC0F7">
            <w:pPr>
              <w:pStyle w:val="11"/>
              <w:keepNext/>
              <w:snapToGrid w:val="0"/>
              <w:spacing w:before="61"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0.1</w:t>
            </w:r>
            <w:r>
              <w:rPr>
                <w:rFonts w:hint="default" w:ascii="Times New Roman" w:hAnsi="Times New Roman" w:cs="Times New Roman"/>
                <w:spacing w:val="-2"/>
                <w:sz w:val="22"/>
                <w:szCs w:val="22"/>
                <w:lang w:eastAsia="zh-CN"/>
              </w:rPr>
              <w:t>4</w:t>
            </w:r>
          </w:p>
        </w:tc>
        <w:tc>
          <w:tcPr>
            <w:tcW w:w="294" w:type="pct"/>
            <w:vAlign w:val="center"/>
          </w:tcPr>
          <w:p w14:paraId="29A9B300">
            <w:pPr>
              <w:pStyle w:val="11"/>
              <w:keepNext/>
              <w:snapToGrid w:val="0"/>
              <w:spacing w:before="61"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0.9</w:t>
            </w:r>
            <w:r>
              <w:rPr>
                <w:rFonts w:hint="default" w:ascii="Times New Roman" w:hAnsi="Times New Roman" w:cs="Times New Roman"/>
                <w:spacing w:val="-1"/>
                <w:sz w:val="22"/>
                <w:szCs w:val="22"/>
                <w:lang w:eastAsia="zh-CN"/>
              </w:rPr>
              <w:t>39</w:t>
            </w:r>
          </w:p>
        </w:tc>
        <w:tc>
          <w:tcPr>
            <w:tcW w:w="295" w:type="pct"/>
            <w:vAlign w:val="center"/>
          </w:tcPr>
          <w:p w14:paraId="6E44D6CC">
            <w:pPr>
              <w:pStyle w:val="11"/>
              <w:keepNext/>
              <w:snapToGrid w:val="0"/>
              <w:spacing w:before="71"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0.348</w:t>
            </w:r>
          </w:p>
        </w:tc>
        <w:tc>
          <w:tcPr>
            <w:tcW w:w="573" w:type="pct"/>
            <w:vAlign w:val="center"/>
          </w:tcPr>
          <w:p w14:paraId="61F13B1B">
            <w:pPr>
              <w:pStyle w:val="11"/>
              <w:keepNext/>
              <w:snapToGrid w:val="0"/>
              <w:spacing w:before="51"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3.46±</w:t>
            </w:r>
          </w:p>
          <w:p w14:paraId="7E756354">
            <w:pPr>
              <w:pStyle w:val="11"/>
              <w:keepNext/>
              <w:snapToGrid w:val="0"/>
              <w:spacing w:before="51"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0.24</w:t>
            </w:r>
            <w:r>
              <w:rPr>
                <w:rFonts w:hint="default" w:ascii="Times New Roman" w:hAnsi="Times New Roman" w:cs="Times New Roman"/>
                <w:spacing w:val="-1"/>
                <w:sz w:val="22"/>
                <w:szCs w:val="22"/>
                <w:vertAlign w:val="superscript"/>
                <w:lang w:eastAsia="zh-CN"/>
              </w:rPr>
              <w:t>*</w:t>
            </w:r>
          </w:p>
        </w:tc>
        <w:tc>
          <w:tcPr>
            <w:tcW w:w="765" w:type="pct"/>
            <w:vAlign w:val="center"/>
          </w:tcPr>
          <w:p w14:paraId="78709CA0">
            <w:pPr>
              <w:pStyle w:val="11"/>
              <w:keepNext/>
              <w:snapToGrid w:val="0"/>
              <w:spacing w:before="31"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3.59±</w:t>
            </w:r>
          </w:p>
          <w:p w14:paraId="1335A3EF">
            <w:pPr>
              <w:pStyle w:val="11"/>
              <w:keepNext/>
              <w:snapToGrid w:val="0"/>
              <w:spacing w:before="31"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0.26</w:t>
            </w:r>
            <w:r>
              <w:rPr>
                <w:rFonts w:hint="default" w:ascii="Times New Roman" w:hAnsi="Times New Roman" w:cs="Times New Roman"/>
                <w:spacing w:val="-1"/>
                <w:sz w:val="22"/>
                <w:szCs w:val="22"/>
                <w:vertAlign w:val="superscript"/>
                <w:lang w:eastAsia="zh-CN"/>
              </w:rPr>
              <w:t>#</w:t>
            </w:r>
          </w:p>
        </w:tc>
        <w:tc>
          <w:tcPr>
            <w:tcW w:w="294" w:type="pct"/>
            <w:vAlign w:val="center"/>
          </w:tcPr>
          <w:p w14:paraId="0BDEBA68">
            <w:pPr>
              <w:pStyle w:val="11"/>
              <w:keepNext/>
              <w:snapToGrid w:val="0"/>
              <w:spacing w:before="81"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3.062</w:t>
            </w:r>
          </w:p>
        </w:tc>
        <w:tc>
          <w:tcPr>
            <w:tcW w:w="366" w:type="pct"/>
            <w:vAlign w:val="center"/>
          </w:tcPr>
          <w:p w14:paraId="7AA1CC31">
            <w:pPr>
              <w:pStyle w:val="11"/>
              <w:keepNext/>
              <w:snapToGrid w:val="0"/>
              <w:spacing w:before="71"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0.00</w:t>
            </w:r>
            <w:r>
              <w:rPr>
                <w:rFonts w:hint="default" w:ascii="Times New Roman" w:hAnsi="Times New Roman" w:cs="Times New Roman"/>
                <w:spacing w:val="-2"/>
                <w:sz w:val="22"/>
                <w:szCs w:val="22"/>
                <w:lang w:eastAsia="zh-CN"/>
              </w:rPr>
              <w:t>4</w:t>
            </w:r>
          </w:p>
        </w:tc>
      </w:tr>
      <w:tr w14:paraId="2915721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1208" w:type="pct"/>
            <w:vAlign w:val="center"/>
          </w:tcPr>
          <w:p w14:paraId="68BE49BE">
            <w:pPr>
              <w:pStyle w:val="11"/>
              <w:keepNext/>
              <w:snapToGrid w:val="0"/>
              <w:spacing w:before="3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On one leg</w:t>
            </w:r>
          </w:p>
        </w:tc>
        <w:tc>
          <w:tcPr>
            <w:tcW w:w="435" w:type="pct"/>
            <w:vAlign w:val="center"/>
          </w:tcPr>
          <w:p w14:paraId="671FFB00">
            <w:pPr>
              <w:pStyle w:val="11"/>
              <w:keepNext/>
              <w:snapToGrid w:val="0"/>
              <w:spacing w:before="45"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0.78±</w:t>
            </w:r>
          </w:p>
          <w:p w14:paraId="50ED2E4D">
            <w:pPr>
              <w:pStyle w:val="11"/>
              <w:keepNext/>
              <w:snapToGrid w:val="0"/>
              <w:spacing w:before="45"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0.0</w:t>
            </w:r>
            <w:r>
              <w:rPr>
                <w:rFonts w:hint="default" w:ascii="Times New Roman" w:hAnsi="Times New Roman" w:cs="Times New Roman"/>
                <w:spacing w:val="-1"/>
                <w:sz w:val="22"/>
                <w:szCs w:val="22"/>
                <w:lang w:eastAsia="zh-CN"/>
              </w:rPr>
              <w:t>8</w:t>
            </w:r>
          </w:p>
        </w:tc>
        <w:tc>
          <w:tcPr>
            <w:tcW w:w="765" w:type="pct"/>
            <w:vAlign w:val="center"/>
          </w:tcPr>
          <w:p w14:paraId="3616311E">
            <w:pPr>
              <w:pStyle w:val="11"/>
              <w:keepNext/>
              <w:snapToGrid w:val="0"/>
              <w:spacing w:before="45"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0.76±</w:t>
            </w:r>
          </w:p>
          <w:p w14:paraId="0C670A04">
            <w:pPr>
              <w:pStyle w:val="11"/>
              <w:keepNext/>
              <w:snapToGrid w:val="0"/>
              <w:spacing w:before="45"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0.1</w:t>
            </w:r>
            <w:r>
              <w:rPr>
                <w:rFonts w:hint="default" w:ascii="Times New Roman" w:hAnsi="Times New Roman" w:cs="Times New Roman"/>
                <w:spacing w:val="-1"/>
                <w:sz w:val="22"/>
                <w:szCs w:val="22"/>
                <w:lang w:eastAsia="zh-CN"/>
              </w:rPr>
              <w:t>2</w:t>
            </w:r>
          </w:p>
        </w:tc>
        <w:tc>
          <w:tcPr>
            <w:tcW w:w="294" w:type="pct"/>
            <w:vAlign w:val="center"/>
          </w:tcPr>
          <w:p w14:paraId="67F8052E">
            <w:pPr>
              <w:pStyle w:val="11"/>
              <w:keepNext/>
              <w:snapToGrid w:val="0"/>
              <w:spacing w:before="56"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3"/>
                <w:sz w:val="22"/>
                <w:szCs w:val="22"/>
              </w:rPr>
              <w:t>1.2</w:t>
            </w:r>
            <w:r>
              <w:rPr>
                <w:rFonts w:hint="default" w:ascii="Times New Roman" w:hAnsi="Times New Roman" w:cs="Times New Roman"/>
                <w:spacing w:val="-3"/>
                <w:sz w:val="22"/>
                <w:szCs w:val="22"/>
                <w:lang w:eastAsia="zh-CN"/>
              </w:rPr>
              <w:t>41</w:t>
            </w:r>
          </w:p>
        </w:tc>
        <w:tc>
          <w:tcPr>
            <w:tcW w:w="295" w:type="pct"/>
            <w:vAlign w:val="center"/>
          </w:tcPr>
          <w:p w14:paraId="30EBABB9">
            <w:pPr>
              <w:pStyle w:val="11"/>
              <w:keepNext/>
              <w:snapToGrid w:val="0"/>
              <w:spacing w:before="5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0.218</w:t>
            </w:r>
          </w:p>
        </w:tc>
        <w:tc>
          <w:tcPr>
            <w:tcW w:w="573" w:type="pct"/>
            <w:vAlign w:val="center"/>
          </w:tcPr>
          <w:p w14:paraId="5C27B544">
            <w:pPr>
              <w:pStyle w:val="11"/>
              <w:keepNext/>
              <w:snapToGrid w:val="0"/>
              <w:spacing w:before="36"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3.04±</w:t>
            </w:r>
          </w:p>
          <w:p w14:paraId="7A61E278">
            <w:pPr>
              <w:pStyle w:val="11"/>
              <w:keepNext/>
              <w:snapToGrid w:val="0"/>
              <w:spacing w:before="3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0.18</w:t>
            </w:r>
            <w:r>
              <w:rPr>
                <w:rFonts w:hint="default" w:ascii="Times New Roman" w:hAnsi="Times New Roman" w:cs="Times New Roman"/>
                <w:spacing w:val="-1"/>
                <w:sz w:val="22"/>
                <w:szCs w:val="22"/>
                <w:vertAlign w:val="superscript"/>
                <w:lang w:eastAsia="zh-CN"/>
              </w:rPr>
              <w:t>*</w:t>
            </w:r>
          </w:p>
        </w:tc>
        <w:tc>
          <w:tcPr>
            <w:tcW w:w="765" w:type="pct"/>
            <w:vAlign w:val="center"/>
          </w:tcPr>
          <w:p w14:paraId="1839FD99">
            <w:pPr>
              <w:pStyle w:val="11"/>
              <w:keepNext/>
              <w:snapToGrid w:val="0"/>
              <w:spacing w:before="36"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3.21±</w:t>
            </w:r>
          </w:p>
          <w:p w14:paraId="03C28E8F">
            <w:pPr>
              <w:pStyle w:val="11"/>
              <w:keepNext/>
              <w:snapToGrid w:val="0"/>
              <w:spacing w:before="3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0.16</w:t>
            </w:r>
            <w:r>
              <w:rPr>
                <w:rFonts w:hint="default" w:ascii="Times New Roman" w:hAnsi="Times New Roman" w:cs="Times New Roman"/>
                <w:spacing w:val="-1"/>
                <w:sz w:val="22"/>
                <w:szCs w:val="22"/>
                <w:vertAlign w:val="superscript"/>
                <w:lang w:eastAsia="zh-CN"/>
              </w:rPr>
              <w:t>#</w:t>
            </w:r>
          </w:p>
        </w:tc>
        <w:tc>
          <w:tcPr>
            <w:tcW w:w="294" w:type="pct"/>
            <w:vAlign w:val="center"/>
          </w:tcPr>
          <w:p w14:paraId="59E3AB5C">
            <w:pPr>
              <w:pStyle w:val="11"/>
              <w:keepNext/>
              <w:snapToGrid w:val="0"/>
              <w:spacing w:before="56"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5.887</w:t>
            </w:r>
          </w:p>
        </w:tc>
        <w:tc>
          <w:tcPr>
            <w:tcW w:w="366" w:type="pct"/>
            <w:vAlign w:val="center"/>
          </w:tcPr>
          <w:p w14:paraId="0E31D718">
            <w:pPr>
              <w:pStyle w:val="11"/>
              <w:keepNext/>
              <w:snapToGrid w:val="0"/>
              <w:spacing w:before="38"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&lt;0.001</w:t>
            </w:r>
          </w:p>
        </w:tc>
      </w:tr>
      <w:tr w14:paraId="498034D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1208" w:type="pct"/>
            <w:tcBorders>
              <w:bottom w:val="single" w:color="auto" w:sz="4" w:space="0"/>
            </w:tcBorders>
            <w:vAlign w:val="center"/>
          </w:tcPr>
          <w:p w14:paraId="36C58816">
            <w:pPr>
              <w:pStyle w:val="11"/>
              <w:keepNext/>
              <w:snapToGrid w:val="0"/>
              <w:spacing w:before="28"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z w:val="22"/>
                <w:szCs w:val="22"/>
              </w:rPr>
              <w:t>Berg Balance Scale</w:t>
            </w:r>
          </w:p>
        </w:tc>
        <w:tc>
          <w:tcPr>
            <w:tcW w:w="435" w:type="pct"/>
            <w:tcBorders>
              <w:bottom w:val="single" w:color="auto" w:sz="4" w:space="0"/>
            </w:tcBorders>
            <w:vAlign w:val="center"/>
          </w:tcPr>
          <w:p w14:paraId="53027747">
            <w:pPr>
              <w:pStyle w:val="11"/>
              <w:keepNext/>
              <w:snapToGrid w:val="0"/>
              <w:spacing w:before="72"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18.17±</w:t>
            </w:r>
          </w:p>
          <w:p w14:paraId="20A6BCFB">
            <w:pPr>
              <w:pStyle w:val="11"/>
              <w:keepNext/>
              <w:snapToGrid w:val="0"/>
              <w:spacing w:before="72"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1.52</w:t>
            </w:r>
          </w:p>
        </w:tc>
        <w:tc>
          <w:tcPr>
            <w:tcW w:w="765" w:type="pct"/>
            <w:tcBorders>
              <w:bottom w:val="single" w:color="auto" w:sz="4" w:space="0"/>
            </w:tcBorders>
            <w:vAlign w:val="center"/>
          </w:tcPr>
          <w:p w14:paraId="37ACA906">
            <w:pPr>
              <w:pStyle w:val="11"/>
              <w:keepNext/>
              <w:snapToGrid w:val="0"/>
              <w:spacing w:before="63" w:line="240" w:lineRule="auto"/>
              <w:ind w:left="0" w:leftChars="0" w:right="0" w:rightChars="0" w:firstLine="0" w:firstLineChars="0"/>
              <w:jc w:val="center"/>
              <w:rPr>
                <w:rFonts w:hint="default" w:ascii="Times New Roman" w:hAnsi="Times New Roman" w:cs="Times New Roman"/>
                <w:spacing w:val="-2"/>
                <w:sz w:val="22"/>
                <w:szCs w:val="22"/>
              </w:rPr>
            </w:pPr>
            <w:r>
              <w:rPr>
                <w:rFonts w:hint="default" w:ascii="Times New Roman" w:hAnsi="Times New Roman" w:cs="Times New Roman"/>
                <w:spacing w:val="-2"/>
                <w:sz w:val="22"/>
                <w:szCs w:val="22"/>
              </w:rPr>
              <w:t>18.04±</w:t>
            </w:r>
          </w:p>
          <w:p w14:paraId="75DD1BBA">
            <w:pPr>
              <w:pStyle w:val="11"/>
              <w:keepNext/>
              <w:snapToGrid w:val="0"/>
              <w:spacing w:before="63"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2"/>
                <w:sz w:val="22"/>
                <w:szCs w:val="22"/>
              </w:rPr>
              <w:t>1.</w:t>
            </w:r>
            <w:r>
              <w:rPr>
                <w:rFonts w:hint="default" w:ascii="Times New Roman" w:hAnsi="Times New Roman" w:cs="Times New Roman"/>
                <w:spacing w:val="-2"/>
                <w:sz w:val="22"/>
                <w:szCs w:val="22"/>
                <w:lang w:eastAsia="zh-CN"/>
              </w:rPr>
              <w:t>45</w:t>
            </w:r>
          </w:p>
        </w:tc>
        <w:tc>
          <w:tcPr>
            <w:tcW w:w="294" w:type="pct"/>
            <w:tcBorders>
              <w:bottom w:val="single" w:color="auto" w:sz="4" w:space="0"/>
            </w:tcBorders>
            <w:vAlign w:val="center"/>
          </w:tcPr>
          <w:p w14:paraId="3E7D9286">
            <w:pPr>
              <w:pStyle w:val="11"/>
              <w:keepNext/>
              <w:snapToGrid w:val="0"/>
              <w:spacing w:before="73" w:line="240" w:lineRule="auto"/>
              <w:ind w:left="0" w:leftChars="0" w:right="0" w:rightChars="0" w:firstLine="0" w:firstLineChars="0"/>
              <w:jc w:val="center"/>
              <w:rPr>
                <w:rFonts w:hint="default" w:ascii="Times New Roman" w:hAnsi="Times New Roman" w:cs="Times New Roman"/>
                <w:sz w:val="22"/>
                <w:szCs w:val="22"/>
                <w:lang w:eastAsia="zh-CN"/>
              </w:rPr>
            </w:pPr>
            <w:r>
              <w:rPr>
                <w:rFonts w:hint="default" w:ascii="Times New Roman" w:hAnsi="Times New Roman" w:cs="Times New Roman"/>
                <w:spacing w:val="-1"/>
                <w:sz w:val="22"/>
                <w:szCs w:val="22"/>
              </w:rPr>
              <w:t>0.51</w:t>
            </w:r>
            <w:r>
              <w:rPr>
                <w:rFonts w:hint="default" w:ascii="Times New Roman" w:hAnsi="Times New Roman" w:cs="Times New Roman"/>
                <w:spacing w:val="-1"/>
                <w:sz w:val="22"/>
                <w:szCs w:val="22"/>
                <w:lang w:eastAsia="zh-CN"/>
              </w:rPr>
              <w:t>2</w:t>
            </w:r>
          </w:p>
        </w:tc>
        <w:tc>
          <w:tcPr>
            <w:tcW w:w="295" w:type="pct"/>
            <w:tcBorders>
              <w:bottom w:val="single" w:color="auto" w:sz="4" w:space="0"/>
            </w:tcBorders>
            <w:vAlign w:val="center"/>
          </w:tcPr>
          <w:p w14:paraId="726B0481">
            <w:pPr>
              <w:pStyle w:val="11"/>
              <w:keepNext/>
              <w:snapToGrid w:val="0"/>
              <w:spacing w:before="74"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0.609</w:t>
            </w:r>
          </w:p>
        </w:tc>
        <w:tc>
          <w:tcPr>
            <w:tcW w:w="573" w:type="pct"/>
            <w:tcBorders>
              <w:bottom w:val="single" w:color="auto" w:sz="4" w:space="0"/>
            </w:tcBorders>
            <w:vAlign w:val="center"/>
          </w:tcPr>
          <w:p w14:paraId="0E98C34D">
            <w:pPr>
              <w:pStyle w:val="11"/>
              <w:keepNext/>
              <w:snapToGrid w:val="0"/>
              <w:spacing w:before="53"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47.97±</w:t>
            </w:r>
          </w:p>
          <w:p w14:paraId="15890CF5">
            <w:pPr>
              <w:pStyle w:val="11"/>
              <w:keepNext/>
              <w:snapToGrid w:val="0"/>
              <w:spacing w:before="53"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3.25</w:t>
            </w:r>
            <w:r>
              <w:rPr>
                <w:rFonts w:hint="default" w:ascii="Times New Roman" w:hAnsi="Times New Roman" w:cs="Times New Roman"/>
                <w:spacing w:val="-1"/>
                <w:sz w:val="22"/>
                <w:szCs w:val="22"/>
                <w:vertAlign w:val="superscript"/>
                <w:lang w:eastAsia="zh-CN"/>
              </w:rPr>
              <w:t>*</w:t>
            </w:r>
          </w:p>
        </w:tc>
        <w:tc>
          <w:tcPr>
            <w:tcW w:w="765" w:type="pct"/>
            <w:tcBorders>
              <w:bottom w:val="single" w:color="auto" w:sz="4" w:space="0"/>
            </w:tcBorders>
            <w:vAlign w:val="center"/>
          </w:tcPr>
          <w:p w14:paraId="45C2DE62">
            <w:pPr>
              <w:pStyle w:val="11"/>
              <w:keepNext/>
              <w:snapToGrid w:val="0"/>
              <w:spacing w:before="53" w:line="240" w:lineRule="auto"/>
              <w:ind w:left="0" w:leftChars="0" w:right="0" w:rightChars="0" w:firstLine="0" w:firstLineChars="0"/>
              <w:jc w:val="center"/>
              <w:rPr>
                <w:rFonts w:hint="default" w:ascii="Times New Roman" w:hAnsi="Times New Roman" w:cs="Times New Roman"/>
                <w:spacing w:val="-1"/>
                <w:sz w:val="22"/>
                <w:szCs w:val="22"/>
              </w:rPr>
            </w:pPr>
            <w:r>
              <w:rPr>
                <w:rFonts w:hint="default" w:ascii="Times New Roman" w:hAnsi="Times New Roman" w:cs="Times New Roman"/>
                <w:spacing w:val="-1"/>
                <w:sz w:val="22"/>
                <w:szCs w:val="22"/>
              </w:rPr>
              <w:t>49.85±</w:t>
            </w:r>
          </w:p>
          <w:p w14:paraId="5FDA2519">
            <w:pPr>
              <w:pStyle w:val="11"/>
              <w:keepNext/>
              <w:snapToGrid w:val="0"/>
              <w:spacing w:before="53"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1"/>
                <w:sz w:val="22"/>
                <w:szCs w:val="22"/>
              </w:rPr>
              <w:t>2.84</w:t>
            </w:r>
            <w:r>
              <w:rPr>
                <w:rFonts w:hint="default" w:ascii="Times New Roman" w:hAnsi="Times New Roman" w:cs="Times New Roman"/>
                <w:spacing w:val="-1"/>
                <w:sz w:val="22"/>
                <w:szCs w:val="22"/>
                <w:vertAlign w:val="superscript"/>
                <w:lang w:eastAsia="zh-CN"/>
              </w:rPr>
              <w:t>#</w:t>
            </w:r>
          </w:p>
        </w:tc>
        <w:tc>
          <w:tcPr>
            <w:tcW w:w="294" w:type="pct"/>
            <w:tcBorders>
              <w:bottom w:val="single" w:color="auto" w:sz="4" w:space="0"/>
            </w:tcBorders>
            <w:vAlign w:val="center"/>
          </w:tcPr>
          <w:p w14:paraId="4ECE2592">
            <w:pPr>
              <w:pStyle w:val="11"/>
              <w:keepNext/>
              <w:snapToGrid w:val="0"/>
              <w:spacing w:before="74"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3.633</w:t>
            </w:r>
          </w:p>
        </w:tc>
        <w:tc>
          <w:tcPr>
            <w:tcW w:w="366" w:type="pct"/>
            <w:tcBorders>
              <w:bottom w:val="single" w:color="auto" w:sz="4" w:space="0"/>
            </w:tcBorders>
            <w:vAlign w:val="center"/>
          </w:tcPr>
          <w:p w14:paraId="558424AF">
            <w:pPr>
              <w:pStyle w:val="11"/>
              <w:keepNext/>
              <w:snapToGrid w:val="0"/>
              <w:spacing w:before="54" w:line="240" w:lineRule="auto"/>
              <w:ind w:left="0" w:leftChars="0" w:right="0" w:rightChars="0" w:firstLine="0" w:firstLineChars="0"/>
              <w:jc w:val="center"/>
              <w:rPr>
                <w:rFonts w:hint="default" w:ascii="Times New Roman" w:hAnsi="Times New Roman" w:cs="Times New Roman"/>
                <w:sz w:val="22"/>
                <w:szCs w:val="22"/>
              </w:rPr>
            </w:pPr>
            <w:r>
              <w:rPr>
                <w:rFonts w:hint="default" w:ascii="Times New Roman" w:hAnsi="Times New Roman" w:cs="Times New Roman"/>
                <w:spacing w:val="-2"/>
                <w:sz w:val="22"/>
                <w:szCs w:val="22"/>
              </w:rPr>
              <w:t>&lt;0.001</w:t>
            </w:r>
          </w:p>
        </w:tc>
      </w:tr>
    </w:tbl>
    <w:p w14:paraId="7C73A823">
      <w:pPr>
        <w:jc w:val="both"/>
        <w:rPr>
          <w:rFonts w:hint="default" w:ascii="Times New Roman" w:hAnsi="Times New Roman" w:eastAsia="宋体" w:cs="Times New Roman"/>
          <w:sz w:val="20"/>
          <w:szCs w:val="20"/>
        </w:rPr>
      </w:pPr>
      <w:r>
        <w:rPr>
          <w:rFonts w:hint="default" w:ascii="Times New Roman" w:hAnsi="Times New Roman" w:eastAsia="宋体" w:cs="Times New Roman"/>
          <w:sz w:val="20"/>
          <w:szCs w:val="20"/>
        </w:rPr>
        <w:t>Note: *</w:t>
      </w:r>
      <w:r>
        <w:rPr>
          <w:rFonts w:hint="default" w:ascii="Times New Roman" w:hAnsi="Times New Roman" w:eastAsia="宋体" w:cs="Times New Roman"/>
          <w:i/>
          <w:iCs/>
          <w:sz w:val="20"/>
          <w:szCs w:val="20"/>
        </w:rPr>
        <w:t>P</w:t>
      </w:r>
      <w:r>
        <w:rPr>
          <w:rFonts w:hint="default" w:ascii="Times New Roman" w:hAnsi="Times New Roman" w:eastAsia="宋体" w:cs="Times New Roman"/>
          <w:sz w:val="20"/>
          <w:szCs w:val="20"/>
        </w:rPr>
        <w:t xml:space="preserve">&lt;0.05, compared with the control group before intervention; </w:t>
      </w:r>
      <w:r>
        <w:rPr>
          <w:rFonts w:hint="default" w:ascii="Times New Roman" w:hAnsi="Times New Roman" w:eastAsia="宋体" w:cs="Times New Roman"/>
          <w:sz w:val="20"/>
          <w:szCs w:val="20"/>
          <w:vertAlign w:val="superscript"/>
        </w:rPr>
        <w:t>#</w:t>
      </w:r>
      <w:r>
        <w:rPr>
          <w:rFonts w:hint="default" w:ascii="Times New Roman" w:hAnsi="Times New Roman" w:eastAsia="宋体" w:cs="Times New Roman"/>
          <w:i/>
          <w:iCs/>
          <w:sz w:val="20"/>
          <w:szCs w:val="20"/>
        </w:rPr>
        <w:t>P</w:t>
      </w:r>
      <w:r>
        <w:rPr>
          <w:rFonts w:hint="default" w:ascii="Times New Roman" w:hAnsi="Times New Roman" w:eastAsia="宋体" w:cs="Times New Roman"/>
          <w:sz w:val="20"/>
          <w:szCs w:val="20"/>
        </w:rPr>
        <w:t>&lt;0.05, compared with the experimental group before intervention.</w:t>
      </w:r>
    </w:p>
    <w:p w14:paraId="5E98290C">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p>
    <w:p w14:paraId="0E6B96E4">
      <w:pPr>
        <w:pStyle w:val="3"/>
        <w:pageBreakBefore w:val="0"/>
        <w:widowControl w:val="0"/>
        <w:kinsoku/>
        <w:wordWrap/>
        <w:overflowPunct/>
        <w:topLinePunct w:val="0"/>
        <w:autoSpaceDE/>
        <w:autoSpaceDN/>
        <w:bidi w:val="0"/>
        <w:adjustRightInd/>
        <w:snapToGrid/>
        <w:spacing w:before="0" w:after="0" w:line="24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Discussion</w:t>
      </w:r>
    </w:p>
    <w:p w14:paraId="50886106">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5.1. </w:t>
      </w:r>
      <w:r>
        <w:rPr>
          <w:rFonts w:hint="default" w:ascii="Times New Roman" w:hAnsi="Times New Roman" w:cs="Times New Roman"/>
          <w:b/>
          <w:bCs/>
          <w:sz w:val="24"/>
          <w:szCs w:val="24"/>
        </w:rPr>
        <w:t xml:space="preserve">Construction of </w:t>
      </w:r>
      <w:r>
        <w:rPr>
          <w:rFonts w:hint="eastAsia" w:ascii="Times New Roman" w:hAnsi="Times New Roman" w:cs="Times New Roman"/>
          <w:b/>
          <w:bCs/>
          <w:sz w:val="24"/>
          <w:szCs w:val="24"/>
          <w:lang w:val="en-US" w:eastAsia="zh-CN"/>
        </w:rPr>
        <w:t>n</w:t>
      </w:r>
      <w:r>
        <w:rPr>
          <w:rFonts w:hint="default" w:ascii="Times New Roman" w:hAnsi="Times New Roman" w:cs="Times New Roman"/>
          <w:b/>
          <w:bCs/>
          <w:sz w:val="24"/>
          <w:szCs w:val="24"/>
        </w:rPr>
        <w:t xml:space="preserve">ew </w:t>
      </w:r>
      <w:r>
        <w:rPr>
          <w:rFonts w:hint="eastAsia" w:ascii="Times New Roman" w:hAnsi="Times New Roman" w:cs="Times New Roman"/>
          <w:b/>
          <w:bCs/>
          <w:sz w:val="24"/>
          <w:szCs w:val="24"/>
          <w:lang w:val="en-US" w:eastAsia="zh-CN"/>
        </w:rPr>
        <w:t>m</w:t>
      </w:r>
      <w:r>
        <w:rPr>
          <w:rFonts w:hint="default" w:ascii="Times New Roman" w:hAnsi="Times New Roman" w:cs="Times New Roman"/>
          <w:b/>
          <w:bCs/>
          <w:sz w:val="24"/>
          <w:szCs w:val="24"/>
        </w:rPr>
        <w:t xml:space="preserve">edia </w:t>
      </w:r>
      <w:r>
        <w:rPr>
          <w:rFonts w:hint="eastAsia" w:ascii="Times New Roman" w:hAnsi="Times New Roman" w:cs="Times New Roman"/>
          <w:b/>
          <w:bCs/>
          <w:sz w:val="24"/>
          <w:szCs w:val="24"/>
          <w:lang w:val="en-US" w:eastAsia="zh-CN"/>
        </w:rPr>
        <w:t>r</w:t>
      </w:r>
      <w:r>
        <w:rPr>
          <w:rFonts w:hint="default" w:ascii="Times New Roman" w:hAnsi="Times New Roman" w:cs="Times New Roman"/>
          <w:b/>
          <w:bCs/>
          <w:sz w:val="24"/>
          <w:szCs w:val="24"/>
        </w:rPr>
        <w:t xml:space="preserve">ehabilitation </w:t>
      </w:r>
      <w:r>
        <w:rPr>
          <w:rFonts w:hint="eastAsia" w:ascii="Times New Roman" w:hAnsi="Times New Roman" w:cs="Times New Roman"/>
          <w:b/>
          <w:bCs/>
          <w:sz w:val="24"/>
          <w:szCs w:val="24"/>
          <w:lang w:val="en-US" w:eastAsia="zh-CN"/>
        </w:rPr>
        <w:t>t</w:t>
      </w:r>
      <w:r>
        <w:rPr>
          <w:rFonts w:hint="default" w:ascii="Times New Roman" w:hAnsi="Times New Roman" w:cs="Times New Roman"/>
          <w:b/>
          <w:bCs/>
          <w:sz w:val="24"/>
          <w:szCs w:val="24"/>
        </w:rPr>
        <w:t xml:space="preserve">raining </w:t>
      </w:r>
      <w:r>
        <w:rPr>
          <w:rFonts w:hint="eastAsia" w:ascii="Times New Roman" w:hAnsi="Times New Roman" w:cs="Times New Roman"/>
          <w:b/>
          <w:bCs/>
          <w:sz w:val="24"/>
          <w:szCs w:val="24"/>
          <w:lang w:val="en-US" w:eastAsia="zh-CN"/>
        </w:rPr>
        <w:t>m</w:t>
      </w:r>
      <w:r>
        <w:rPr>
          <w:rFonts w:hint="default" w:ascii="Times New Roman" w:hAnsi="Times New Roman" w:cs="Times New Roman"/>
          <w:b/>
          <w:bCs/>
          <w:sz w:val="24"/>
          <w:szCs w:val="24"/>
        </w:rPr>
        <w:t>odel</w:t>
      </w:r>
    </w:p>
    <w:p w14:paraId="4490AB3A">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The new media rehabilitation training model, based on modern information technology and new media platforms, deeply integrates professional knowledge from multiple disciplines to provide personalized and interactive rehabilitation training services for elderly patients undergoing hip arthroplasty. This model not only embodies the interdisciplinary collaboration concept of modern medicine, but also optimizes the rehabilitation experience of patients through the introduction of technology</w:t>
      </w:r>
      <w:r>
        <w:rPr>
          <w:rFonts w:hint="eastAsia" w:ascii="Times New Roman" w:hAnsi="Times New Roman" w:cs="Times New Roman"/>
          <w:sz w:val="24"/>
          <w:szCs w:val="24"/>
          <w:vertAlign w:val="superscript"/>
          <w:lang w:val="en-US" w:eastAsia="zh-CN"/>
        </w:rPr>
        <w:t>[11,12]</w:t>
      </w:r>
      <w:r>
        <w:rPr>
          <w:rFonts w:hint="default" w:ascii="Times New Roman" w:hAnsi="Times New Roman" w:cs="Times New Roman"/>
          <w:sz w:val="24"/>
          <w:szCs w:val="24"/>
        </w:rPr>
        <w:t>.</w:t>
      </w:r>
    </w:p>
    <w:p w14:paraId="7D05B5E5">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The new media platform provides an interactive training guide for the new media rehabilitation training mode. Patients can interact with trainers in real time through the platform, ask questions, share training experiences, etc. This interactive approach enables patients to have a deeper understanding of the importance and skills of rehabilitation training, while enhancing their enthusiasm and initiative to participate in rehabilitation training</w:t>
      </w:r>
      <w:r>
        <w:rPr>
          <w:rFonts w:hint="eastAsia" w:ascii="Times New Roman" w:hAnsi="Times New Roman" w:cs="Times New Roman"/>
          <w:sz w:val="24"/>
          <w:szCs w:val="24"/>
          <w:vertAlign w:val="superscript"/>
          <w:lang w:val="en-US" w:eastAsia="zh-CN"/>
        </w:rPr>
        <w:t>[13,14]</w:t>
      </w:r>
      <w:r>
        <w:rPr>
          <w:rFonts w:hint="default" w:ascii="Times New Roman" w:hAnsi="Times New Roman" w:cs="Times New Roman"/>
          <w:sz w:val="24"/>
          <w:szCs w:val="24"/>
        </w:rPr>
        <w:t>. The trainer can give timely feedback and guidance according to the specific situation of the patient, help them correct the wrong training posture and method, and ensure the correctness and effectiveness of the training. This interactive training guide not only significantly improves the effect of rehabilitation training, but also further enhances the trust and communication between patients and trainers.</w:t>
      </w:r>
    </w:p>
    <w:p w14:paraId="5F200C9F">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 this study, </w:t>
      </w:r>
      <w:r>
        <w:rPr>
          <w:rFonts w:hint="eastAsia" w:ascii="Times New Roman" w:hAnsi="Times New Roman" w:cs="Times New Roman"/>
          <w:sz w:val="24"/>
          <w:szCs w:val="24"/>
          <w:lang w:val="en-US" w:eastAsia="zh-CN"/>
        </w:rPr>
        <w:t>W</w:t>
      </w:r>
      <w:r>
        <w:rPr>
          <w:rFonts w:hint="default" w:ascii="Times New Roman" w:hAnsi="Times New Roman" w:cs="Times New Roman"/>
          <w:sz w:val="24"/>
          <w:szCs w:val="24"/>
        </w:rPr>
        <w:t>e</w:t>
      </w:r>
      <w:r>
        <w:rPr>
          <w:rFonts w:hint="eastAsia" w:ascii="Times New Roman" w:hAnsi="Times New Roman" w:cs="Times New Roman"/>
          <w:sz w:val="24"/>
          <w:szCs w:val="24"/>
          <w:lang w:val="en-US" w:eastAsia="zh-CN"/>
        </w:rPr>
        <w:t>C</w:t>
      </w:r>
      <w:r>
        <w:rPr>
          <w:rFonts w:hint="default" w:ascii="Times New Roman" w:hAnsi="Times New Roman" w:cs="Times New Roman"/>
          <w:sz w:val="24"/>
          <w:szCs w:val="24"/>
        </w:rPr>
        <w:t>hat Group has become an important communication platform. Patients or family members have any questions or confusion can be directly raised in the group, doctors and nurses will give timely answers and guidance. This immediate feedback mechanism not only solves the problems that patients may encounter during their recovery, but also makes them feel the care and support of the medical team. This new rehabilitation training model undoubtedly brings patients a more comprehensive and personalized rehabilitation experience.</w:t>
      </w:r>
    </w:p>
    <w:p w14:paraId="6B912878">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Monitoring and evaluation are an indispensable part of the new media rehabilitation training model</w:t>
      </w:r>
      <w:r>
        <w:rPr>
          <w:rFonts w:hint="eastAsia" w:ascii="Times New Roman" w:hAnsi="Times New Roman" w:cs="Times New Roman"/>
          <w:sz w:val="24"/>
          <w:szCs w:val="24"/>
          <w:vertAlign w:val="superscript"/>
          <w:lang w:val="en-US" w:eastAsia="zh-CN"/>
        </w:rPr>
        <w:t>[15]</w:t>
      </w:r>
      <w:r>
        <w:rPr>
          <w:rFonts w:hint="default" w:ascii="Times New Roman" w:hAnsi="Times New Roman" w:cs="Times New Roman"/>
          <w:sz w:val="24"/>
          <w:szCs w:val="24"/>
        </w:rPr>
        <w:t>. Collect patient training data through new media platforms and conduct real-time monitoring and evaluation. Based on these data, trainers can adjust their training plans in a timely manner and provide personalized guidance according to the actual situation of patients. This continuous monitoring and evaluation not only improves the scientific and effective nature of rehabilitation training, but also provides patients with more comprehensive and personalized rehabilitation services.</w:t>
      </w:r>
    </w:p>
    <w:p w14:paraId="3ACA7556">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In this study, the role of monitoring and evaluation is particularly prominent in the“Daily check-in” of rehabilitation training. Monitoring and evaluation play a vital role in rehabilitation training. Through the daily punching in this specific way, not only can improve the scientific and effective rehabilitation training, but also provide patients with more comprehensive and personalized rehabilitation services. This is of great significance for promoting the rehabilitation process of patients and improving the quality of life.</w:t>
      </w:r>
    </w:p>
    <w:p w14:paraId="040433E5">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 summary, the new media rehabilitation training model has broad application prospects and important practical value in the rehabilitation process of elderly patients with hip replacement. </w:t>
      </w:r>
    </w:p>
    <w:p w14:paraId="7FD501F9">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p>
    <w:p w14:paraId="30478EE4">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5.2. </w:t>
      </w:r>
      <w:r>
        <w:rPr>
          <w:rFonts w:hint="default" w:ascii="Times New Roman" w:hAnsi="Times New Roman" w:cs="Times New Roman"/>
          <w:b/>
          <w:bCs/>
          <w:sz w:val="24"/>
          <w:szCs w:val="24"/>
        </w:rPr>
        <w:t xml:space="preserve">Improvement of </w:t>
      </w:r>
      <w:r>
        <w:rPr>
          <w:rFonts w:hint="eastAsia" w:ascii="Times New Roman" w:hAnsi="Times New Roman" w:cs="Times New Roman"/>
          <w:b/>
          <w:bCs/>
          <w:sz w:val="24"/>
          <w:szCs w:val="24"/>
          <w:lang w:val="en-US" w:eastAsia="zh-CN"/>
        </w:rPr>
        <w:t>r</w:t>
      </w:r>
      <w:r>
        <w:rPr>
          <w:rFonts w:hint="default" w:ascii="Times New Roman" w:hAnsi="Times New Roman" w:cs="Times New Roman"/>
          <w:b/>
          <w:bCs/>
          <w:sz w:val="24"/>
          <w:szCs w:val="24"/>
        </w:rPr>
        <w:t xml:space="preserve">ehabilitation </w:t>
      </w:r>
      <w:r>
        <w:rPr>
          <w:rFonts w:hint="eastAsia" w:ascii="Times New Roman" w:hAnsi="Times New Roman" w:cs="Times New Roman"/>
          <w:b/>
          <w:bCs/>
          <w:sz w:val="24"/>
          <w:szCs w:val="24"/>
          <w:lang w:val="en-US" w:eastAsia="zh-CN"/>
        </w:rPr>
        <w:t>e</w:t>
      </w:r>
      <w:r>
        <w:rPr>
          <w:rFonts w:hint="default" w:ascii="Times New Roman" w:hAnsi="Times New Roman" w:cs="Times New Roman"/>
          <w:b/>
          <w:bCs/>
          <w:sz w:val="24"/>
          <w:szCs w:val="24"/>
        </w:rPr>
        <w:t>ffectiveness</w:t>
      </w:r>
    </w:p>
    <w:p w14:paraId="44418B3B">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THA can cause certain degrees of damage to the patient's muscles, tendons, ligaments, and affect the coordinated movement and balance of the hip joint, increasing the risk of falls in patients</w:t>
      </w:r>
      <w:r>
        <w:rPr>
          <w:rFonts w:hint="eastAsia" w:ascii="Times New Roman" w:hAnsi="Times New Roman" w:cs="Times New Roman"/>
          <w:sz w:val="24"/>
          <w:szCs w:val="24"/>
          <w:vertAlign w:val="superscript"/>
          <w:lang w:val="en-US" w:eastAsia="zh-CN"/>
        </w:rPr>
        <w:t>[16,17]</w:t>
      </w:r>
      <w:r>
        <w:rPr>
          <w:rFonts w:hint="default" w:ascii="Times New Roman" w:hAnsi="Times New Roman" w:cs="Times New Roman"/>
          <w:sz w:val="24"/>
          <w:szCs w:val="24"/>
        </w:rPr>
        <w:t>. This study showed that the postoperative Berg balance scale scores of THA (total hip replacement) patients who received new media rehabilitation training mode were significantly higher than those of the control group (</w:t>
      </w:r>
      <w:r>
        <w:rPr>
          <w:rFonts w:hint="default" w:ascii="Times New Roman" w:hAnsi="Times New Roman" w:cs="Times New Roman"/>
          <w:i/>
          <w:iCs/>
          <w:sz w:val="24"/>
          <w:szCs w:val="24"/>
        </w:rPr>
        <w:t>P</w:t>
      </w:r>
      <w:r>
        <w:rPr>
          <w:rFonts w:hint="default" w:ascii="Times New Roman" w:hAnsi="Times New Roman" w:cs="Times New Roman"/>
          <w:sz w:val="24"/>
          <w:szCs w:val="24"/>
        </w:rPr>
        <w:t>&lt;0.05). This result proves the effectiveness of multidisciplinary teams combined with new media technology mode in improving postoperative balance ability of THA patients.</w:t>
      </w:r>
    </w:p>
    <w:p w14:paraId="21873E70">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The rehabilitation team carefully plans and adjusts the training content, training time and training intensity according to the actual conditions of the patients in the early rehabilitation stage to ensure that the progress of rehabilitation is scientific and reasonable</w:t>
      </w:r>
      <w:r>
        <w:rPr>
          <w:rFonts w:hint="eastAsia" w:ascii="Times New Roman" w:hAnsi="Times New Roman" w:cs="Times New Roman"/>
          <w:sz w:val="24"/>
          <w:szCs w:val="24"/>
          <w:vertAlign w:val="superscript"/>
          <w:lang w:val="en-US" w:eastAsia="zh-CN"/>
        </w:rPr>
        <w:t>[18]</w:t>
      </w:r>
      <w:r>
        <w:rPr>
          <w:rFonts w:hint="default" w:ascii="Times New Roman" w:hAnsi="Times New Roman" w:cs="Times New Roman"/>
          <w:sz w:val="24"/>
          <w:szCs w:val="24"/>
        </w:rPr>
        <w:t>. The training covers a variety of balance training factors from static to dynamic transition, back and forth switching of the body's center of gravity, change of walking direction, and reduction of hip support area.</w:t>
      </w:r>
    </w:p>
    <w:p w14:paraId="5C7306A8">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 summary, the new media rehabilitation training model has performed well in the rehabilitation training of THA patients. </w:t>
      </w:r>
    </w:p>
    <w:p w14:paraId="70148903">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p>
    <w:p w14:paraId="43D34F2C">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5.3. </w:t>
      </w:r>
      <w:r>
        <w:rPr>
          <w:rFonts w:hint="default" w:ascii="Times New Roman" w:hAnsi="Times New Roman" w:cs="Times New Roman"/>
          <w:b/>
          <w:bCs/>
          <w:sz w:val="24"/>
          <w:szCs w:val="24"/>
        </w:rPr>
        <w:t>New media rehabilitation training mode improves hip function after operation</w:t>
      </w:r>
    </w:p>
    <w:p w14:paraId="1C91134B">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The results of this study showed that the hip function scores of the patients with the new media rehabilitation training mode were significantly higher than those of the control group with the traditional rehabilitation training mode, it shows that the new media rehabilitation training model has a significant advantage in improving hip function after THA.The source of this advantage is mainly due to the unique design and implementation of the new media rehabilitation training model. In the early stage of rehabilitation, the model provides patients with periodic and simple rhythmic movement guidance such as sitting, standing and foot training through new media platforms, such as mobile phone apps and online videos. The new media rehabilitation training model can be adjusted and optimized at any time based on the specific conditions and rehabilitation progress of individual patients, ensuring that each patient receives the most suitable rehabilitation training. This personalized training model not only helps accelerate the rehabilitation process of patients but also reduces complications and discomfort during recovery.</w:t>
      </w:r>
    </w:p>
    <w:p w14:paraId="049DE297">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 conclusion, the new media rehabilitation training model has significant advantages in improving hip function in THA patients after surgery. </w:t>
      </w:r>
    </w:p>
    <w:p w14:paraId="287EF5BF">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p>
    <w:p w14:paraId="380A7321">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5.4. </w:t>
      </w:r>
      <w:r>
        <w:rPr>
          <w:rFonts w:hint="default" w:ascii="Times New Roman" w:hAnsi="Times New Roman" w:cs="Times New Roman"/>
          <w:b/>
          <w:bCs/>
          <w:sz w:val="24"/>
          <w:szCs w:val="24"/>
        </w:rPr>
        <w:t>New media rehabilitation training model reduces the occurrence of complications</w:t>
      </w:r>
    </w:p>
    <w:p w14:paraId="03EF7C47">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Infection is one of the most serious postoperative complications, which can lead to surgical failure and the need for joint reimplantation. Thrombosis and detachment may lead to deep vein thrombosis or pulmonary embolism, which can be life-threatening in severe cases</w:t>
      </w:r>
      <w:r>
        <w:rPr>
          <w:rFonts w:hint="eastAsia" w:ascii="Times New Roman" w:hAnsi="Times New Roman" w:cs="Times New Roman"/>
          <w:sz w:val="24"/>
          <w:szCs w:val="24"/>
          <w:vertAlign w:val="superscript"/>
          <w:lang w:val="en-US" w:eastAsia="zh-CN"/>
        </w:rPr>
        <w:t>[19,20]</w:t>
      </w:r>
      <w:r>
        <w:rPr>
          <w:rFonts w:hint="default" w:ascii="Times New Roman" w:hAnsi="Times New Roman" w:cs="Times New Roman"/>
          <w:sz w:val="24"/>
          <w:szCs w:val="24"/>
        </w:rPr>
        <w:t>. Joint dislocation is usually caused by improper surgical operation or improper postoperative rehabilitation training. Loose or worn prostheses may be caused by poor surgical techniques, improper selection of prostheses, or patient factors.After THA surgery, timely complication prevention and management is very important. The rehabilitation intervention mode of multidisciplinary team combined with new media technology has certain advantages in the prevention and treatment of postoperative complications. Through personalized rehabilitation plan, scientific and rigorous training program and diversified training content, the risk of postoperative complications can be effectively reduced and the rapid recovery of patients can be promoted. THA patients who received the new media rehabilitation training mode showed a lower incidence of postoperative complications, especially the incidence of lower limb venous thrombosis and hypostatic pneumonia was significantly reduced. This positive outcome is likely to be closely related to patients getting out of bed at an early stage and actively cooperating with rehabilitation training.However, the difference in the total incidence of complications between the two groups in this study did not reach statistical significance, which may be related to the small overall sample size of the study. A small sample size may limit the stability and reliability of the results, making it difficult to detect small differences between the two groups. In addition, the overall follow-up time of this study was relatively short, and it may not have been possible to fully observe all the complications. Some potential complications may only become apparent during long-term follow-up, so short-term research results may not be sufficient to fully reflect the true situation of complications.</w:t>
      </w:r>
    </w:p>
    <w:p w14:paraId="157F679E">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 order to make up for these shortcomings, future research needs to further expand the sample size to improve the stability and reliability of the results. Meanwhile, it is necessary to extend the follow-up time in order to have a more comprehensive understanding of the occurrence of postoperative complications. </w:t>
      </w:r>
    </w:p>
    <w:p w14:paraId="5E81B222">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p>
    <w:p w14:paraId="53B6D83D">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5.5. </w:t>
      </w:r>
      <w:r>
        <w:rPr>
          <w:rFonts w:hint="default" w:ascii="Times New Roman" w:hAnsi="Times New Roman" w:cs="Times New Roman"/>
          <w:b/>
          <w:bCs/>
          <w:sz w:val="24"/>
          <w:szCs w:val="24"/>
        </w:rPr>
        <w:t xml:space="preserve">Challenges and </w:t>
      </w:r>
      <w:r>
        <w:rPr>
          <w:rFonts w:hint="eastAsia" w:ascii="Times New Roman" w:hAnsi="Times New Roman" w:cs="Times New Roman"/>
          <w:b/>
          <w:bCs/>
          <w:sz w:val="24"/>
          <w:szCs w:val="24"/>
          <w:lang w:val="en-US" w:eastAsia="zh-CN"/>
        </w:rPr>
        <w:t>p</w:t>
      </w:r>
      <w:r>
        <w:rPr>
          <w:rFonts w:hint="default" w:ascii="Times New Roman" w:hAnsi="Times New Roman" w:cs="Times New Roman"/>
          <w:b/>
          <w:bCs/>
          <w:sz w:val="24"/>
          <w:szCs w:val="24"/>
        </w:rPr>
        <w:t>rospects</w:t>
      </w:r>
    </w:p>
    <w:p w14:paraId="28926CB6">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Although the multidisciplinary team new media rehabilitation training model has shown great potential and advantages in the rehabilitation of elderly patients undergoing hip replacement surgery, the challenges it faces must also be addressed in practical applications. Firstly, information security and patient privacy protection are issues that cannot be ignored on new media platforms. In the process of collecting, transmitting, and using patient information, it is necessary to strictly comply with relevant laws and regulations to ensure that patient privacy is protected to the greatest extent possible. At the same time, the technical security and stability of the platform are also crucial to prevent unexpected situations such as data leaks or platform crashes. Secondly, the efficiency and effectiveness of multidisciplinary team collaboration also need to be continuously improved. This involves multiple aspects such as communication and coordination among team members, complementarity of professional knowledge and skills, etc. To achieve more efficient collaboration, regular team building activities and professional training can be considered to enhance the understanding and cooperation among team members.</w:t>
      </w:r>
    </w:p>
    <w:p w14:paraId="14613FB6">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To sum up, the application of new media rehabilitation training mode of multidisciplinary team in elderly patients with hip replacement has important practical significance and value. Through the application of this model, it is expected to improve the rehabilitation effect and life quality of elderly patients, and promote the innovation and development of medical services. At the same time, it is also necessary to constantly sum up the experience and lessons, improve the shortcomings of this model, and provide more scientific and effective guidance for future clinical application.</w:t>
      </w:r>
    </w:p>
    <w:p w14:paraId="2C7A158A">
      <w:pPr>
        <w:pStyle w:val="3"/>
        <w:pageBreakBefore w:val="0"/>
        <w:widowControl w:val="0"/>
        <w:kinsoku/>
        <w:wordWrap/>
        <w:overflowPunct/>
        <w:topLinePunct w:val="0"/>
        <w:autoSpaceDE/>
        <w:autoSpaceDN/>
        <w:bidi w:val="0"/>
        <w:adjustRightInd/>
        <w:snapToGrid/>
        <w:spacing w:before="0" w:after="0" w:line="240" w:lineRule="auto"/>
        <w:jc w:val="both"/>
        <w:textAlignment w:val="auto"/>
        <w:rPr>
          <w:rFonts w:hint="default" w:ascii="Times New Roman" w:hAnsi="Times New Roman" w:cs="Times New Roman"/>
          <w:sz w:val="24"/>
          <w:szCs w:val="24"/>
        </w:rPr>
      </w:pPr>
    </w:p>
    <w:p w14:paraId="71D5E86E">
      <w:pPr>
        <w:pStyle w:val="3"/>
        <w:pageBreakBefore w:val="0"/>
        <w:widowControl w:val="0"/>
        <w:kinsoku/>
        <w:wordWrap/>
        <w:overflowPunct/>
        <w:topLinePunct w:val="0"/>
        <w:autoSpaceDE/>
        <w:autoSpaceDN/>
        <w:bidi w:val="0"/>
        <w:adjustRightInd/>
        <w:snapToGrid/>
        <w:spacing w:before="0" w:after="0" w:line="24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Conclusion</w:t>
      </w:r>
    </w:p>
    <w:p w14:paraId="3642B075">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After a series of in-depth research and practical applications, the following conclusions have been drawn regarding the application of multidisciplinary team new media rehabilitation training in elderly patients undergoing hip replacement surgery:</w:t>
      </w:r>
    </w:p>
    <w:p w14:paraId="377852F1">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On the one hand, through the integration of multidisciplinary expertise and technology, combined with the interaction and convenience of new media, personalized rehabilitation training programs are provided for elderly patients with hip replacement, which significantly improves the rehabilitation effect of patients. Patients showed significant improvements in strength, balance, and gait, which improved their quality of life. On the other hand, through interactive training guidance and real-time feedback, the new media rehabilitation training mode not only enhances the rehabilitation motivation of patients, but also improves the rehabilitation experience of patients. Patients can more easily understand their training status, communicate with the medical team in real time, and adjust the training plan in time, making the rehabilitation process smoother and more enjoyable. In addition, the new media platform has been used to achieve tele-rehabilitation training guidance and monitoring and evaluation, reducing the frequency and time of patients to receive on-site training in the hospital, thus optimizing the utilization of medical resources. This not only alleviates the tension of medical resources, but also provides patients with more convenient and efficient rehabilitation services. However, although the multi-disciplinary team new media rehabilitation training model shows great potential in the rehabilitation of elderly hip replacement patients, it still faces some challenges, such as information security, patient privacy protection, technology update and maintenance. In the future, it is necessary to further strengthen technology research and development and innovation, and improve the rehabilitation training model and process to ensure its wide application and sustainable development in clinical practice.</w:t>
      </w:r>
    </w:p>
    <w:p w14:paraId="1E12CA9C">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In conclusion, the application of multidisciplinary team new media rehabilitation training in elderly patients undergoing hip arthroplasty has yielded significant results. The model not only improves the rehabilitation effect and quality of life, but also optimizes the allocation of medical resources and the rehabilitation experience of patients. Although there are still some challenges, it is believed that this model of rehabilitation training will play a greater role in clinical practice in the future with the development of technology.</w:t>
      </w:r>
    </w:p>
    <w:p w14:paraId="2CB5199B">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sz w:val="24"/>
          <w:szCs w:val="24"/>
        </w:rPr>
      </w:pPr>
    </w:p>
    <w:p w14:paraId="1B2F69BB">
      <w:pPr>
        <w:contextualSpacing/>
        <w:rPr>
          <w:rFonts w:ascii="Times New Roman" w:hAnsi="Times New Roman"/>
          <w:b/>
          <w:bCs/>
          <w:sz w:val="24"/>
        </w:rPr>
      </w:pPr>
      <w:bookmarkStart w:id="0" w:name="_Hlk181689731"/>
      <w:r>
        <w:rPr>
          <w:rFonts w:ascii="Times New Roman" w:hAnsi="Times New Roman"/>
          <w:b/>
          <w:bCs/>
          <w:sz w:val="24"/>
        </w:rPr>
        <w:t>Disclosure statement</w:t>
      </w:r>
    </w:p>
    <w:p w14:paraId="3DEECF92">
      <w:pPr>
        <w:contextualSpacing/>
        <w:rPr>
          <w:rFonts w:ascii="Times New Roman" w:hAnsi="Times New Roman"/>
          <w:sz w:val="24"/>
        </w:rPr>
      </w:pPr>
      <w:r>
        <w:rPr>
          <w:rFonts w:ascii="Times New Roman" w:hAnsi="Times New Roman"/>
          <w:sz w:val="24"/>
        </w:rPr>
        <w:t xml:space="preserve">The authors declare no conflict of interest. </w:t>
      </w:r>
    </w:p>
    <w:bookmarkEnd w:id="0"/>
    <w:p w14:paraId="2CC30D12">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p>
    <w:p w14:paraId="51F37B18">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Referenc</w:t>
      </w:r>
      <w:r>
        <w:rPr>
          <w:rFonts w:hint="eastAsia" w:ascii="Times New Roman" w:hAnsi="Times New Roman" w:cs="Times New Roman"/>
          <w:b/>
          <w:bCs/>
          <w:sz w:val="24"/>
          <w:szCs w:val="24"/>
          <w:lang w:val="en-US" w:eastAsia="zh-CN"/>
        </w:rPr>
        <w:t>es</w:t>
      </w:r>
    </w:p>
    <w:p w14:paraId="04C618F2">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[1] Yu L, Cheng H, Qin Y,</w:t>
      </w:r>
      <w:r>
        <w:rPr>
          <w:rFonts w:hint="default" w:ascii="Times New Roman" w:hAnsi="Times New Roman" w:cs="Times New Roman"/>
          <w:sz w:val="24"/>
        </w:rPr>
        <w:t xml:space="preserve"> et al.</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2026</w:t>
      </w:r>
      <w:r>
        <w:rPr>
          <w:rFonts w:hint="eastAsia" w:ascii="Times New Roman" w:hAnsi="Times New Roman" w:cs="Times New Roman"/>
          <w:sz w:val="24"/>
          <w:lang w:val="en-US" w:eastAsia="zh-CN"/>
        </w:rPr>
        <w:t>,</w:t>
      </w:r>
      <w:r>
        <w:rPr>
          <w:rFonts w:hint="default" w:ascii="Times New Roman" w:hAnsi="Times New Roman" w:eastAsia="宋体" w:cs="Times New Roman"/>
          <w:sz w:val="24"/>
        </w:rPr>
        <w:t xml:space="preserve"> Four </w:t>
      </w:r>
      <w:r>
        <w:rPr>
          <w:rFonts w:hint="eastAsia" w:ascii="Times New Roman" w:hAnsi="Times New Roman" w:cs="Times New Roman"/>
          <w:sz w:val="24"/>
          <w:lang w:val="en-US" w:eastAsia="zh-CN"/>
        </w:rPr>
        <w:t>N</w:t>
      </w:r>
      <w:r>
        <w:rPr>
          <w:rFonts w:hint="default" w:ascii="Times New Roman" w:hAnsi="Times New Roman" w:eastAsia="宋体" w:cs="Times New Roman"/>
          <w:sz w:val="24"/>
        </w:rPr>
        <w:t xml:space="preserve">ight </w:t>
      </w:r>
      <w:r>
        <w:rPr>
          <w:rFonts w:hint="eastAsia" w:ascii="Times New Roman" w:hAnsi="Times New Roman" w:cs="Times New Roman"/>
          <w:sz w:val="24"/>
          <w:lang w:val="en-US" w:eastAsia="zh-CN"/>
        </w:rPr>
        <w:t>E</w:t>
      </w:r>
      <w:r>
        <w:rPr>
          <w:rFonts w:hint="default" w:ascii="Times New Roman" w:hAnsi="Times New Roman" w:eastAsia="宋体" w:cs="Times New Roman"/>
          <w:sz w:val="24"/>
        </w:rPr>
        <w:t xml:space="preserve">ating </w:t>
      </w:r>
      <w:r>
        <w:rPr>
          <w:rFonts w:hint="eastAsia" w:ascii="Times New Roman" w:hAnsi="Times New Roman" w:cs="Times New Roman"/>
          <w:sz w:val="24"/>
          <w:lang w:val="en-US" w:eastAsia="zh-CN"/>
        </w:rPr>
        <w:t>B</w:t>
      </w:r>
      <w:r>
        <w:rPr>
          <w:rFonts w:hint="default" w:ascii="Times New Roman" w:hAnsi="Times New Roman" w:eastAsia="宋体" w:cs="Times New Roman"/>
          <w:sz w:val="24"/>
        </w:rPr>
        <w:t xml:space="preserve">ehavior </w:t>
      </w:r>
      <w:r>
        <w:rPr>
          <w:rFonts w:hint="eastAsia" w:ascii="Times New Roman" w:hAnsi="Times New Roman" w:cs="Times New Roman"/>
          <w:sz w:val="24"/>
          <w:lang w:val="en-US" w:eastAsia="zh-CN"/>
        </w:rPr>
        <w:t>S</w:t>
      </w:r>
      <w:r>
        <w:rPr>
          <w:rFonts w:hint="default" w:ascii="Times New Roman" w:hAnsi="Times New Roman" w:eastAsia="宋体" w:cs="Times New Roman"/>
          <w:sz w:val="24"/>
        </w:rPr>
        <w:t xml:space="preserve">ubtypes in </w:t>
      </w:r>
      <w:r>
        <w:rPr>
          <w:rFonts w:hint="eastAsia" w:ascii="Times New Roman" w:hAnsi="Times New Roman" w:cs="Times New Roman"/>
          <w:sz w:val="24"/>
          <w:lang w:val="en-US" w:eastAsia="zh-CN"/>
        </w:rPr>
        <w:t>Y</w:t>
      </w:r>
      <w:r>
        <w:rPr>
          <w:rFonts w:hint="default" w:ascii="Times New Roman" w:hAnsi="Times New Roman" w:eastAsia="宋体" w:cs="Times New Roman"/>
          <w:sz w:val="24"/>
        </w:rPr>
        <w:t xml:space="preserve">oung and </w:t>
      </w:r>
      <w:r>
        <w:rPr>
          <w:rFonts w:hint="eastAsia" w:ascii="Times New Roman" w:hAnsi="Times New Roman" w:cs="Times New Roman"/>
          <w:sz w:val="24"/>
          <w:lang w:val="en-US" w:eastAsia="zh-CN"/>
        </w:rPr>
        <w:t>M</w:t>
      </w:r>
      <w:r>
        <w:rPr>
          <w:rFonts w:hint="default" w:ascii="Times New Roman" w:hAnsi="Times New Roman" w:eastAsia="宋体" w:cs="Times New Roman"/>
          <w:sz w:val="24"/>
        </w:rPr>
        <w:t xml:space="preserve">iddle-aged </w:t>
      </w:r>
      <w:r>
        <w:rPr>
          <w:rFonts w:hint="eastAsia" w:ascii="Times New Roman" w:hAnsi="Times New Roman" w:cs="Times New Roman"/>
          <w:sz w:val="24"/>
          <w:lang w:val="en-US" w:eastAsia="zh-CN"/>
        </w:rPr>
        <w:t>A</w:t>
      </w:r>
      <w:r>
        <w:rPr>
          <w:rFonts w:hint="default" w:ascii="Times New Roman" w:hAnsi="Times New Roman" w:eastAsia="宋体" w:cs="Times New Roman"/>
          <w:sz w:val="24"/>
        </w:rPr>
        <w:t xml:space="preserve">dults with </w:t>
      </w:r>
      <w:r>
        <w:rPr>
          <w:rFonts w:hint="eastAsia" w:ascii="Times New Roman" w:hAnsi="Times New Roman" w:cs="Times New Roman"/>
          <w:sz w:val="24"/>
          <w:lang w:val="en-US" w:eastAsia="zh-CN"/>
        </w:rPr>
        <w:t>T</w:t>
      </w:r>
      <w:r>
        <w:rPr>
          <w:rFonts w:hint="default" w:ascii="Times New Roman" w:hAnsi="Times New Roman" w:eastAsia="宋体" w:cs="Times New Roman"/>
          <w:sz w:val="24"/>
        </w:rPr>
        <w:t xml:space="preserve">ype 2 </w:t>
      </w:r>
      <w:r>
        <w:rPr>
          <w:rFonts w:hint="eastAsia" w:ascii="Times New Roman" w:hAnsi="Times New Roman" w:cs="Times New Roman"/>
          <w:sz w:val="24"/>
          <w:lang w:val="en-US" w:eastAsia="zh-CN"/>
        </w:rPr>
        <w:t>D</w:t>
      </w:r>
      <w:r>
        <w:rPr>
          <w:rFonts w:hint="default" w:ascii="Times New Roman" w:hAnsi="Times New Roman" w:eastAsia="宋体" w:cs="Times New Roman"/>
          <w:sz w:val="24"/>
        </w:rPr>
        <w:t xml:space="preserve">iabetes: </w:t>
      </w:r>
      <w:r>
        <w:rPr>
          <w:rFonts w:hint="eastAsia" w:ascii="Times New Roman" w:hAnsi="Times New Roman" w:cs="Times New Roman"/>
          <w:sz w:val="24"/>
          <w:lang w:val="en-US" w:eastAsia="zh-CN"/>
        </w:rPr>
        <w:t>I</w:t>
      </w:r>
      <w:r>
        <w:rPr>
          <w:rFonts w:hint="default" w:ascii="Times New Roman" w:hAnsi="Times New Roman" w:eastAsia="宋体" w:cs="Times New Roman"/>
          <w:sz w:val="24"/>
        </w:rPr>
        <w:t xml:space="preserve">nsights for </w:t>
      </w:r>
      <w:r>
        <w:rPr>
          <w:rFonts w:hint="eastAsia" w:ascii="Times New Roman" w:hAnsi="Times New Roman" w:cs="Times New Roman"/>
          <w:sz w:val="24"/>
          <w:lang w:val="en-US" w:eastAsia="zh-CN"/>
        </w:rPr>
        <w:t>T</w:t>
      </w:r>
      <w:r>
        <w:rPr>
          <w:rFonts w:hint="default" w:ascii="Times New Roman" w:hAnsi="Times New Roman" w:eastAsia="宋体" w:cs="Times New Roman"/>
          <w:sz w:val="24"/>
        </w:rPr>
        <w:t xml:space="preserve">argeted </w:t>
      </w:r>
      <w:r>
        <w:rPr>
          <w:rFonts w:hint="eastAsia" w:ascii="Times New Roman" w:hAnsi="Times New Roman" w:cs="Times New Roman"/>
          <w:sz w:val="24"/>
          <w:lang w:val="en-US" w:eastAsia="zh-CN"/>
        </w:rPr>
        <w:t>P</w:t>
      </w:r>
      <w:r>
        <w:rPr>
          <w:rFonts w:hint="default" w:ascii="Times New Roman" w:hAnsi="Times New Roman" w:eastAsia="宋体" w:cs="Times New Roman"/>
          <w:sz w:val="24"/>
        </w:rPr>
        <w:t xml:space="preserve">ublic </w:t>
      </w:r>
      <w:r>
        <w:rPr>
          <w:rFonts w:hint="eastAsia" w:ascii="Times New Roman" w:hAnsi="Times New Roman" w:cs="Times New Roman"/>
          <w:sz w:val="24"/>
          <w:lang w:val="en-US" w:eastAsia="zh-CN"/>
        </w:rPr>
        <w:t>H</w:t>
      </w:r>
      <w:r>
        <w:rPr>
          <w:rFonts w:hint="default" w:ascii="Times New Roman" w:hAnsi="Times New Roman" w:eastAsia="宋体" w:cs="Times New Roman"/>
          <w:sz w:val="24"/>
        </w:rPr>
        <w:t xml:space="preserve">ealth </w:t>
      </w:r>
      <w:r>
        <w:rPr>
          <w:rFonts w:hint="eastAsia" w:ascii="Times New Roman" w:hAnsi="Times New Roman" w:cs="Times New Roman"/>
          <w:sz w:val="24"/>
          <w:lang w:val="en-US" w:eastAsia="zh-CN"/>
        </w:rPr>
        <w:t>I</w:t>
      </w:r>
      <w:r>
        <w:rPr>
          <w:rFonts w:hint="default" w:ascii="Times New Roman" w:hAnsi="Times New Roman" w:eastAsia="宋体" w:cs="Times New Roman"/>
          <w:sz w:val="24"/>
        </w:rPr>
        <w:t>nterventions. Front Public Health</w:t>
      </w:r>
      <w:r>
        <w:rPr>
          <w:rFonts w:hint="eastAsia" w:ascii="Times New Roman" w:hAnsi="Times New Roman" w:cs="Times New Roman"/>
          <w:sz w:val="24"/>
          <w:lang w:val="en-US" w:eastAsia="zh-CN"/>
        </w:rPr>
        <w:t>,</w:t>
      </w:r>
      <w:r>
        <w:rPr>
          <w:rFonts w:hint="default" w:ascii="Times New Roman" w:hAnsi="Times New Roman" w:eastAsia="宋体" w:cs="Times New Roman"/>
          <w:sz w:val="24"/>
        </w:rPr>
        <w:t>14:1718149.</w:t>
      </w:r>
    </w:p>
    <w:p w14:paraId="3EB7AB7E">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[2] Zhu L, Li L, Yin B,</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et al, 2021</w:t>
      </w:r>
      <w:r>
        <w:rPr>
          <w:rFonts w:hint="eastAsia" w:ascii="Times New Roman" w:hAnsi="Times New Roman" w:cs="Times New Roman"/>
          <w:sz w:val="24"/>
          <w:lang w:val="en-US" w:eastAsia="zh-CN"/>
        </w:rPr>
        <w:t>,</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Effect of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ontinuous </w:t>
      </w:r>
      <w:r>
        <w:rPr>
          <w:rFonts w:hint="eastAsia" w:ascii="Times New Roman" w:hAnsi="Times New Roman" w:eastAsia="宋体" w:cs="Times New Roman"/>
          <w:sz w:val="24"/>
          <w:lang w:val="en-US" w:eastAsia="zh-CN"/>
        </w:rPr>
        <w:t>N</w:t>
      </w:r>
      <w:r>
        <w:rPr>
          <w:rFonts w:hint="default" w:ascii="Times New Roman" w:hAnsi="Times New Roman" w:eastAsia="宋体" w:cs="Times New Roman"/>
          <w:sz w:val="24"/>
        </w:rPr>
        <w:t xml:space="preserve">ursing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ombined with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alcatonin on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ostoperative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ains in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lderly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atients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fter </w:t>
      </w:r>
      <w:r>
        <w:rPr>
          <w:rFonts w:hint="eastAsia" w:ascii="Times New Roman" w:hAnsi="Times New Roman" w:eastAsia="宋体" w:cs="Times New Roman"/>
          <w:sz w:val="24"/>
          <w:lang w:val="en-US" w:eastAsia="zh-CN"/>
        </w:rPr>
        <w:t>H</w:t>
      </w:r>
      <w:r>
        <w:rPr>
          <w:rFonts w:hint="default" w:ascii="Times New Roman" w:hAnsi="Times New Roman" w:eastAsia="宋体" w:cs="Times New Roman"/>
          <w:sz w:val="24"/>
        </w:rPr>
        <w:t xml:space="preserve">ip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eplacement</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 xml:space="preserve">American </w:t>
      </w:r>
      <w:r>
        <w:rPr>
          <w:rFonts w:hint="eastAsia" w:ascii="Times New Roman" w:hAnsi="Times New Roman" w:eastAsia="宋体" w:cs="Times New Roman"/>
          <w:sz w:val="24"/>
          <w:lang w:val="en-US" w:eastAsia="zh-CN"/>
        </w:rPr>
        <w:t>J</w:t>
      </w:r>
      <w:r>
        <w:rPr>
          <w:rFonts w:hint="default" w:ascii="Times New Roman" w:hAnsi="Times New Roman" w:eastAsia="宋体" w:cs="Times New Roman"/>
          <w:sz w:val="24"/>
        </w:rPr>
        <w:t xml:space="preserve">ournal of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ranslational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esearch, 13(5):5264-5271.</w:t>
      </w:r>
    </w:p>
    <w:p w14:paraId="273AE7BA">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[3] Zhang B, Meng H, Zhang H,</w:t>
      </w:r>
      <w:r>
        <w:rPr>
          <w:rFonts w:hint="eastAsia" w:ascii="Times New Roman" w:hAnsi="Times New Roman" w:cs="Times New Roman"/>
          <w:sz w:val="24"/>
          <w:lang w:val="en-US" w:eastAsia="zh-CN"/>
        </w:rPr>
        <w:t xml:space="preserve"> </w:t>
      </w:r>
      <w:r>
        <w:rPr>
          <w:rFonts w:hint="default" w:ascii="Times New Roman" w:hAnsi="Times New Roman" w:cs="Times New Roman"/>
          <w:sz w:val="24"/>
        </w:rPr>
        <w:t>et al</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2024</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 xml:space="preserve">Influencing </w:t>
      </w:r>
      <w:r>
        <w:rPr>
          <w:rFonts w:hint="eastAsia" w:ascii="Times New Roman" w:hAnsi="Times New Roman" w:cs="Times New Roman"/>
          <w:sz w:val="24"/>
          <w:lang w:val="en-US" w:eastAsia="zh-CN"/>
        </w:rPr>
        <w:t>F</w:t>
      </w:r>
      <w:r>
        <w:rPr>
          <w:rFonts w:hint="default" w:ascii="Times New Roman" w:hAnsi="Times New Roman" w:eastAsia="宋体" w:cs="Times New Roman"/>
          <w:sz w:val="24"/>
        </w:rPr>
        <w:t xml:space="preserve">actors of </w:t>
      </w:r>
      <w:r>
        <w:rPr>
          <w:rFonts w:hint="eastAsia" w:ascii="Times New Roman" w:hAnsi="Times New Roman" w:cs="Times New Roman"/>
          <w:sz w:val="24"/>
          <w:lang w:val="en-US" w:eastAsia="zh-CN"/>
        </w:rPr>
        <w:t>C</w:t>
      </w:r>
      <w:r>
        <w:rPr>
          <w:rFonts w:hint="default" w:ascii="Times New Roman" w:hAnsi="Times New Roman" w:eastAsia="宋体" w:cs="Times New Roman"/>
          <w:sz w:val="24"/>
        </w:rPr>
        <w:t xml:space="preserve">hronic </w:t>
      </w:r>
      <w:r>
        <w:rPr>
          <w:rFonts w:hint="eastAsia" w:ascii="Times New Roman" w:hAnsi="Times New Roman" w:cs="Times New Roman"/>
          <w:sz w:val="24"/>
          <w:lang w:val="en-US" w:eastAsia="zh-CN"/>
        </w:rPr>
        <w:t>P</w:t>
      </w:r>
      <w:r>
        <w:rPr>
          <w:rFonts w:hint="default" w:ascii="Times New Roman" w:hAnsi="Times New Roman" w:eastAsia="宋体" w:cs="Times New Roman"/>
          <w:sz w:val="24"/>
        </w:rPr>
        <w:t xml:space="preserve">ain after </w:t>
      </w:r>
      <w:r>
        <w:rPr>
          <w:rFonts w:hint="eastAsia" w:ascii="Times New Roman" w:hAnsi="Times New Roman" w:cs="Times New Roman"/>
          <w:sz w:val="24"/>
          <w:lang w:val="en-US" w:eastAsia="zh-CN"/>
        </w:rPr>
        <w:t>T</w:t>
      </w:r>
      <w:r>
        <w:rPr>
          <w:rFonts w:hint="default" w:ascii="Times New Roman" w:hAnsi="Times New Roman" w:eastAsia="宋体" w:cs="Times New Roman"/>
          <w:sz w:val="24"/>
        </w:rPr>
        <w:t xml:space="preserve">otal </w:t>
      </w:r>
      <w:r>
        <w:rPr>
          <w:rFonts w:hint="eastAsia" w:ascii="Times New Roman" w:hAnsi="Times New Roman" w:cs="Times New Roman"/>
          <w:sz w:val="24"/>
          <w:lang w:val="en-US" w:eastAsia="zh-CN"/>
        </w:rPr>
        <w:t>K</w:t>
      </w:r>
      <w:r>
        <w:rPr>
          <w:rFonts w:hint="default" w:ascii="Times New Roman" w:hAnsi="Times New Roman" w:eastAsia="宋体" w:cs="Times New Roman"/>
          <w:sz w:val="24"/>
        </w:rPr>
        <w:t xml:space="preserve">nee </w:t>
      </w:r>
      <w:r>
        <w:rPr>
          <w:rFonts w:hint="eastAsia" w:ascii="Times New Roman" w:hAnsi="Times New Roman" w:cs="Times New Roman"/>
          <w:sz w:val="24"/>
          <w:lang w:val="en-US" w:eastAsia="zh-CN"/>
        </w:rPr>
        <w:t>R</w:t>
      </w:r>
      <w:r>
        <w:rPr>
          <w:rFonts w:hint="default" w:ascii="Times New Roman" w:hAnsi="Times New Roman" w:eastAsia="宋体" w:cs="Times New Roman"/>
          <w:sz w:val="24"/>
        </w:rPr>
        <w:t xml:space="preserve">eplacement in </w:t>
      </w:r>
      <w:r>
        <w:rPr>
          <w:rFonts w:hint="eastAsia" w:ascii="Times New Roman" w:hAnsi="Times New Roman" w:cs="Times New Roman"/>
          <w:sz w:val="24"/>
          <w:lang w:val="en-US" w:eastAsia="zh-CN"/>
        </w:rPr>
        <w:t>O</w:t>
      </w:r>
      <w:r>
        <w:rPr>
          <w:rFonts w:hint="default" w:ascii="Times New Roman" w:hAnsi="Times New Roman" w:eastAsia="宋体" w:cs="Times New Roman"/>
          <w:sz w:val="24"/>
        </w:rPr>
        <w:t xml:space="preserve">steoarthritis </w:t>
      </w:r>
      <w:r>
        <w:rPr>
          <w:rFonts w:hint="eastAsia" w:ascii="Times New Roman" w:hAnsi="Times New Roman" w:cs="Times New Roman"/>
          <w:sz w:val="24"/>
          <w:lang w:val="en-US" w:eastAsia="zh-CN"/>
        </w:rPr>
        <w:t>P</w:t>
      </w:r>
      <w:r>
        <w:rPr>
          <w:rFonts w:hint="default" w:ascii="Times New Roman" w:hAnsi="Times New Roman" w:eastAsia="宋体" w:cs="Times New Roman"/>
          <w:sz w:val="24"/>
        </w:rPr>
        <w:t xml:space="preserve">atients: </w:t>
      </w:r>
      <w:r>
        <w:rPr>
          <w:rFonts w:hint="eastAsia" w:ascii="Times New Roman" w:hAnsi="Times New Roman" w:cs="Times New Roman"/>
          <w:sz w:val="24"/>
          <w:lang w:val="en-US" w:eastAsia="zh-CN"/>
        </w:rPr>
        <w:t>A</w:t>
      </w:r>
      <w:r>
        <w:rPr>
          <w:rFonts w:hint="default" w:ascii="Times New Roman" w:hAnsi="Times New Roman" w:eastAsia="宋体" w:cs="Times New Roman"/>
          <w:sz w:val="24"/>
        </w:rPr>
        <w:t xml:space="preserve"> </w:t>
      </w:r>
      <w:r>
        <w:rPr>
          <w:rFonts w:hint="eastAsia" w:ascii="Times New Roman" w:hAnsi="Times New Roman" w:cs="Times New Roman"/>
          <w:sz w:val="24"/>
          <w:lang w:val="en-US" w:eastAsia="zh-CN"/>
        </w:rPr>
        <w:t>N</w:t>
      </w:r>
      <w:r>
        <w:rPr>
          <w:rFonts w:hint="default" w:ascii="Times New Roman" w:hAnsi="Times New Roman" w:eastAsia="宋体" w:cs="Times New Roman"/>
          <w:sz w:val="24"/>
        </w:rPr>
        <w:t xml:space="preserve">omogram </w:t>
      </w:r>
      <w:r>
        <w:rPr>
          <w:rFonts w:hint="eastAsia" w:ascii="Times New Roman" w:hAnsi="Times New Roman" w:cs="Times New Roman"/>
          <w:sz w:val="24"/>
          <w:lang w:val="en-US" w:eastAsia="zh-CN"/>
        </w:rPr>
        <w:t>P</w:t>
      </w:r>
      <w:r>
        <w:rPr>
          <w:rFonts w:hint="default" w:ascii="Times New Roman" w:hAnsi="Times New Roman" w:eastAsia="宋体" w:cs="Times New Roman"/>
          <w:sz w:val="24"/>
        </w:rPr>
        <w:t xml:space="preserve">rediction </w:t>
      </w:r>
      <w:r>
        <w:rPr>
          <w:rFonts w:hint="eastAsia" w:ascii="Times New Roman" w:hAnsi="Times New Roman" w:cs="Times New Roman"/>
          <w:sz w:val="24"/>
          <w:lang w:val="en-US" w:eastAsia="zh-CN"/>
        </w:rPr>
        <w:t>M</w:t>
      </w:r>
      <w:r>
        <w:rPr>
          <w:rFonts w:hint="default" w:ascii="Times New Roman" w:hAnsi="Times New Roman" w:eastAsia="宋体" w:cs="Times New Roman"/>
          <w:sz w:val="24"/>
        </w:rPr>
        <w:t>odel. Am J Transl Res</w:t>
      </w:r>
      <w:r>
        <w:rPr>
          <w:rFonts w:hint="eastAsia" w:ascii="Times New Roman" w:hAnsi="Times New Roman" w:cs="Times New Roman"/>
          <w:sz w:val="24"/>
          <w:lang w:val="en-US" w:eastAsia="zh-CN"/>
        </w:rPr>
        <w:t>,</w:t>
      </w:r>
      <w:r>
        <w:rPr>
          <w:rFonts w:hint="default" w:ascii="Times New Roman" w:hAnsi="Times New Roman" w:eastAsia="宋体" w:cs="Times New Roman"/>
          <w:sz w:val="24"/>
        </w:rPr>
        <w:t>16(9):4479-4491.</w:t>
      </w:r>
    </w:p>
    <w:p w14:paraId="19D89414">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[4] </w:t>
      </w:r>
      <w:r>
        <w:rPr>
          <w:rFonts w:hint="default" w:ascii="Times New Roman" w:hAnsi="Times New Roman" w:cs="Times New Roman"/>
          <w:sz w:val="24"/>
        </w:rPr>
        <w:t xml:space="preserve">Shan L, Shan B, Graham D, </w:t>
      </w:r>
      <w:r>
        <w:rPr>
          <w:rFonts w:hint="eastAsia" w:ascii="Times New Roman" w:hAnsi="Times New Roman" w:cs="Times New Roman"/>
          <w:sz w:val="24"/>
          <w:lang w:val="en-US" w:eastAsia="zh-CN"/>
        </w:rPr>
        <w:t xml:space="preserve">et al., </w:t>
      </w:r>
      <w:r>
        <w:rPr>
          <w:rFonts w:hint="default" w:ascii="Times New Roman" w:hAnsi="Times New Roman" w:cs="Times New Roman"/>
          <w:sz w:val="24"/>
        </w:rPr>
        <w:t>2014</w:t>
      </w:r>
      <w:r>
        <w:rPr>
          <w:rFonts w:hint="eastAsia" w:ascii="Times New Roman" w:hAnsi="Times New Roman" w:cs="Times New Roman"/>
          <w:sz w:val="24"/>
          <w:lang w:val="en-US" w:eastAsia="zh-CN"/>
        </w:rPr>
        <w:t>,</w:t>
      </w:r>
      <w:r>
        <w:rPr>
          <w:rFonts w:hint="default" w:ascii="Times New Roman" w:hAnsi="Times New Roman" w:cs="Times New Roman"/>
          <w:sz w:val="24"/>
        </w:rPr>
        <w:t xml:space="preserve"> Total </w:t>
      </w:r>
      <w:r>
        <w:rPr>
          <w:rFonts w:hint="eastAsia" w:ascii="Times New Roman" w:hAnsi="Times New Roman" w:cs="Times New Roman"/>
          <w:sz w:val="24"/>
          <w:lang w:val="en-US" w:eastAsia="zh-CN"/>
        </w:rPr>
        <w:t>H</w:t>
      </w:r>
      <w:r>
        <w:rPr>
          <w:rFonts w:hint="default" w:ascii="Times New Roman" w:hAnsi="Times New Roman" w:cs="Times New Roman"/>
          <w:sz w:val="24"/>
        </w:rPr>
        <w:t xml:space="preserve">ip </w:t>
      </w:r>
      <w:r>
        <w:rPr>
          <w:rFonts w:hint="eastAsia" w:ascii="Times New Roman" w:hAnsi="Times New Roman" w:cs="Times New Roman"/>
          <w:sz w:val="24"/>
          <w:lang w:val="en-US" w:eastAsia="zh-CN"/>
        </w:rPr>
        <w:t>R</w:t>
      </w:r>
      <w:r>
        <w:rPr>
          <w:rFonts w:hint="default" w:ascii="Times New Roman" w:hAnsi="Times New Roman" w:cs="Times New Roman"/>
          <w:sz w:val="24"/>
        </w:rPr>
        <w:t xml:space="preserve">eplacement: </w:t>
      </w:r>
      <w:r>
        <w:rPr>
          <w:rFonts w:hint="eastAsia" w:ascii="Times New Roman" w:hAnsi="Times New Roman" w:cs="Times New Roman"/>
          <w:sz w:val="24"/>
          <w:lang w:val="en-US" w:eastAsia="zh-CN"/>
        </w:rPr>
        <w:t>A</w:t>
      </w:r>
      <w:r>
        <w:rPr>
          <w:rFonts w:hint="default" w:ascii="Times New Roman" w:hAnsi="Times New Roman" w:cs="Times New Roman"/>
          <w:sz w:val="24"/>
        </w:rPr>
        <w:t xml:space="preserve"> </w:t>
      </w:r>
      <w:r>
        <w:rPr>
          <w:rFonts w:hint="eastAsia" w:ascii="Times New Roman" w:hAnsi="Times New Roman" w:cs="Times New Roman"/>
          <w:sz w:val="24"/>
          <w:lang w:val="en-US" w:eastAsia="zh-CN"/>
        </w:rPr>
        <w:t>S</w:t>
      </w:r>
      <w:r>
        <w:rPr>
          <w:rFonts w:hint="default" w:ascii="Times New Roman" w:hAnsi="Times New Roman" w:cs="Times New Roman"/>
          <w:sz w:val="24"/>
        </w:rPr>
        <w:t xml:space="preserve">ystematic </w:t>
      </w:r>
      <w:r>
        <w:rPr>
          <w:rFonts w:hint="eastAsia" w:ascii="Times New Roman" w:hAnsi="Times New Roman" w:cs="Times New Roman"/>
          <w:sz w:val="24"/>
          <w:lang w:val="en-US" w:eastAsia="zh-CN"/>
        </w:rPr>
        <w:t>R</w:t>
      </w:r>
      <w:r>
        <w:rPr>
          <w:rFonts w:hint="default" w:ascii="Times New Roman" w:hAnsi="Times New Roman" w:cs="Times New Roman"/>
          <w:sz w:val="24"/>
        </w:rPr>
        <w:t xml:space="preserve">eview and </w:t>
      </w:r>
      <w:r>
        <w:rPr>
          <w:rFonts w:hint="eastAsia" w:ascii="Times New Roman" w:hAnsi="Times New Roman" w:cs="Times New Roman"/>
          <w:sz w:val="24"/>
          <w:lang w:val="en-US" w:eastAsia="zh-CN"/>
        </w:rPr>
        <w:t>M</w:t>
      </w:r>
      <w:r>
        <w:rPr>
          <w:rFonts w:hint="default" w:ascii="Times New Roman" w:hAnsi="Times New Roman" w:cs="Times New Roman"/>
          <w:sz w:val="24"/>
        </w:rPr>
        <w:t xml:space="preserve">eta-analysis on </w:t>
      </w:r>
      <w:r>
        <w:rPr>
          <w:rFonts w:hint="eastAsia" w:ascii="Times New Roman" w:hAnsi="Times New Roman" w:cs="Times New Roman"/>
          <w:sz w:val="24"/>
          <w:lang w:val="en-US" w:eastAsia="zh-CN"/>
        </w:rPr>
        <w:t>M</w:t>
      </w:r>
      <w:r>
        <w:rPr>
          <w:rFonts w:hint="default" w:ascii="Times New Roman" w:hAnsi="Times New Roman" w:cs="Times New Roman"/>
          <w:sz w:val="24"/>
        </w:rPr>
        <w:t xml:space="preserve">id-term </w:t>
      </w:r>
      <w:r>
        <w:rPr>
          <w:rFonts w:hint="eastAsia" w:ascii="Times New Roman" w:hAnsi="Times New Roman" w:cs="Times New Roman"/>
          <w:sz w:val="24"/>
          <w:lang w:val="en-US" w:eastAsia="zh-CN"/>
        </w:rPr>
        <w:t>Q</w:t>
      </w:r>
      <w:r>
        <w:rPr>
          <w:rFonts w:hint="default" w:ascii="Times New Roman" w:hAnsi="Times New Roman" w:cs="Times New Roman"/>
          <w:sz w:val="24"/>
        </w:rPr>
        <w:t xml:space="preserve">uality of </w:t>
      </w:r>
      <w:r>
        <w:rPr>
          <w:rFonts w:hint="eastAsia" w:ascii="Times New Roman" w:hAnsi="Times New Roman" w:cs="Times New Roman"/>
          <w:sz w:val="24"/>
          <w:lang w:val="en-US" w:eastAsia="zh-CN"/>
        </w:rPr>
        <w:t>L</w:t>
      </w:r>
      <w:r>
        <w:rPr>
          <w:rFonts w:hint="default" w:ascii="Times New Roman" w:hAnsi="Times New Roman" w:cs="Times New Roman"/>
          <w:sz w:val="24"/>
        </w:rPr>
        <w:t>ife</w:t>
      </w:r>
      <w:r>
        <w:rPr>
          <w:rFonts w:hint="eastAsia" w:ascii="Times New Roman" w:hAnsi="Times New Roman" w:cs="Times New Roman"/>
          <w:sz w:val="24"/>
          <w:lang w:val="en-US" w:eastAsia="zh-CN"/>
        </w:rPr>
        <w:t>,</w:t>
      </w:r>
      <w:r>
        <w:rPr>
          <w:rFonts w:hint="default" w:ascii="Times New Roman" w:hAnsi="Times New Roman" w:cs="Times New Roman"/>
          <w:sz w:val="24"/>
        </w:rPr>
        <w:t xml:space="preserve"> Osteoarthritis and </w:t>
      </w:r>
      <w:r>
        <w:rPr>
          <w:rFonts w:hint="eastAsia" w:ascii="Times New Roman" w:hAnsi="Times New Roman" w:cs="Times New Roman"/>
          <w:sz w:val="24"/>
          <w:lang w:val="en-US" w:eastAsia="zh-CN"/>
        </w:rPr>
        <w:t>C</w:t>
      </w:r>
      <w:r>
        <w:rPr>
          <w:rFonts w:hint="default" w:ascii="Times New Roman" w:hAnsi="Times New Roman" w:cs="Times New Roman"/>
          <w:sz w:val="24"/>
        </w:rPr>
        <w:t>artilage, 22(3), 389</w:t>
      </w:r>
      <w:r>
        <w:rPr>
          <w:rFonts w:hint="eastAsia" w:ascii="Times New Roman" w:hAnsi="Times New Roman" w:cs="Times New Roman"/>
          <w:sz w:val="24"/>
          <w:lang w:val="en-US" w:eastAsia="zh-CN"/>
        </w:rPr>
        <w:t>-</w:t>
      </w:r>
      <w:r>
        <w:rPr>
          <w:rFonts w:hint="default" w:ascii="Times New Roman" w:hAnsi="Times New Roman" w:cs="Times New Roman"/>
          <w:sz w:val="24"/>
        </w:rPr>
        <w:t>406</w:t>
      </w:r>
      <w:r>
        <w:rPr>
          <w:rFonts w:hint="eastAsia" w:ascii="Times New Roman" w:hAnsi="Times New Roman" w:cs="Times New Roman"/>
          <w:sz w:val="24"/>
          <w:lang w:val="en-US" w:eastAsia="zh-CN"/>
        </w:rPr>
        <w:t>.</w:t>
      </w:r>
    </w:p>
    <w:p w14:paraId="24B57E03">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[5] Mengrong H, Yufang Y, Yefen W,</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et al., 2019</w:t>
      </w:r>
      <w:r>
        <w:rPr>
          <w:rFonts w:hint="eastAsia" w:ascii="Times New Roman" w:hAnsi="Times New Roman" w:cs="Times New Roman"/>
          <w:sz w:val="24"/>
          <w:lang w:val="en-US" w:eastAsia="zh-CN"/>
        </w:rPr>
        <w:t>,</w:t>
      </w:r>
      <w:r>
        <w:rPr>
          <w:rFonts w:hint="default" w:ascii="Times New Roman" w:hAnsi="Times New Roman" w:eastAsia="宋体" w:cs="Times New Roman"/>
          <w:sz w:val="24"/>
        </w:rPr>
        <w:t xml:space="preserve"> Perioperative </w:t>
      </w:r>
      <w:r>
        <w:rPr>
          <w:rFonts w:hint="eastAsia" w:ascii="Times New Roman" w:hAnsi="Times New Roman" w:cs="Times New Roman"/>
          <w:sz w:val="24"/>
          <w:lang w:val="en-US" w:eastAsia="zh-CN"/>
        </w:rPr>
        <w:t>N</w:t>
      </w:r>
      <w:r>
        <w:rPr>
          <w:rFonts w:hint="default" w:ascii="Times New Roman" w:hAnsi="Times New Roman" w:eastAsia="宋体" w:cs="Times New Roman"/>
          <w:sz w:val="24"/>
        </w:rPr>
        <w:t xml:space="preserve">ursing </w:t>
      </w:r>
      <w:r>
        <w:rPr>
          <w:rFonts w:hint="eastAsia" w:ascii="Times New Roman" w:hAnsi="Times New Roman" w:cs="Times New Roman"/>
          <w:sz w:val="24"/>
          <w:lang w:val="en-US" w:eastAsia="zh-CN"/>
        </w:rPr>
        <w:t>S</w:t>
      </w:r>
      <w:r>
        <w:rPr>
          <w:rFonts w:hint="default" w:ascii="Times New Roman" w:hAnsi="Times New Roman" w:eastAsia="宋体" w:cs="Times New Roman"/>
          <w:sz w:val="24"/>
        </w:rPr>
        <w:t xml:space="preserve">trategy and its </w:t>
      </w:r>
      <w:r>
        <w:rPr>
          <w:rFonts w:hint="eastAsia" w:ascii="Times New Roman" w:hAnsi="Times New Roman" w:cs="Times New Roman"/>
          <w:sz w:val="24"/>
          <w:lang w:val="en-US" w:eastAsia="zh-CN"/>
        </w:rPr>
        <w:t>I</w:t>
      </w:r>
      <w:r>
        <w:rPr>
          <w:rFonts w:hint="default" w:ascii="Times New Roman" w:hAnsi="Times New Roman" w:eastAsia="宋体" w:cs="Times New Roman"/>
          <w:sz w:val="24"/>
        </w:rPr>
        <w:t xml:space="preserve">mprovement </w:t>
      </w:r>
      <w:r>
        <w:rPr>
          <w:rFonts w:hint="eastAsia" w:ascii="Times New Roman" w:hAnsi="Times New Roman" w:cs="Times New Roman"/>
          <w:sz w:val="24"/>
          <w:lang w:val="en-US" w:eastAsia="zh-CN"/>
        </w:rPr>
        <w:t>E</w:t>
      </w:r>
      <w:r>
        <w:rPr>
          <w:rFonts w:hint="default" w:ascii="Times New Roman" w:hAnsi="Times New Roman" w:eastAsia="宋体" w:cs="Times New Roman"/>
          <w:sz w:val="24"/>
        </w:rPr>
        <w:t xml:space="preserve">ffect on </w:t>
      </w:r>
      <w:r>
        <w:rPr>
          <w:rFonts w:hint="eastAsia" w:ascii="Times New Roman" w:hAnsi="Times New Roman" w:cs="Times New Roman"/>
          <w:sz w:val="24"/>
          <w:lang w:val="en-US" w:eastAsia="zh-CN"/>
        </w:rPr>
        <w:t>P</w:t>
      </w:r>
      <w:r>
        <w:rPr>
          <w:rFonts w:hint="default" w:ascii="Times New Roman" w:hAnsi="Times New Roman" w:eastAsia="宋体" w:cs="Times New Roman"/>
          <w:sz w:val="24"/>
        </w:rPr>
        <w:t xml:space="preserve">rognosis in </w:t>
      </w:r>
      <w:r>
        <w:rPr>
          <w:rFonts w:hint="eastAsia" w:ascii="Times New Roman" w:hAnsi="Times New Roman" w:cs="Times New Roman"/>
          <w:sz w:val="24"/>
          <w:lang w:val="en-US" w:eastAsia="zh-CN"/>
        </w:rPr>
        <w:t>E</w:t>
      </w:r>
      <w:r>
        <w:rPr>
          <w:rFonts w:hint="default" w:ascii="Times New Roman" w:hAnsi="Times New Roman" w:eastAsia="宋体" w:cs="Times New Roman"/>
          <w:sz w:val="24"/>
        </w:rPr>
        <w:t xml:space="preserve">lderly </w:t>
      </w:r>
      <w:r>
        <w:rPr>
          <w:rFonts w:hint="eastAsia" w:ascii="Times New Roman" w:hAnsi="Times New Roman" w:cs="Times New Roman"/>
          <w:sz w:val="24"/>
          <w:lang w:val="en-US" w:eastAsia="zh-CN"/>
        </w:rPr>
        <w:t>P</w:t>
      </w:r>
      <w:r>
        <w:rPr>
          <w:rFonts w:hint="default" w:ascii="Times New Roman" w:hAnsi="Times New Roman" w:eastAsia="宋体" w:cs="Times New Roman"/>
          <w:sz w:val="24"/>
        </w:rPr>
        <w:t xml:space="preserve">atients with </w:t>
      </w:r>
      <w:r>
        <w:rPr>
          <w:rFonts w:hint="eastAsia" w:ascii="Times New Roman" w:hAnsi="Times New Roman" w:cs="Times New Roman"/>
          <w:sz w:val="24"/>
          <w:lang w:val="en-US" w:eastAsia="zh-CN"/>
        </w:rPr>
        <w:t>F</w:t>
      </w:r>
      <w:r>
        <w:rPr>
          <w:rFonts w:hint="default" w:ascii="Times New Roman" w:hAnsi="Times New Roman" w:eastAsia="宋体" w:cs="Times New Roman"/>
          <w:sz w:val="24"/>
        </w:rPr>
        <w:t xml:space="preserve">emoral </w:t>
      </w:r>
      <w:r>
        <w:rPr>
          <w:rFonts w:hint="eastAsia" w:ascii="Times New Roman" w:hAnsi="Times New Roman" w:cs="Times New Roman"/>
          <w:sz w:val="24"/>
          <w:lang w:val="en-US" w:eastAsia="zh-CN"/>
        </w:rPr>
        <w:t>N</w:t>
      </w:r>
      <w:r>
        <w:rPr>
          <w:rFonts w:hint="default" w:ascii="Times New Roman" w:hAnsi="Times New Roman" w:eastAsia="宋体" w:cs="Times New Roman"/>
          <w:sz w:val="24"/>
        </w:rPr>
        <w:t xml:space="preserve">eck </w:t>
      </w:r>
      <w:r>
        <w:rPr>
          <w:rFonts w:hint="eastAsia" w:ascii="Times New Roman" w:hAnsi="Times New Roman" w:cs="Times New Roman"/>
          <w:sz w:val="24"/>
          <w:lang w:val="en-US" w:eastAsia="zh-CN"/>
        </w:rPr>
        <w:t>F</w:t>
      </w:r>
      <w:r>
        <w:rPr>
          <w:rFonts w:hint="default" w:ascii="Times New Roman" w:hAnsi="Times New Roman" w:eastAsia="宋体" w:cs="Times New Roman"/>
          <w:sz w:val="24"/>
        </w:rPr>
        <w:t xml:space="preserve">racture </w:t>
      </w:r>
      <w:r>
        <w:rPr>
          <w:rFonts w:hint="eastAsia" w:ascii="Times New Roman" w:hAnsi="Times New Roman" w:cs="Times New Roman"/>
          <w:sz w:val="24"/>
          <w:lang w:val="en-US" w:eastAsia="zh-CN"/>
        </w:rPr>
        <w:t>U</w:t>
      </w:r>
      <w:r>
        <w:rPr>
          <w:rFonts w:hint="default" w:ascii="Times New Roman" w:hAnsi="Times New Roman" w:eastAsia="宋体" w:cs="Times New Roman"/>
          <w:sz w:val="24"/>
        </w:rPr>
        <w:t xml:space="preserve">ndergoing </w:t>
      </w:r>
      <w:r>
        <w:rPr>
          <w:rFonts w:hint="eastAsia" w:ascii="Times New Roman" w:hAnsi="Times New Roman" w:cs="Times New Roman"/>
          <w:sz w:val="24"/>
          <w:lang w:val="en-US" w:eastAsia="zh-CN"/>
        </w:rPr>
        <w:t>A</w:t>
      </w:r>
      <w:r>
        <w:rPr>
          <w:rFonts w:hint="default" w:ascii="Times New Roman" w:hAnsi="Times New Roman" w:eastAsia="宋体" w:cs="Times New Roman"/>
          <w:sz w:val="24"/>
        </w:rPr>
        <w:t xml:space="preserve">rtificial </w:t>
      </w:r>
      <w:r>
        <w:rPr>
          <w:rFonts w:hint="eastAsia" w:ascii="Times New Roman" w:hAnsi="Times New Roman" w:cs="Times New Roman"/>
          <w:sz w:val="24"/>
          <w:lang w:val="en-US" w:eastAsia="zh-CN"/>
        </w:rPr>
        <w:t>H</w:t>
      </w:r>
      <w:r>
        <w:rPr>
          <w:rFonts w:hint="default" w:ascii="Times New Roman" w:hAnsi="Times New Roman" w:eastAsia="宋体" w:cs="Times New Roman"/>
          <w:sz w:val="24"/>
        </w:rPr>
        <w:t xml:space="preserve">ip </w:t>
      </w:r>
      <w:r>
        <w:rPr>
          <w:rFonts w:hint="eastAsia" w:ascii="Times New Roman" w:hAnsi="Times New Roman" w:cs="Times New Roman"/>
          <w:sz w:val="24"/>
          <w:lang w:val="en-US" w:eastAsia="zh-CN"/>
        </w:rPr>
        <w:t>R</w:t>
      </w:r>
      <w:r>
        <w:rPr>
          <w:rFonts w:hint="default" w:ascii="Times New Roman" w:hAnsi="Times New Roman" w:eastAsia="宋体" w:cs="Times New Roman"/>
          <w:sz w:val="24"/>
        </w:rPr>
        <w:t>eplacement</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China Modern Doctor,</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26(12), 2080</w:t>
      </w:r>
      <w:r>
        <w:rPr>
          <w:rFonts w:hint="eastAsia" w:ascii="Times New Roman" w:hAnsi="Times New Roman" w:cs="Times New Roman"/>
          <w:sz w:val="24"/>
          <w:lang w:val="en-US" w:eastAsia="zh-CN"/>
        </w:rPr>
        <w:t>-</w:t>
      </w:r>
      <w:r>
        <w:rPr>
          <w:rFonts w:hint="default" w:ascii="Times New Roman" w:hAnsi="Times New Roman" w:eastAsia="宋体" w:cs="Times New Roman"/>
          <w:sz w:val="24"/>
        </w:rPr>
        <w:t>2091.</w:t>
      </w:r>
    </w:p>
    <w:p w14:paraId="61AFFC26">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[6] D</w:t>
      </w:r>
      <w:r>
        <w:rPr>
          <w:rFonts w:hint="eastAsia" w:ascii="Times New Roman" w:hAnsi="Times New Roman" w:cs="Times New Roman"/>
          <w:sz w:val="24"/>
          <w:lang w:val="en-US" w:eastAsia="zh-CN"/>
        </w:rPr>
        <w:t xml:space="preserve">ai </w:t>
      </w:r>
      <w:r>
        <w:rPr>
          <w:rFonts w:hint="default" w:ascii="Times New Roman" w:hAnsi="Times New Roman" w:eastAsia="宋体" w:cs="Times New Roman"/>
          <w:sz w:val="24"/>
        </w:rPr>
        <w:t>Y, X</w:t>
      </w:r>
      <w:r>
        <w:rPr>
          <w:rFonts w:hint="eastAsia" w:ascii="Times New Roman" w:hAnsi="Times New Roman" w:cs="Times New Roman"/>
          <w:sz w:val="24"/>
          <w:lang w:val="en-US" w:eastAsia="zh-CN"/>
        </w:rPr>
        <w:t xml:space="preserve">i </w:t>
      </w:r>
      <w:r>
        <w:rPr>
          <w:rFonts w:hint="default" w:ascii="Times New Roman" w:hAnsi="Times New Roman" w:eastAsia="宋体" w:cs="Times New Roman"/>
          <w:sz w:val="24"/>
        </w:rPr>
        <w:t>Y, C</w:t>
      </w:r>
      <w:r>
        <w:rPr>
          <w:rFonts w:hint="eastAsia" w:ascii="Times New Roman" w:hAnsi="Times New Roman" w:cs="Times New Roman"/>
          <w:sz w:val="24"/>
          <w:lang w:val="en-US" w:eastAsia="zh-CN"/>
        </w:rPr>
        <w:t xml:space="preserve">hen </w:t>
      </w:r>
      <w:r>
        <w:rPr>
          <w:rFonts w:hint="default" w:ascii="Times New Roman" w:hAnsi="Times New Roman" w:eastAsia="宋体" w:cs="Times New Roman"/>
          <w:sz w:val="24"/>
        </w:rPr>
        <w:t>X,</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et al.</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2018</w:t>
      </w:r>
      <w:r>
        <w:rPr>
          <w:rFonts w:hint="eastAsia" w:ascii="Times New Roman" w:hAnsi="Times New Roman" w:cs="Times New Roman"/>
          <w:sz w:val="24"/>
          <w:lang w:val="en-US" w:eastAsia="zh-CN"/>
        </w:rPr>
        <w:t>,</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Treatment of </w:t>
      </w:r>
      <w:r>
        <w:rPr>
          <w:rFonts w:hint="eastAsia" w:ascii="Times New Roman" w:hAnsi="Times New Roman" w:cs="Times New Roman"/>
          <w:sz w:val="24"/>
          <w:lang w:val="en-US" w:eastAsia="zh-CN"/>
        </w:rPr>
        <w:t>A</w:t>
      </w:r>
      <w:r>
        <w:rPr>
          <w:rFonts w:hint="default" w:ascii="Times New Roman" w:hAnsi="Times New Roman" w:eastAsia="宋体" w:cs="Times New Roman"/>
          <w:sz w:val="24"/>
        </w:rPr>
        <w:t xml:space="preserve">vascular </w:t>
      </w:r>
      <w:r>
        <w:rPr>
          <w:rFonts w:hint="eastAsia" w:ascii="Times New Roman" w:hAnsi="Times New Roman" w:cs="Times New Roman"/>
          <w:sz w:val="24"/>
          <w:lang w:val="en-US" w:eastAsia="zh-CN"/>
        </w:rPr>
        <w:t>N</w:t>
      </w:r>
      <w:r>
        <w:rPr>
          <w:rFonts w:hint="default" w:ascii="Times New Roman" w:hAnsi="Times New Roman" w:eastAsia="宋体" w:cs="Times New Roman"/>
          <w:sz w:val="24"/>
        </w:rPr>
        <w:t xml:space="preserve">ecrosis of </w:t>
      </w:r>
      <w:r>
        <w:rPr>
          <w:rFonts w:hint="eastAsia" w:ascii="Times New Roman" w:hAnsi="Times New Roman" w:cs="Times New Roman"/>
          <w:sz w:val="24"/>
          <w:lang w:val="en-US" w:eastAsia="zh-CN"/>
        </w:rPr>
        <w:t>F</w:t>
      </w:r>
      <w:r>
        <w:rPr>
          <w:rFonts w:hint="default" w:ascii="Times New Roman" w:hAnsi="Times New Roman" w:eastAsia="宋体" w:cs="Times New Roman"/>
          <w:sz w:val="24"/>
        </w:rPr>
        <w:t xml:space="preserve">emoral </w:t>
      </w:r>
      <w:r>
        <w:rPr>
          <w:rFonts w:hint="eastAsia" w:ascii="Times New Roman" w:hAnsi="Times New Roman" w:cs="Times New Roman"/>
          <w:sz w:val="24"/>
          <w:lang w:val="en-US" w:eastAsia="zh-CN"/>
        </w:rPr>
        <w:t>H</w:t>
      </w:r>
      <w:r>
        <w:rPr>
          <w:rFonts w:hint="default" w:ascii="Times New Roman" w:hAnsi="Times New Roman" w:eastAsia="宋体" w:cs="Times New Roman"/>
          <w:sz w:val="24"/>
        </w:rPr>
        <w:t xml:space="preserve">ead in </w:t>
      </w:r>
      <w:r>
        <w:rPr>
          <w:rFonts w:hint="eastAsia" w:ascii="Times New Roman" w:hAnsi="Times New Roman" w:cs="Times New Roman"/>
          <w:sz w:val="24"/>
          <w:lang w:val="en-US" w:eastAsia="zh-CN"/>
        </w:rPr>
        <w:t>P</w:t>
      </w:r>
      <w:r>
        <w:rPr>
          <w:rFonts w:hint="default" w:ascii="Times New Roman" w:hAnsi="Times New Roman" w:eastAsia="宋体" w:cs="Times New Roman"/>
          <w:sz w:val="24"/>
        </w:rPr>
        <w:t xml:space="preserve">atients with </w:t>
      </w:r>
      <w:r>
        <w:rPr>
          <w:rFonts w:hint="eastAsia" w:ascii="Times New Roman" w:hAnsi="Times New Roman" w:cs="Times New Roman"/>
          <w:sz w:val="24"/>
          <w:lang w:val="en-US" w:eastAsia="zh-CN"/>
        </w:rPr>
        <w:t>H</w:t>
      </w:r>
      <w:r>
        <w:rPr>
          <w:rFonts w:hint="default" w:ascii="Times New Roman" w:hAnsi="Times New Roman" w:eastAsia="宋体" w:cs="Times New Roman"/>
          <w:sz w:val="24"/>
        </w:rPr>
        <w:t xml:space="preserve">uman </w:t>
      </w:r>
      <w:r>
        <w:rPr>
          <w:rFonts w:hint="eastAsia" w:ascii="Times New Roman" w:hAnsi="Times New Roman" w:cs="Times New Roman"/>
          <w:sz w:val="24"/>
          <w:lang w:val="en-US" w:eastAsia="zh-CN"/>
        </w:rPr>
        <w:t>I</w:t>
      </w:r>
      <w:r>
        <w:rPr>
          <w:rFonts w:hint="default" w:ascii="Times New Roman" w:hAnsi="Times New Roman" w:eastAsia="宋体" w:cs="Times New Roman"/>
          <w:sz w:val="24"/>
        </w:rPr>
        <w:t xml:space="preserve">mmunodeficiency </w:t>
      </w:r>
      <w:r>
        <w:rPr>
          <w:rFonts w:hint="eastAsia" w:ascii="Times New Roman" w:hAnsi="Times New Roman" w:cs="Times New Roman"/>
          <w:sz w:val="24"/>
          <w:lang w:val="en-US" w:eastAsia="zh-CN"/>
        </w:rPr>
        <w:t>V</w:t>
      </w:r>
      <w:r>
        <w:rPr>
          <w:rFonts w:hint="default" w:ascii="Times New Roman" w:hAnsi="Times New Roman" w:eastAsia="宋体" w:cs="Times New Roman"/>
          <w:sz w:val="24"/>
        </w:rPr>
        <w:t xml:space="preserve">irus </w:t>
      </w:r>
      <w:r>
        <w:rPr>
          <w:rFonts w:hint="eastAsia" w:ascii="Times New Roman" w:hAnsi="Times New Roman" w:cs="Times New Roman"/>
          <w:sz w:val="24"/>
          <w:lang w:val="en-US" w:eastAsia="zh-CN"/>
        </w:rPr>
        <w:t>I</w:t>
      </w:r>
      <w:r>
        <w:rPr>
          <w:rFonts w:hint="default" w:ascii="Times New Roman" w:hAnsi="Times New Roman" w:eastAsia="宋体" w:cs="Times New Roman"/>
          <w:sz w:val="24"/>
        </w:rPr>
        <w:t xml:space="preserve">nfection by </w:t>
      </w:r>
      <w:r>
        <w:rPr>
          <w:rFonts w:hint="eastAsia" w:ascii="Times New Roman" w:hAnsi="Times New Roman" w:cs="Times New Roman"/>
          <w:sz w:val="24"/>
          <w:lang w:val="en-US" w:eastAsia="zh-CN"/>
        </w:rPr>
        <w:t>C</w:t>
      </w:r>
      <w:r>
        <w:rPr>
          <w:rFonts w:hint="default" w:ascii="Times New Roman" w:hAnsi="Times New Roman" w:eastAsia="宋体" w:cs="Times New Roman"/>
          <w:sz w:val="24"/>
        </w:rPr>
        <w:t xml:space="preserve">ementless </w:t>
      </w:r>
      <w:r>
        <w:rPr>
          <w:rFonts w:hint="eastAsia" w:ascii="Times New Roman" w:hAnsi="Times New Roman" w:cs="Times New Roman"/>
          <w:sz w:val="24"/>
          <w:lang w:val="en-US" w:eastAsia="zh-CN"/>
        </w:rPr>
        <w:t>T</w:t>
      </w:r>
      <w:r>
        <w:rPr>
          <w:rFonts w:hint="default" w:ascii="Times New Roman" w:hAnsi="Times New Roman" w:eastAsia="宋体" w:cs="Times New Roman"/>
          <w:sz w:val="24"/>
        </w:rPr>
        <w:t xml:space="preserve">otal </w:t>
      </w:r>
      <w:r>
        <w:rPr>
          <w:rFonts w:hint="eastAsia" w:ascii="Times New Roman" w:hAnsi="Times New Roman" w:cs="Times New Roman"/>
          <w:sz w:val="24"/>
          <w:lang w:val="en-US" w:eastAsia="zh-CN"/>
        </w:rPr>
        <w:t>H</w:t>
      </w:r>
      <w:r>
        <w:rPr>
          <w:rFonts w:hint="default" w:ascii="Times New Roman" w:hAnsi="Times New Roman" w:eastAsia="宋体" w:cs="Times New Roman"/>
          <w:sz w:val="24"/>
        </w:rPr>
        <w:t xml:space="preserve">ip </w:t>
      </w:r>
      <w:r>
        <w:rPr>
          <w:rFonts w:hint="eastAsia" w:ascii="Times New Roman" w:hAnsi="Times New Roman" w:cs="Times New Roman"/>
          <w:sz w:val="24"/>
          <w:lang w:val="en-US" w:eastAsia="zh-CN"/>
        </w:rPr>
        <w:t>A</w:t>
      </w:r>
      <w:r>
        <w:rPr>
          <w:rFonts w:hint="default" w:ascii="Times New Roman" w:hAnsi="Times New Roman" w:eastAsia="宋体" w:cs="Times New Roman"/>
          <w:sz w:val="24"/>
        </w:rPr>
        <w:t>rthroplasty</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Chinese Journal of Reparative and Reconstructive Surgery</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32(12), 1507</w:t>
      </w:r>
      <w:r>
        <w:rPr>
          <w:rFonts w:hint="eastAsia" w:ascii="Times New Roman" w:hAnsi="Times New Roman" w:cs="Times New Roman"/>
          <w:sz w:val="24"/>
          <w:lang w:val="en-US" w:eastAsia="zh-CN"/>
        </w:rPr>
        <w:t>-</w:t>
      </w:r>
      <w:r>
        <w:rPr>
          <w:rFonts w:hint="eastAsia" w:ascii="Times New Roman" w:hAnsi="Times New Roman" w:cs="Times New Roman"/>
          <w:sz w:val="24"/>
        </w:rPr>
        <w:t>1511</w:t>
      </w:r>
      <w:r>
        <w:rPr>
          <w:rFonts w:hint="default" w:ascii="Times New Roman" w:hAnsi="Times New Roman" w:eastAsia="宋体" w:cs="Times New Roman"/>
          <w:sz w:val="24"/>
        </w:rPr>
        <w:t>.</w:t>
      </w:r>
    </w:p>
    <w:p w14:paraId="37692D73">
      <w:pPr>
        <w:ind w:left="420" w:hanging="42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 Li F, Zhu L, Geng Y,</w:t>
      </w:r>
      <w:r>
        <w:rPr>
          <w:rFonts w:hint="eastAsia" w:ascii="Times New Roman" w:hAnsi="Times New Roman" w:cs="Times New Roman"/>
          <w:sz w:val="24"/>
          <w:highlight w:val="none"/>
          <w:lang w:val="en-US" w:eastAsia="zh-CN"/>
        </w:rPr>
        <w:t xml:space="preserve"> </w:t>
      </w:r>
      <w:r>
        <w:rPr>
          <w:rFonts w:hint="default" w:ascii="Times New Roman" w:hAnsi="Times New Roman" w:eastAsia="宋体" w:cs="Times New Roman"/>
          <w:sz w:val="24"/>
          <w:highlight w:val="none"/>
        </w:rPr>
        <w:t>et al</w:t>
      </w:r>
      <w:r>
        <w:rPr>
          <w:rFonts w:hint="eastAsia" w:ascii="Times New Roman" w:hAnsi="Times New Roman" w:cs="Times New Roman"/>
          <w:sz w:val="24"/>
          <w:highlight w:val="none"/>
          <w:lang w:val="en-US" w:eastAsia="zh-CN"/>
        </w:rPr>
        <w:t>,</w:t>
      </w:r>
      <w:r>
        <w:rPr>
          <w:rFonts w:hint="eastAsia" w:ascii="Times New Roman" w:hAnsi="Times New Roman" w:eastAsia="宋体" w:cs="Times New Roman"/>
          <w:sz w:val="24"/>
          <w:highlight w:val="none"/>
          <w:lang w:val="en-US" w:eastAsia="zh-CN"/>
        </w:rPr>
        <w:t xml:space="preserve"> </w:t>
      </w:r>
      <w:r>
        <w:rPr>
          <w:rFonts w:hint="default" w:ascii="Times New Roman" w:hAnsi="Times New Roman" w:eastAsia="宋体" w:cs="Times New Roman"/>
          <w:sz w:val="24"/>
          <w:highlight w:val="none"/>
        </w:rPr>
        <w:t>2021</w:t>
      </w:r>
      <w:r>
        <w:rPr>
          <w:rFonts w:hint="eastAsia" w:ascii="Times New Roman" w:hAnsi="Times New Roman" w:cs="Times New Roman"/>
          <w:sz w:val="24"/>
          <w:highlight w:val="none"/>
          <w:lang w:val="en-US" w:eastAsia="zh-CN"/>
        </w:rPr>
        <w:t xml:space="preserve">, </w:t>
      </w:r>
      <w:r>
        <w:rPr>
          <w:rFonts w:hint="default" w:ascii="Times New Roman" w:hAnsi="Times New Roman" w:eastAsia="宋体" w:cs="Times New Roman"/>
          <w:sz w:val="24"/>
          <w:highlight w:val="none"/>
        </w:rPr>
        <w:t xml:space="preserve">Effect of </w:t>
      </w:r>
      <w:r>
        <w:rPr>
          <w:rFonts w:hint="eastAsia" w:ascii="Times New Roman" w:hAnsi="Times New Roman" w:eastAsia="宋体" w:cs="Times New Roman"/>
          <w:sz w:val="24"/>
          <w:highlight w:val="none"/>
          <w:lang w:val="en-US" w:eastAsia="zh-CN"/>
        </w:rPr>
        <w:t>H</w:t>
      </w:r>
      <w:r>
        <w:rPr>
          <w:rFonts w:hint="default" w:ascii="Times New Roman" w:hAnsi="Times New Roman" w:eastAsia="宋体" w:cs="Times New Roman"/>
          <w:sz w:val="24"/>
          <w:highlight w:val="none"/>
        </w:rPr>
        <w:t xml:space="preserve">ip </w:t>
      </w:r>
      <w:r>
        <w:rPr>
          <w:rFonts w:hint="eastAsia" w:ascii="Times New Roman" w:hAnsi="Times New Roman" w:eastAsia="宋体" w:cs="Times New Roman"/>
          <w:sz w:val="24"/>
          <w:highlight w:val="none"/>
          <w:lang w:val="en-US" w:eastAsia="zh-CN"/>
        </w:rPr>
        <w:t>R</w:t>
      </w:r>
      <w:r>
        <w:rPr>
          <w:rFonts w:hint="default" w:ascii="Times New Roman" w:hAnsi="Times New Roman" w:eastAsia="宋体" w:cs="Times New Roman"/>
          <w:sz w:val="24"/>
          <w:highlight w:val="none"/>
        </w:rPr>
        <w:t xml:space="preserve">eplacement </w:t>
      </w:r>
      <w:r>
        <w:rPr>
          <w:rFonts w:hint="eastAsia" w:ascii="Times New Roman" w:hAnsi="Times New Roman" w:eastAsia="宋体" w:cs="Times New Roman"/>
          <w:sz w:val="24"/>
          <w:highlight w:val="none"/>
          <w:lang w:val="en-US" w:eastAsia="zh-CN"/>
        </w:rPr>
        <w:t>S</w:t>
      </w:r>
      <w:r>
        <w:rPr>
          <w:rFonts w:hint="default" w:ascii="Times New Roman" w:hAnsi="Times New Roman" w:eastAsia="宋体" w:cs="Times New Roman"/>
          <w:sz w:val="24"/>
          <w:highlight w:val="none"/>
        </w:rPr>
        <w:t xml:space="preserve">urgery on </w:t>
      </w:r>
      <w:r>
        <w:rPr>
          <w:rFonts w:hint="eastAsia" w:ascii="Times New Roman" w:hAnsi="Times New Roman" w:eastAsia="宋体" w:cs="Times New Roman"/>
          <w:sz w:val="24"/>
          <w:highlight w:val="none"/>
          <w:lang w:val="en-US" w:eastAsia="zh-CN"/>
        </w:rPr>
        <w:t>C</w:t>
      </w:r>
      <w:r>
        <w:rPr>
          <w:rFonts w:hint="default" w:ascii="Times New Roman" w:hAnsi="Times New Roman" w:eastAsia="宋体" w:cs="Times New Roman"/>
          <w:sz w:val="24"/>
          <w:highlight w:val="none"/>
        </w:rPr>
        <w:t xml:space="preserve">linical </w:t>
      </w:r>
      <w:r>
        <w:rPr>
          <w:rFonts w:hint="eastAsia" w:ascii="Times New Roman" w:hAnsi="Times New Roman" w:eastAsia="宋体" w:cs="Times New Roman"/>
          <w:sz w:val="24"/>
          <w:highlight w:val="none"/>
          <w:lang w:val="en-US" w:eastAsia="zh-CN"/>
        </w:rPr>
        <w:t>E</w:t>
      </w:r>
      <w:r>
        <w:rPr>
          <w:rFonts w:hint="default" w:ascii="Times New Roman" w:hAnsi="Times New Roman" w:eastAsia="宋体" w:cs="Times New Roman"/>
          <w:sz w:val="24"/>
          <w:highlight w:val="none"/>
        </w:rPr>
        <w:t xml:space="preserve">fficacy, VAS </w:t>
      </w:r>
      <w:r>
        <w:rPr>
          <w:rFonts w:hint="eastAsia" w:ascii="Times New Roman" w:hAnsi="Times New Roman" w:eastAsia="宋体" w:cs="Times New Roman"/>
          <w:sz w:val="24"/>
          <w:highlight w:val="none"/>
          <w:lang w:val="en-US" w:eastAsia="zh-CN"/>
        </w:rPr>
        <w:t>S</w:t>
      </w:r>
      <w:r>
        <w:rPr>
          <w:rFonts w:hint="default" w:ascii="Times New Roman" w:hAnsi="Times New Roman" w:eastAsia="宋体" w:cs="Times New Roman"/>
          <w:sz w:val="24"/>
          <w:highlight w:val="none"/>
        </w:rPr>
        <w:t xml:space="preserve">core and Harris </w:t>
      </w:r>
      <w:r>
        <w:rPr>
          <w:rFonts w:hint="eastAsia" w:ascii="Times New Roman" w:hAnsi="Times New Roman" w:eastAsia="宋体" w:cs="Times New Roman"/>
          <w:sz w:val="24"/>
          <w:highlight w:val="none"/>
          <w:lang w:val="en-US" w:eastAsia="zh-CN"/>
        </w:rPr>
        <w:t>H</w:t>
      </w:r>
      <w:r>
        <w:rPr>
          <w:rFonts w:hint="default" w:ascii="Times New Roman" w:hAnsi="Times New Roman" w:eastAsia="宋体" w:cs="Times New Roman"/>
          <w:sz w:val="24"/>
          <w:highlight w:val="none"/>
        </w:rPr>
        <w:t xml:space="preserve">ip </w:t>
      </w:r>
      <w:r>
        <w:rPr>
          <w:rFonts w:hint="eastAsia" w:ascii="Times New Roman" w:hAnsi="Times New Roman" w:eastAsia="宋体" w:cs="Times New Roman"/>
          <w:sz w:val="24"/>
          <w:highlight w:val="none"/>
          <w:lang w:val="en-US" w:eastAsia="zh-CN"/>
        </w:rPr>
        <w:t>S</w:t>
      </w:r>
      <w:r>
        <w:rPr>
          <w:rFonts w:hint="default" w:ascii="Times New Roman" w:hAnsi="Times New Roman" w:eastAsia="宋体" w:cs="Times New Roman"/>
          <w:sz w:val="24"/>
          <w:highlight w:val="none"/>
        </w:rPr>
        <w:t xml:space="preserve">core in </w:t>
      </w:r>
      <w:r>
        <w:rPr>
          <w:rFonts w:hint="eastAsia" w:ascii="Times New Roman" w:hAnsi="Times New Roman" w:eastAsia="宋体" w:cs="Times New Roman"/>
          <w:sz w:val="24"/>
          <w:highlight w:val="none"/>
          <w:lang w:val="en-US" w:eastAsia="zh-CN"/>
        </w:rPr>
        <w:t>P</w:t>
      </w:r>
      <w:r>
        <w:rPr>
          <w:rFonts w:hint="default" w:ascii="Times New Roman" w:hAnsi="Times New Roman" w:eastAsia="宋体" w:cs="Times New Roman"/>
          <w:sz w:val="24"/>
          <w:highlight w:val="none"/>
        </w:rPr>
        <w:t xml:space="preserve">atients with </w:t>
      </w:r>
      <w:r>
        <w:rPr>
          <w:rFonts w:hint="eastAsia" w:ascii="Times New Roman" w:hAnsi="Times New Roman" w:eastAsia="宋体" w:cs="Times New Roman"/>
          <w:sz w:val="24"/>
          <w:highlight w:val="none"/>
          <w:lang w:val="en-US" w:eastAsia="zh-CN"/>
        </w:rPr>
        <w:t>F</w:t>
      </w:r>
      <w:r>
        <w:rPr>
          <w:rFonts w:hint="default" w:ascii="Times New Roman" w:hAnsi="Times New Roman" w:eastAsia="宋体" w:cs="Times New Roman"/>
          <w:sz w:val="24"/>
          <w:highlight w:val="none"/>
        </w:rPr>
        <w:t xml:space="preserve">emoral </w:t>
      </w:r>
      <w:r>
        <w:rPr>
          <w:rFonts w:hint="eastAsia" w:ascii="Times New Roman" w:hAnsi="Times New Roman" w:eastAsia="宋体" w:cs="Times New Roman"/>
          <w:sz w:val="24"/>
          <w:highlight w:val="none"/>
          <w:lang w:val="en-US" w:eastAsia="zh-CN"/>
        </w:rPr>
        <w:t>H</w:t>
      </w:r>
      <w:r>
        <w:rPr>
          <w:rFonts w:hint="default" w:ascii="Times New Roman" w:hAnsi="Times New Roman" w:eastAsia="宋体" w:cs="Times New Roman"/>
          <w:sz w:val="24"/>
          <w:highlight w:val="none"/>
        </w:rPr>
        <w:t xml:space="preserve">ead </w:t>
      </w:r>
      <w:r>
        <w:rPr>
          <w:rFonts w:hint="eastAsia" w:ascii="Times New Roman" w:hAnsi="Times New Roman" w:eastAsia="宋体" w:cs="Times New Roman"/>
          <w:sz w:val="24"/>
          <w:highlight w:val="none"/>
          <w:lang w:val="en-US" w:eastAsia="zh-CN"/>
        </w:rPr>
        <w:t>N</w:t>
      </w:r>
      <w:r>
        <w:rPr>
          <w:rFonts w:hint="default" w:ascii="Times New Roman" w:hAnsi="Times New Roman" w:eastAsia="宋体" w:cs="Times New Roman"/>
          <w:sz w:val="24"/>
          <w:highlight w:val="none"/>
        </w:rPr>
        <w:t>ecrosis</w:t>
      </w:r>
      <w:r>
        <w:rPr>
          <w:rFonts w:hint="eastAsia" w:ascii="Times New Roman" w:hAnsi="Times New Roman" w:cs="Times New Roman"/>
          <w:sz w:val="24"/>
          <w:highlight w:val="none"/>
          <w:lang w:val="en-US" w:eastAsia="zh-CN"/>
        </w:rPr>
        <w:t xml:space="preserve">, </w:t>
      </w:r>
      <w:r>
        <w:rPr>
          <w:rFonts w:hint="default" w:ascii="Times New Roman" w:hAnsi="Times New Roman" w:eastAsia="宋体" w:cs="Times New Roman"/>
          <w:sz w:val="24"/>
          <w:highlight w:val="none"/>
        </w:rPr>
        <w:t xml:space="preserve">American </w:t>
      </w:r>
      <w:r>
        <w:rPr>
          <w:rFonts w:hint="eastAsia" w:ascii="Times New Roman" w:hAnsi="Times New Roman" w:eastAsia="宋体" w:cs="Times New Roman"/>
          <w:sz w:val="24"/>
          <w:highlight w:val="none"/>
          <w:lang w:val="en-US" w:eastAsia="zh-CN"/>
        </w:rPr>
        <w:t>J</w:t>
      </w:r>
      <w:r>
        <w:rPr>
          <w:rFonts w:hint="default" w:ascii="Times New Roman" w:hAnsi="Times New Roman" w:eastAsia="宋体" w:cs="Times New Roman"/>
          <w:sz w:val="24"/>
          <w:highlight w:val="none"/>
        </w:rPr>
        <w:t xml:space="preserve">ournal of </w:t>
      </w:r>
      <w:r>
        <w:rPr>
          <w:rFonts w:hint="eastAsia" w:ascii="Times New Roman" w:hAnsi="Times New Roman" w:eastAsia="宋体" w:cs="Times New Roman"/>
          <w:sz w:val="24"/>
          <w:highlight w:val="none"/>
          <w:lang w:val="en-US" w:eastAsia="zh-CN"/>
        </w:rPr>
        <w:t>T</w:t>
      </w:r>
      <w:r>
        <w:rPr>
          <w:rFonts w:hint="default" w:ascii="Times New Roman" w:hAnsi="Times New Roman" w:eastAsia="宋体" w:cs="Times New Roman"/>
          <w:sz w:val="24"/>
          <w:highlight w:val="none"/>
        </w:rPr>
        <w:t xml:space="preserve">ranslational </w:t>
      </w:r>
      <w:r>
        <w:rPr>
          <w:rFonts w:hint="eastAsia" w:ascii="Times New Roman" w:hAnsi="Times New Roman" w:eastAsia="宋体" w:cs="Times New Roman"/>
          <w:sz w:val="24"/>
          <w:highlight w:val="none"/>
          <w:lang w:val="en-US" w:eastAsia="zh-CN"/>
        </w:rPr>
        <w:t>R</w:t>
      </w:r>
      <w:r>
        <w:rPr>
          <w:rFonts w:hint="default" w:ascii="Times New Roman" w:hAnsi="Times New Roman" w:eastAsia="宋体" w:cs="Times New Roman"/>
          <w:sz w:val="24"/>
          <w:highlight w:val="none"/>
        </w:rPr>
        <w:t>esearch, 13(4):3851-3855.</w:t>
      </w:r>
    </w:p>
    <w:p w14:paraId="590160FA">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[8] </w:t>
      </w:r>
      <w:r>
        <w:rPr>
          <w:rFonts w:hint="default" w:ascii="Times New Roman" w:hAnsi="Times New Roman" w:eastAsia="宋体" w:cs="Times New Roman"/>
          <w:sz w:val="24"/>
          <w:lang w:val="en-US"/>
        </w:rPr>
        <w:t>Z</w:t>
      </w:r>
      <w:r>
        <w:rPr>
          <w:rFonts w:hint="default" w:ascii="Times New Roman" w:hAnsi="Times New Roman" w:eastAsia="宋体" w:cs="Times New Roman"/>
          <w:sz w:val="24"/>
        </w:rPr>
        <w:t>hou Y, Bao Y, Kan Y, et al.</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2025</w:t>
      </w:r>
      <w:r>
        <w:rPr>
          <w:rFonts w:hint="eastAsia" w:ascii="Times New Roman" w:hAnsi="Times New Roman" w:cs="Times New Roman"/>
          <w:sz w:val="24"/>
          <w:lang w:val="en-US" w:eastAsia="zh-CN"/>
        </w:rPr>
        <w:t>,</w:t>
      </w:r>
      <w:r>
        <w:rPr>
          <w:rFonts w:hint="default" w:ascii="Times New Roman" w:hAnsi="Times New Roman" w:eastAsia="宋体" w:cs="Times New Roman"/>
          <w:sz w:val="24"/>
        </w:rPr>
        <w:t xml:space="preserve"> Evaluation of </w:t>
      </w:r>
      <w:r>
        <w:rPr>
          <w:rFonts w:hint="eastAsia" w:ascii="Times New Roman" w:hAnsi="Times New Roman" w:cs="Times New Roman"/>
          <w:sz w:val="24"/>
          <w:lang w:val="en-US" w:eastAsia="zh-CN"/>
        </w:rPr>
        <w:t>E</w:t>
      </w:r>
      <w:r>
        <w:rPr>
          <w:rFonts w:hint="default" w:ascii="Times New Roman" w:hAnsi="Times New Roman" w:eastAsia="宋体" w:cs="Times New Roman"/>
          <w:sz w:val="24"/>
        </w:rPr>
        <w:t xml:space="preserve">arly </w:t>
      </w:r>
      <w:r>
        <w:rPr>
          <w:rFonts w:hint="eastAsia" w:ascii="Times New Roman" w:hAnsi="Times New Roman" w:cs="Times New Roman"/>
          <w:sz w:val="24"/>
          <w:lang w:val="en-US" w:eastAsia="zh-CN"/>
        </w:rPr>
        <w:t>R</w:t>
      </w:r>
      <w:r>
        <w:rPr>
          <w:rFonts w:hint="default" w:ascii="Times New Roman" w:hAnsi="Times New Roman" w:eastAsia="宋体" w:cs="Times New Roman"/>
          <w:sz w:val="24"/>
        </w:rPr>
        <w:t xml:space="preserve">ehabilitation </w:t>
      </w:r>
      <w:r>
        <w:rPr>
          <w:rFonts w:hint="eastAsia" w:ascii="Times New Roman" w:hAnsi="Times New Roman" w:cs="Times New Roman"/>
          <w:sz w:val="24"/>
          <w:lang w:val="en-US" w:eastAsia="zh-CN"/>
        </w:rPr>
        <w:t>I</w:t>
      </w:r>
      <w:r>
        <w:rPr>
          <w:rFonts w:hint="default" w:ascii="Times New Roman" w:hAnsi="Times New Roman" w:eastAsia="宋体" w:cs="Times New Roman"/>
          <w:sz w:val="24"/>
        </w:rPr>
        <w:t xml:space="preserve">ntervention-based </w:t>
      </w:r>
      <w:r>
        <w:rPr>
          <w:rFonts w:hint="eastAsia" w:ascii="Times New Roman" w:hAnsi="Times New Roman" w:cs="Times New Roman"/>
          <w:sz w:val="24"/>
          <w:lang w:val="en-US" w:eastAsia="zh-CN"/>
        </w:rPr>
        <w:t>N</w:t>
      </w:r>
      <w:r>
        <w:rPr>
          <w:rFonts w:hint="default" w:ascii="Times New Roman" w:hAnsi="Times New Roman" w:eastAsia="宋体" w:cs="Times New Roman"/>
          <w:sz w:val="24"/>
        </w:rPr>
        <w:t xml:space="preserve">ursing </w:t>
      </w:r>
      <w:r>
        <w:rPr>
          <w:rFonts w:hint="eastAsia" w:ascii="Times New Roman" w:hAnsi="Times New Roman" w:cs="Times New Roman"/>
          <w:sz w:val="24"/>
          <w:lang w:val="en-US" w:eastAsia="zh-CN"/>
        </w:rPr>
        <w:t>C</w:t>
      </w:r>
      <w:r>
        <w:rPr>
          <w:rFonts w:hint="default" w:ascii="Times New Roman" w:hAnsi="Times New Roman" w:eastAsia="宋体" w:cs="Times New Roman"/>
          <w:sz w:val="24"/>
        </w:rPr>
        <w:t xml:space="preserve">are in </w:t>
      </w:r>
      <w:r>
        <w:rPr>
          <w:rFonts w:hint="eastAsia" w:ascii="Times New Roman" w:hAnsi="Times New Roman" w:cs="Times New Roman"/>
          <w:sz w:val="24"/>
          <w:lang w:val="en-US" w:eastAsia="zh-CN"/>
        </w:rPr>
        <w:t>T</w:t>
      </w:r>
      <w:r>
        <w:rPr>
          <w:rFonts w:hint="default" w:ascii="Times New Roman" w:hAnsi="Times New Roman" w:eastAsia="宋体" w:cs="Times New Roman"/>
          <w:sz w:val="24"/>
        </w:rPr>
        <w:t xml:space="preserve">otal </w:t>
      </w:r>
      <w:r>
        <w:rPr>
          <w:rFonts w:hint="eastAsia" w:ascii="Times New Roman" w:hAnsi="Times New Roman" w:cs="Times New Roman"/>
          <w:sz w:val="24"/>
          <w:lang w:val="en-US" w:eastAsia="zh-CN"/>
        </w:rPr>
        <w:t>K</w:t>
      </w:r>
      <w:r>
        <w:rPr>
          <w:rFonts w:hint="default" w:ascii="Times New Roman" w:hAnsi="Times New Roman" w:eastAsia="宋体" w:cs="Times New Roman"/>
          <w:sz w:val="24"/>
        </w:rPr>
        <w:t xml:space="preserve">nee </w:t>
      </w:r>
      <w:r>
        <w:rPr>
          <w:rFonts w:hint="eastAsia" w:ascii="Times New Roman" w:hAnsi="Times New Roman" w:cs="Times New Roman"/>
          <w:sz w:val="24"/>
          <w:lang w:val="en-US" w:eastAsia="zh-CN"/>
        </w:rPr>
        <w:t>A</w:t>
      </w:r>
      <w:r>
        <w:rPr>
          <w:rFonts w:hint="default" w:ascii="Times New Roman" w:hAnsi="Times New Roman" w:eastAsia="宋体" w:cs="Times New Roman"/>
          <w:sz w:val="24"/>
        </w:rPr>
        <w:t>rthroplasty. Medicine (Baltimore)</w:t>
      </w:r>
      <w:r>
        <w:rPr>
          <w:rFonts w:hint="eastAsia" w:ascii="Times New Roman" w:hAnsi="Times New Roman" w:cs="Times New Roman"/>
          <w:sz w:val="24"/>
          <w:lang w:val="en-US" w:eastAsia="zh-CN"/>
        </w:rPr>
        <w:t>,</w:t>
      </w:r>
      <w:r>
        <w:rPr>
          <w:rFonts w:hint="default" w:ascii="Times New Roman" w:hAnsi="Times New Roman" w:eastAsia="宋体" w:cs="Times New Roman"/>
          <w:sz w:val="24"/>
        </w:rPr>
        <w:t>104(32):e43319.</w:t>
      </w:r>
    </w:p>
    <w:p w14:paraId="24F24C9C">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[9] </w:t>
      </w:r>
      <w:r>
        <w:rPr>
          <w:rFonts w:hint="default" w:ascii="Times New Roman" w:hAnsi="Times New Roman" w:cs="Times New Roman"/>
          <w:sz w:val="24"/>
        </w:rPr>
        <w:t>Zheng Y, Huang Z, Dai L, et al.</w:t>
      </w:r>
      <w:r>
        <w:rPr>
          <w:rFonts w:hint="eastAsia" w:ascii="Times New Roman" w:hAnsi="Times New Roman" w:cs="Times New Roman"/>
          <w:sz w:val="24"/>
          <w:lang w:val="en-US" w:eastAsia="zh-CN"/>
        </w:rPr>
        <w:t>,</w:t>
      </w:r>
      <w:r>
        <w:rPr>
          <w:rFonts w:hint="default" w:ascii="Times New Roman" w:hAnsi="Times New Roman" w:cs="Times New Roman"/>
          <w:sz w:val="24"/>
        </w:rPr>
        <w:t xml:space="preserve"> 2022</w:t>
      </w:r>
      <w:r>
        <w:rPr>
          <w:rFonts w:hint="eastAsia" w:ascii="Times New Roman" w:hAnsi="Times New Roman" w:cs="Times New Roman"/>
          <w:sz w:val="24"/>
          <w:lang w:val="en-US" w:eastAsia="zh-CN"/>
        </w:rPr>
        <w:t xml:space="preserve">, </w:t>
      </w:r>
      <w:r>
        <w:rPr>
          <w:rFonts w:hint="default" w:ascii="Times New Roman" w:hAnsi="Times New Roman" w:cs="Times New Roman"/>
          <w:sz w:val="24"/>
        </w:rPr>
        <w:t>The Effect of Preoperative Rehabilitation Training on the Early Recovery of Joint Function after Artificial Total Knee Arthroplasty and Its Effect Evaluation. J Healthc Eng</w:t>
      </w:r>
      <w:r>
        <w:rPr>
          <w:rFonts w:hint="eastAsia" w:ascii="Times New Roman" w:hAnsi="Times New Roman" w:cs="Times New Roman"/>
          <w:sz w:val="24"/>
          <w:lang w:val="en-US" w:eastAsia="zh-CN"/>
        </w:rPr>
        <w:t>,</w:t>
      </w:r>
      <w:r>
        <w:rPr>
          <w:rFonts w:hint="default" w:ascii="Times New Roman" w:hAnsi="Times New Roman" w:cs="Times New Roman"/>
          <w:sz w:val="24"/>
        </w:rPr>
        <w:t xml:space="preserve"> 3860991</w:t>
      </w:r>
      <w:r>
        <w:rPr>
          <w:rFonts w:hint="default" w:ascii="Times New Roman" w:hAnsi="Times New Roman" w:eastAsia="宋体" w:cs="Times New Roman"/>
          <w:sz w:val="24"/>
        </w:rPr>
        <w:t>.</w:t>
      </w:r>
    </w:p>
    <w:p w14:paraId="3C560345">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[10] </w:t>
      </w:r>
      <w:r>
        <w:rPr>
          <w:rFonts w:hint="default" w:ascii="Times New Roman" w:hAnsi="Times New Roman" w:cs="Times New Roman"/>
          <w:sz w:val="24"/>
        </w:rPr>
        <w:t xml:space="preserve">Zou L, Zheng X, Wang C, </w:t>
      </w:r>
      <w:r>
        <w:rPr>
          <w:rFonts w:hint="eastAsia" w:ascii="Times New Roman" w:hAnsi="Times New Roman" w:cs="Times New Roman"/>
          <w:sz w:val="24"/>
          <w:lang w:val="en-US" w:eastAsia="zh-CN"/>
        </w:rPr>
        <w:t xml:space="preserve">et al., </w:t>
      </w:r>
      <w:r>
        <w:rPr>
          <w:rFonts w:hint="default" w:ascii="Times New Roman" w:hAnsi="Times New Roman" w:cs="Times New Roman"/>
          <w:sz w:val="24"/>
        </w:rPr>
        <w:t>2025</w:t>
      </w:r>
      <w:r>
        <w:rPr>
          <w:rFonts w:hint="eastAsia" w:ascii="Times New Roman" w:hAnsi="Times New Roman" w:cs="Times New Roman"/>
          <w:sz w:val="24"/>
          <w:lang w:val="en-US" w:eastAsia="zh-CN"/>
        </w:rPr>
        <w:t>,</w:t>
      </w:r>
      <w:r>
        <w:rPr>
          <w:rFonts w:hint="default" w:ascii="Times New Roman" w:hAnsi="Times New Roman" w:cs="Times New Roman"/>
          <w:sz w:val="24"/>
        </w:rPr>
        <w:t xml:space="preserve"> Factors </w:t>
      </w:r>
      <w:r>
        <w:rPr>
          <w:rFonts w:hint="eastAsia" w:ascii="Times New Roman" w:hAnsi="Times New Roman" w:cs="Times New Roman"/>
          <w:sz w:val="24"/>
          <w:lang w:val="en-US" w:eastAsia="zh-CN"/>
        </w:rPr>
        <w:t>A</w:t>
      </w:r>
      <w:r>
        <w:rPr>
          <w:rFonts w:hint="default" w:ascii="Times New Roman" w:hAnsi="Times New Roman" w:cs="Times New Roman"/>
          <w:sz w:val="24"/>
        </w:rPr>
        <w:t xml:space="preserve">ssociated with </w:t>
      </w:r>
      <w:r>
        <w:rPr>
          <w:rFonts w:hint="eastAsia" w:ascii="Times New Roman" w:hAnsi="Times New Roman" w:cs="Times New Roman"/>
          <w:sz w:val="24"/>
          <w:lang w:val="en-US" w:eastAsia="zh-CN"/>
        </w:rPr>
        <w:t>C</w:t>
      </w:r>
      <w:r>
        <w:rPr>
          <w:rFonts w:hint="default" w:ascii="Times New Roman" w:hAnsi="Times New Roman" w:cs="Times New Roman"/>
          <w:sz w:val="24"/>
        </w:rPr>
        <w:t xml:space="preserve">onstipation after </w:t>
      </w:r>
      <w:r>
        <w:rPr>
          <w:rFonts w:hint="eastAsia" w:ascii="Times New Roman" w:hAnsi="Times New Roman" w:cs="Times New Roman"/>
          <w:sz w:val="24"/>
          <w:lang w:val="en-US" w:eastAsia="zh-CN"/>
        </w:rPr>
        <w:t>T</w:t>
      </w:r>
      <w:r>
        <w:rPr>
          <w:rFonts w:hint="default" w:ascii="Times New Roman" w:hAnsi="Times New Roman" w:cs="Times New Roman"/>
          <w:sz w:val="24"/>
        </w:rPr>
        <w:t xml:space="preserve">otal </w:t>
      </w:r>
      <w:r>
        <w:rPr>
          <w:rFonts w:hint="eastAsia" w:ascii="Times New Roman" w:hAnsi="Times New Roman" w:cs="Times New Roman"/>
          <w:sz w:val="24"/>
          <w:lang w:val="en-US" w:eastAsia="zh-CN"/>
        </w:rPr>
        <w:t>H</w:t>
      </w:r>
      <w:r>
        <w:rPr>
          <w:rFonts w:hint="default" w:ascii="Times New Roman" w:hAnsi="Times New Roman" w:cs="Times New Roman"/>
          <w:sz w:val="24"/>
        </w:rPr>
        <w:t xml:space="preserve">ip </w:t>
      </w:r>
      <w:r>
        <w:rPr>
          <w:rFonts w:hint="eastAsia" w:ascii="Times New Roman" w:hAnsi="Times New Roman" w:cs="Times New Roman"/>
          <w:sz w:val="24"/>
          <w:lang w:val="en-US" w:eastAsia="zh-CN"/>
        </w:rPr>
        <w:t>A</w:t>
      </w:r>
      <w:r>
        <w:rPr>
          <w:rFonts w:hint="default" w:ascii="Times New Roman" w:hAnsi="Times New Roman" w:cs="Times New Roman"/>
          <w:sz w:val="24"/>
        </w:rPr>
        <w:t xml:space="preserve">rthroplasty and </w:t>
      </w:r>
      <w:r>
        <w:rPr>
          <w:rFonts w:hint="eastAsia" w:ascii="Times New Roman" w:hAnsi="Times New Roman" w:cs="Times New Roman"/>
          <w:sz w:val="24"/>
          <w:lang w:val="en-US" w:eastAsia="zh-CN"/>
        </w:rPr>
        <w:t>N</w:t>
      </w:r>
      <w:r>
        <w:rPr>
          <w:rFonts w:hint="default" w:ascii="Times New Roman" w:hAnsi="Times New Roman" w:cs="Times New Roman"/>
          <w:sz w:val="24"/>
        </w:rPr>
        <w:t xml:space="preserve">ursing </w:t>
      </w:r>
      <w:r>
        <w:rPr>
          <w:rFonts w:hint="eastAsia" w:ascii="Times New Roman" w:hAnsi="Times New Roman" w:cs="Times New Roman"/>
          <w:sz w:val="24"/>
          <w:lang w:val="en-US" w:eastAsia="zh-CN"/>
        </w:rPr>
        <w:t>C</w:t>
      </w:r>
      <w:r>
        <w:rPr>
          <w:rFonts w:hint="default" w:ascii="Times New Roman" w:hAnsi="Times New Roman" w:cs="Times New Roman"/>
          <w:sz w:val="24"/>
        </w:rPr>
        <w:t>ountermeasures</w:t>
      </w:r>
      <w:r>
        <w:rPr>
          <w:rFonts w:hint="eastAsia" w:ascii="Times New Roman" w:hAnsi="Times New Roman" w:cs="Times New Roman"/>
          <w:sz w:val="24"/>
          <w:lang w:val="en-US" w:eastAsia="zh-CN"/>
        </w:rPr>
        <w:t xml:space="preserve">, </w:t>
      </w:r>
      <w:r>
        <w:rPr>
          <w:rFonts w:hint="default" w:ascii="Times New Roman" w:hAnsi="Times New Roman" w:cs="Times New Roman"/>
          <w:sz w:val="24"/>
        </w:rPr>
        <w:t>Medicine (Baltimore)</w:t>
      </w:r>
      <w:r>
        <w:rPr>
          <w:rFonts w:hint="eastAsia" w:ascii="Times New Roman" w:hAnsi="Times New Roman" w:cs="Times New Roman"/>
          <w:sz w:val="24"/>
          <w:lang w:val="en-US" w:eastAsia="zh-CN"/>
        </w:rPr>
        <w:t>,</w:t>
      </w:r>
      <w:r>
        <w:rPr>
          <w:rFonts w:hint="default" w:ascii="Times New Roman" w:hAnsi="Times New Roman" w:cs="Times New Roman"/>
          <w:sz w:val="24"/>
        </w:rPr>
        <w:t>104(42):e45226</w:t>
      </w:r>
      <w:r>
        <w:rPr>
          <w:rFonts w:hint="default" w:ascii="Times New Roman" w:hAnsi="Times New Roman" w:eastAsia="宋体" w:cs="Times New Roman"/>
          <w:sz w:val="24"/>
        </w:rPr>
        <w:t>.</w:t>
      </w:r>
    </w:p>
    <w:p w14:paraId="7E71C4D3">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[11] Shi Z, 2020</w:t>
      </w:r>
      <w:r>
        <w:rPr>
          <w:rFonts w:hint="eastAsia" w:ascii="Times New Roman" w:hAnsi="Times New Roman" w:cs="Times New Roman"/>
          <w:sz w:val="24"/>
          <w:lang w:val="en-US" w:eastAsia="zh-CN"/>
        </w:rPr>
        <w:t>,</w:t>
      </w:r>
      <w:r>
        <w:rPr>
          <w:rFonts w:hint="default" w:ascii="Times New Roman" w:hAnsi="Times New Roman" w:eastAsia="宋体" w:cs="Times New Roman"/>
          <w:sz w:val="24"/>
        </w:rPr>
        <w:t xml:space="preserve"> Effect of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tage </w:t>
      </w:r>
      <w:r>
        <w:rPr>
          <w:rFonts w:hint="eastAsia" w:ascii="Times New Roman" w:hAnsi="Times New Roman" w:eastAsia="宋体" w:cs="Times New Roman"/>
          <w:sz w:val="24"/>
          <w:lang w:val="en-US" w:eastAsia="zh-CN"/>
        </w:rPr>
        <w:t>N</w:t>
      </w:r>
      <w:r>
        <w:rPr>
          <w:rFonts w:hint="default" w:ascii="Times New Roman" w:hAnsi="Times New Roman" w:eastAsia="宋体" w:cs="Times New Roman"/>
          <w:sz w:val="24"/>
        </w:rPr>
        <w:t xml:space="preserve">ursing on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omplications and </w:t>
      </w:r>
      <w:r>
        <w:rPr>
          <w:rFonts w:hint="eastAsia" w:ascii="Times New Roman" w:hAnsi="Times New Roman" w:eastAsia="宋体" w:cs="Times New Roman"/>
          <w:sz w:val="24"/>
          <w:lang w:val="en-US" w:eastAsia="zh-CN"/>
        </w:rPr>
        <w:t>Q</w:t>
      </w:r>
      <w:r>
        <w:rPr>
          <w:rFonts w:hint="default" w:ascii="Times New Roman" w:hAnsi="Times New Roman" w:eastAsia="宋体" w:cs="Times New Roman"/>
          <w:sz w:val="24"/>
        </w:rPr>
        <w:t xml:space="preserve">uality of </w:t>
      </w:r>
      <w:r>
        <w:rPr>
          <w:rFonts w:hint="eastAsia" w:ascii="Times New Roman" w:hAnsi="Times New Roman" w:eastAsia="宋体" w:cs="Times New Roman"/>
          <w:sz w:val="24"/>
          <w:lang w:val="en-US" w:eastAsia="zh-CN"/>
        </w:rPr>
        <w:t>L</w:t>
      </w:r>
      <w:r>
        <w:rPr>
          <w:rFonts w:hint="default" w:ascii="Times New Roman" w:hAnsi="Times New Roman" w:eastAsia="宋体" w:cs="Times New Roman"/>
          <w:sz w:val="24"/>
        </w:rPr>
        <w:t xml:space="preserve">ife of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atients with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ituitary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umor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esection</w:t>
      </w:r>
      <w:r>
        <w:rPr>
          <w:rFonts w:hint="eastAsia" w:ascii="Times New Roman" w:hAnsi="Times New Roman" w:cs="Times New Roman"/>
          <w:sz w:val="24"/>
          <w:lang w:val="en-US" w:eastAsia="zh-CN"/>
        </w:rPr>
        <w:t>,</w:t>
      </w:r>
      <w:r>
        <w:rPr>
          <w:rFonts w:hint="default" w:ascii="Times New Roman" w:hAnsi="Times New Roman" w:eastAsia="宋体" w:cs="Times New Roman"/>
          <w:sz w:val="24"/>
        </w:rPr>
        <w:t xml:space="preserve"> Nursing Practice and Research,17(15):94-96.</w:t>
      </w:r>
    </w:p>
    <w:p w14:paraId="6D98CFC8">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[12]</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Carkci E, Polat AE, Ozturkmen Y,</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et al</w:t>
      </w:r>
      <w:r>
        <w:rPr>
          <w:rFonts w:hint="eastAsia" w:ascii="Times New Roman" w:hAnsi="Times New Roman" w:cs="Times New Roman"/>
          <w:sz w:val="24"/>
          <w:lang w:val="en-US" w:eastAsia="zh-CN"/>
        </w:rPr>
        <w:t>.</w:t>
      </w:r>
      <w:r>
        <w:rPr>
          <w:rFonts w:hint="default" w:ascii="Times New Roman" w:hAnsi="Times New Roman" w:eastAsia="宋体" w:cs="Times New Roman"/>
          <w:sz w:val="24"/>
        </w:rPr>
        <w:t>,</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2021</w:t>
      </w:r>
      <w:r>
        <w:rPr>
          <w:rFonts w:hint="eastAsia" w:ascii="Times New Roman" w:hAnsi="Times New Roman" w:cs="Times New Roman"/>
          <w:sz w:val="24"/>
          <w:lang w:val="en-US" w:eastAsia="zh-CN"/>
        </w:rPr>
        <w:t>,</w:t>
      </w:r>
      <w:r>
        <w:rPr>
          <w:rFonts w:hint="default" w:ascii="Times New Roman" w:hAnsi="Times New Roman" w:eastAsia="宋体" w:cs="Times New Roman"/>
          <w:sz w:val="24"/>
        </w:rPr>
        <w:t xml:space="preserve"> Long-term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 xml:space="preserve">esults of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otal </w:t>
      </w:r>
      <w:r>
        <w:rPr>
          <w:rFonts w:hint="eastAsia" w:ascii="Times New Roman" w:hAnsi="Times New Roman" w:eastAsia="宋体" w:cs="Times New Roman"/>
          <w:sz w:val="24"/>
          <w:lang w:val="en-US" w:eastAsia="zh-CN"/>
        </w:rPr>
        <w:t>H</w:t>
      </w:r>
      <w:r>
        <w:rPr>
          <w:rFonts w:hint="default" w:ascii="Times New Roman" w:hAnsi="Times New Roman" w:eastAsia="宋体" w:cs="Times New Roman"/>
          <w:sz w:val="24"/>
        </w:rPr>
        <w:t xml:space="preserve">ip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rthroplasty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erformed </w:t>
      </w:r>
      <w:r>
        <w:rPr>
          <w:rFonts w:hint="eastAsia" w:ascii="Times New Roman" w:hAnsi="Times New Roman" w:eastAsia="宋体" w:cs="Times New Roman"/>
          <w:sz w:val="24"/>
          <w:lang w:val="en-US" w:eastAsia="zh-CN"/>
        </w:rPr>
        <w:t>U</w:t>
      </w:r>
      <w:r>
        <w:rPr>
          <w:rFonts w:hint="default" w:ascii="Times New Roman" w:hAnsi="Times New Roman" w:eastAsia="宋体" w:cs="Times New Roman"/>
          <w:sz w:val="24"/>
        </w:rPr>
        <w:t xml:space="preserve">sing a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ementless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xpansive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cetabular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up and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potorno </w:t>
      </w:r>
      <w:r>
        <w:rPr>
          <w:rFonts w:hint="eastAsia" w:ascii="Times New Roman" w:hAnsi="Times New Roman" w:eastAsia="宋体" w:cs="Times New Roman"/>
          <w:sz w:val="24"/>
          <w:lang w:val="en-US" w:eastAsia="zh-CN"/>
        </w:rPr>
        <w:t>F</w:t>
      </w:r>
      <w:r>
        <w:rPr>
          <w:rFonts w:hint="default" w:ascii="Times New Roman" w:hAnsi="Times New Roman" w:eastAsia="宋体" w:cs="Times New Roman"/>
          <w:sz w:val="24"/>
        </w:rPr>
        <w:t xml:space="preserve">emoral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tem</w:t>
      </w:r>
      <w:r>
        <w:rPr>
          <w:rFonts w:hint="eastAsia" w:ascii="Times New Roman" w:hAnsi="Times New Roman" w:cs="Times New Roman"/>
          <w:sz w:val="24"/>
          <w:lang w:val="en-US" w:eastAsia="zh-CN"/>
        </w:rPr>
        <w:t>,</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Pak JMed Sci,37(1):52-58.</w:t>
      </w:r>
    </w:p>
    <w:p w14:paraId="1A6812AF">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[13] Stmart JP,</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Goh EL,</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Shah Z,</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et al.</w:t>
      </w:r>
      <w:r>
        <w:rPr>
          <w:rFonts w:hint="eastAsia" w:ascii="Times New Roman" w:hAnsi="Times New Roman" w:cs="Times New Roman"/>
          <w:sz w:val="24"/>
          <w:lang w:val="en-US" w:eastAsia="zh-CN"/>
        </w:rPr>
        <w:t>,</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2020</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 xml:space="preserve">Robotics in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otal </w:t>
      </w:r>
      <w:r>
        <w:rPr>
          <w:rFonts w:hint="eastAsia" w:ascii="Times New Roman" w:hAnsi="Times New Roman" w:eastAsia="宋体" w:cs="Times New Roman"/>
          <w:sz w:val="24"/>
          <w:lang w:val="en-US" w:eastAsia="zh-CN"/>
        </w:rPr>
        <w:t>H</w:t>
      </w:r>
      <w:r>
        <w:rPr>
          <w:rFonts w:hint="default" w:ascii="Times New Roman" w:hAnsi="Times New Roman" w:eastAsia="宋体" w:cs="Times New Roman"/>
          <w:sz w:val="24"/>
        </w:rPr>
        <w:t xml:space="preserve">ip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r-throplasty: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 xml:space="preserve">eview of the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volution,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pplication and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vidence </w:t>
      </w:r>
      <w:r>
        <w:rPr>
          <w:rFonts w:hint="eastAsia" w:ascii="Times New Roman" w:hAnsi="Times New Roman" w:eastAsia="宋体" w:cs="Times New Roman"/>
          <w:sz w:val="24"/>
          <w:lang w:val="en-US" w:eastAsia="zh-CN"/>
        </w:rPr>
        <w:t>B</w:t>
      </w:r>
      <w:r>
        <w:rPr>
          <w:rFonts w:hint="default" w:ascii="Times New Roman" w:hAnsi="Times New Roman" w:eastAsia="宋体" w:cs="Times New Roman"/>
          <w:sz w:val="24"/>
        </w:rPr>
        <w:t>ase</w:t>
      </w:r>
      <w:r>
        <w:rPr>
          <w:rFonts w:hint="eastAsia" w:ascii="Times New Roman" w:hAnsi="Times New Roman" w:cs="Times New Roman"/>
          <w:sz w:val="24"/>
          <w:lang w:val="en-US" w:eastAsia="zh-CN"/>
        </w:rPr>
        <w:t>,</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EFORT Open Rev</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5(12):866-873.</w:t>
      </w:r>
    </w:p>
    <w:p w14:paraId="25A19420">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[14] Snell DL,</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Jerram KAS,</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Dunn JA,</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et al.</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2020</w:t>
      </w:r>
      <w:r>
        <w:rPr>
          <w:rFonts w:hint="eastAsia" w:ascii="Times New Roman" w:hAnsi="Times New Roman" w:cs="Times New Roman"/>
          <w:sz w:val="24"/>
          <w:lang w:val="en-US" w:eastAsia="zh-CN"/>
        </w:rPr>
        <w:t>,</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Use of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 xml:space="preserve">ehabili-tation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fter </w:t>
      </w:r>
      <w:r>
        <w:rPr>
          <w:rFonts w:hint="eastAsia" w:ascii="Times New Roman" w:hAnsi="Times New Roman" w:eastAsia="宋体" w:cs="Times New Roman"/>
          <w:sz w:val="24"/>
          <w:lang w:val="en-US" w:eastAsia="zh-CN"/>
        </w:rPr>
        <w:t>H</w:t>
      </w:r>
      <w:r>
        <w:rPr>
          <w:rFonts w:hint="default" w:ascii="Times New Roman" w:hAnsi="Times New Roman" w:eastAsia="宋体" w:cs="Times New Roman"/>
          <w:sz w:val="24"/>
        </w:rPr>
        <w:t xml:space="preserve">ip and </w:t>
      </w:r>
      <w:r>
        <w:rPr>
          <w:rFonts w:hint="eastAsia" w:ascii="Times New Roman" w:hAnsi="Times New Roman" w:eastAsia="宋体" w:cs="Times New Roman"/>
          <w:sz w:val="24"/>
          <w:lang w:val="en-US" w:eastAsia="zh-CN"/>
        </w:rPr>
        <w:t>K</w:t>
      </w:r>
      <w:r>
        <w:rPr>
          <w:rFonts w:hint="default" w:ascii="Times New Roman" w:hAnsi="Times New Roman" w:eastAsia="宋体" w:cs="Times New Roman"/>
          <w:sz w:val="24"/>
        </w:rPr>
        <w:t xml:space="preserve">nee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eplacement in New Zealand:</w:t>
      </w:r>
      <w:r>
        <w:rPr>
          <w:rFonts w:hint="eastAsia" w:ascii="Times New Roman" w:hAnsi="Times New Roman" w:eastAsia="宋体" w:cs="Times New Roman"/>
          <w:sz w:val="24"/>
          <w:lang w:val="en-US" w:eastAsia="zh-CN"/>
        </w:rPr>
        <w:t xml:space="preserve"> A</w:t>
      </w:r>
      <w:r>
        <w:rPr>
          <w:rFonts w:hint="default" w:ascii="Times New Roman" w:hAnsi="Times New Roman" w:eastAsia="宋体" w:cs="Times New Roman"/>
          <w:sz w:val="24"/>
        </w:rPr>
        <w:t xml:space="preserve"> </w:t>
      </w:r>
      <w:r>
        <w:rPr>
          <w:rFonts w:hint="eastAsia" w:ascii="Times New Roman" w:hAnsi="Times New Roman" w:eastAsia="宋体" w:cs="Times New Roman"/>
          <w:sz w:val="24"/>
          <w:lang w:val="en-US" w:eastAsia="zh-CN"/>
        </w:rPr>
        <w:t>N</w:t>
      </w:r>
      <w:r>
        <w:rPr>
          <w:rFonts w:hint="default" w:ascii="Times New Roman" w:hAnsi="Times New Roman" w:eastAsia="宋体" w:cs="Times New Roman"/>
          <w:sz w:val="24"/>
        </w:rPr>
        <w:t>ationalsurvey</w:t>
      </w:r>
      <w:r>
        <w:rPr>
          <w:rFonts w:hint="eastAsia" w:ascii="Times New Roman" w:hAnsi="Times New Roman" w:cs="Times New Roman"/>
          <w:sz w:val="24"/>
          <w:lang w:val="en-US" w:eastAsia="zh-CN"/>
        </w:rPr>
        <w:t>,</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N Z Med J</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133(1510)</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45-55.</w:t>
      </w:r>
    </w:p>
    <w:p w14:paraId="4CEB1CA8">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[15] Ritter S,</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Dannenmaier J,</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Jankowiak S,</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et al.</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2018</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 xml:space="preserve">Total </w:t>
      </w:r>
      <w:r>
        <w:rPr>
          <w:rFonts w:hint="eastAsia" w:ascii="Times New Roman" w:hAnsi="Times New Roman" w:eastAsia="宋体" w:cs="Times New Roman"/>
          <w:sz w:val="24"/>
          <w:lang w:val="en-US" w:eastAsia="zh-CN"/>
        </w:rPr>
        <w:t>H</w:t>
      </w:r>
      <w:r>
        <w:rPr>
          <w:rFonts w:hint="default" w:ascii="Times New Roman" w:hAnsi="Times New Roman" w:eastAsia="宋体" w:cs="Times New Roman"/>
          <w:sz w:val="24"/>
        </w:rPr>
        <w:t xml:space="preserve">ip and </w:t>
      </w:r>
      <w:r>
        <w:rPr>
          <w:rFonts w:hint="eastAsia" w:ascii="Times New Roman" w:hAnsi="Times New Roman" w:eastAsia="宋体" w:cs="Times New Roman"/>
          <w:sz w:val="24"/>
          <w:lang w:val="en-US" w:eastAsia="zh-CN"/>
        </w:rPr>
        <w:t>K</w:t>
      </w:r>
      <w:r>
        <w:rPr>
          <w:rFonts w:hint="default" w:ascii="Times New Roman" w:hAnsi="Times New Roman" w:eastAsia="宋体" w:cs="Times New Roman"/>
          <w:sz w:val="24"/>
        </w:rPr>
        <w:t xml:space="preserve">nee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rthroplasty-utilization of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ostoperative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ehabilitation</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Rehabilitation(Stuttg),</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57(4):248-255.</w:t>
      </w:r>
    </w:p>
    <w:p w14:paraId="72B74586">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[16] Klein GR,</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Posner JM,</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Levine HB,</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et al.,</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2017</w:t>
      </w:r>
      <w:r>
        <w:rPr>
          <w:rFonts w:hint="eastAsia" w:ascii="Times New Roman" w:hAnsi="Times New Roman" w:cs="Times New Roman"/>
          <w:sz w:val="24"/>
          <w:lang w:val="en-US" w:eastAsia="zh-CN"/>
        </w:rPr>
        <w:t>,</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Same </w:t>
      </w:r>
      <w:r>
        <w:rPr>
          <w:rFonts w:hint="eastAsia" w:ascii="Times New Roman" w:hAnsi="Times New Roman" w:eastAsia="宋体" w:cs="Times New Roman"/>
          <w:sz w:val="24"/>
          <w:lang w:val="en-US" w:eastAsia="zh-CN"/>
        </w:rPr>
        <w:t>D</w:t>
      </w:r>
      <w:r>
        <w:rPr>
          <w:rFonts w:hint="default" w:ascii="Times New Roman" w:hAnsi="Times New Roman" w:eastAsia="宋体" w:cs="Times New Roman"/>
          <w:sz w:val="24"/>
        </w:rPr>
        <w:t xml:space="preserve">ay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otal </w:t>
      </w:r>
      <w:r>
        <w:rPr>
          <w:rFonts w:hint="eastAsia" w:ascii="Times New Roman" w:hAnsi="Times New Roman" w:eastAsia="宋体" w:cs="Times New Roman"/>
          <w:sz w:val="24"/>
          <w:lang w:val="en-US" w:eastAsia="zh-CN"/>
        </w:rPr>
        <w:t>H</w:t>
      </w:r>
      <w:r>
        <w:rPr>
          <w:rFonts w:hint="default" w:ascii="Times New Roman" w:hAnsi="Times New Roman" w:eastAsia="宋体" w:cs="Times New Roman"/>
          <w:sz w:val="24"/>
        </w:rPr>
        <w:t xml:space="preserve">ip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rthroplasty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erformed at an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mbulato</w:t>
      </w:r>
      <w:bookmarkStart w:id="1" w:name="_GoBack"/>
      <w:bookmarkEnd w:id="1"/>
      <w:r>
        <w:rPr>
          <w:rFonts w:hint="default" w:ascii="Times New Roman" w:hAnsi="Times New Roman" w:eastAsia="宋体" w:cs="Times New Roman"/>
          <w:sz w:val="24"/>
        </w:rPr>
        <w:t xml:space="preserve">ry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urgical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enter:90-day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omplication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 xml:space="preserve">ate on 549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atients</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J Arthroplasty</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32(4):1103-1106.</w:t>
      </w:r>
    </w:p>
    <w:p w14:paraId="7BF3267A">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[17] Colibazzi V, Coladonato A, Zanazzo M,</w:t>
      </w:r>
      <w:r>
        <w:rPr>
          <w:rFonts w:hint="eastAsia" w:ascii="Times New Roman" w:hAnsi="Times New Roman" w:eastAsia="宋体" w:cs="Times New Roman"/>
          <w:sz w:val="24"/>
          <w:lang w:val="en-US" w:eastAsia="zh-CN"/>
        </w:rPr>
        <w:t xml:space="preserve"> et al.,</w:t>
      </w:r>
      <w:r>
        <w:rPr>
          <w:rFonts w:hint="default" w:ascii="Times New Roman" w:hAnsi="Times New Roman" w:eastAsia="宋体" w:cs="Times New Roman"/>
          <w:sz w:val="24"/>
        </w:rPr>
        <w:t xml:space="preserve"> 2020</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rPr>
        <w:t xml:space="preserve"> Evidence </w:t>
      </w:r>
      <w:r>
        <w:rPr>
          <w:rFonts w:hint="eastAsia" w:ascii="Times New Roman" w:hAnsi="Times New Roman" w:eastAsia="宋体" w:cs="Times New Roman"/>
          <w:sz w:val="24"/>
          <w:lang w:val="en-US" w:eastAsia="zh-CN"/>
        </w:rPr>
        <w:t>B</w:t>
      </w:r>
      <w:r>
        <w:rPr>
          <w:rFonts w:hint="default" w:ascii="Times New Roman" w:hAnsi="Times New Roman" w:eastAsia="宋体" w:cs="Times New Roman"/>
          <w:sz w:val="24"/>
        </w:rPr>
        <w:t xml:space="preserve">ased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 xml:space="preserve">ehabilitation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fter </w:t>
      </w:r>
      <w:r>
        <w:rPr>
          <w:rFonts w:hint="eastAsia" w:ascii="Times New Roman" w:hAnsi="Times New Roman" w:eastAsia="宋体" w:cs="Times New Roman"/>
          <w:sz w:val="24"/>
          <w:lang w:val="en-US" w:eastAsia="zh-CN"/>
        </w:rPr>
        <w:t>H</w:t>
      </w:r>
      <w:r>
        <w:rPr>
          <w:rFonts w:hint="default" w:ascii="Times New Roman" w:hAnsi="Times New Roman" w:eastAsia="宋体" w:cs="Times New Roman"/>
          <w:sz w:val="24"/>
        </w:rPr>
        <w:t xml:space="preserve">ip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rthroplasty. Hip </w:t>
      </w:r>
      <w:r>
        <w:rPr>
          <w:rFonts w:hint="eastAsia" w:ascii="Times New Roman" w:hAnsi="Times New Roman" w:eastAsia="宋体" w:cs="Times New Roman"/>
          <w:sz w:val="24"/>
          <w:lang w:val="en-US" w:eastAsia="zh-CN"/>
        </w:rPr>
        <w:t>I</w:t>
      </w:r>
      <w:r>
        <w:rPr>
          <w:rFonts w:hint="default" w:ascii="Times New Roman" w:hAnsi="Times New Roman" w:eastAsia="宋体" w:cs="Times New Roman"/>
          <w:sz w:val="24"/>
        </w:rPr>
        <w:t xml:space="preserve">nternational :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he </w:t>
      </w:r>
      <w:r>
        <w:rPr>
          <w:rFonts w:hint="eastAsia" w:ascii="Times New Roman" w:hAnsi="Times New Roman" w:eastAsia="宋体" w:cs="Times New Roman"/>
          <w:sz w:val="24"/>
          <w:lang w:val="en-US" w:eastAsia="zh-CN"/>
        </w:rPr>
        <w:t>J</w:t>
      </w:r>
      <w:r>
        <w:rPr>
          <w:rFonts w:hint="default" w:ascii="Times New Roman" w:hAnsi="Times New Roman" w:eastAsia="宋体" w:cs="Times New Roman"/>
          <w:sz w:val="24"/>
        </w:rPr>
        <w:t xml:space="preserve">ournal of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linical and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xperimental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 xml:space="preserve">esearch on </w:t>
      </w:r>
      <w:r>
        <w:rPr>
          <w:rFonts w:hint="eastAsia" w:ascii="Times New Roman" w:hAnsi="Times New Roman" w:eastAsia="宋体" w:cs="Times New Roman"/>
          <w:sz w:val="24"/>
          <w:lang w:val="en-US" w:eastAsia="zh-CN"/>
        </w:rPr>
        <w:t>H</w:t>
      </w:r>
      <w:r>
        <w:rPr>
          <w:rFonts w:hint="default" w:ascii="Times New Roman" w:hAnsi="Times New Roman" w:eastAsia="宋体" w:cs="Times New Roman"/>
          <w:sz w:val="24"/>
        </w:rPr>
        <w:t xml:space="preserve">ip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athology and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herapy, 30(2</w:t>
      </w:r>
      <w:r>
        <w:rPr>
          <w:rFonts w:hint="eastAsia" w:ascii="Times New Roman" w:hAnsi="Times New Roman" w:cs="Times New Roman"/>
          <w:sz w:val="24"/>
          <w:lang w:val="en-US" w:eastAsia="zh-CN"/>
        </w:rPr>
        <w:t>_</w:t>
      </w:r>
      <w:r>
        <w:rPr>
          <w:rFonts w:hint="default" w:ascii="Times New Roman" w:hAnsi="Times New Roman" w:eastAsia="宋体" w:cs="Times New Roman"/>
          <w:sz w:val="24"/>
        </w:rPr>
        <w:t>suppl), 20</w:t>
      </w:r>
      <w:r>
        <w:rPr>
          <w:rFonts w:hint="eastAsia" w:ascii="Times New Roman" w:hAnsi="Times New Roman" w:cs="Times New Roman"/>
          <w:sz w:val="24"/>
          <w:lang w:val="en-US" w:eastAsia="zh-CN"/>
        </w:rPr>
        <w:t>-</w:t>
      </w:r>
      <w:r>
        <w:rPr>
          <w:rFonts w:hint="default" w:ascii="Times New Roman" w:hAnsi="Times New Roman" w:eastAsia="宋体" w:cs="Times New Roman"/>
          <w:sz w:val="24"/>
        </w:rPr>
        <w:t>29.</w:t>
      </w:r>
    </w:p>
    <w:p w14:paraId="3A181FD0">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[18] Snell DL,</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Hipango J, Sinnott KA. et al.</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2018</w:t>
      </w:r>
      <w:r>
        <w:rPr>
          <w:rFonts w:hint="eastAsia" w:ascii="Times New Roman" w:hAnsi="Times New Roman" w:cs="Times New Roman"/>
          <w:sz w:val="24"/>
          <w:lang w:val="en-US" w:eastAsia="zh-CN"/>
        </w:rPr>
        <w:t>,</w:t>
      </w:r>
      <w:r>
        <w:rPr>
          <w:rFonts w:hint="default" w:ascii="Times New Roman" w:hAnsi="Times New Roman" w:eastAsia="宋体" w:cs="Times New Roman"/>
          <w:sz w:val="24"/>
        </w:rPr>
        <w:t xml:space="preserve"> Rehabilitation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fter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otal </w:t>
      </w:r>
      <w:r>
        <w:rPr>
          <w:rFonts w:hint="eastAsia" w:ascii="Times New Roman" w:hAnsi="Times New Roman" w:eastAsia="宋体" w:cs="Times New Roman"/>
          <w:sz w:val="24"/>
          <w:lang w:val="en-US" w:eastAsia="zh-CN"/>
        </w:rPr>
        <w:t>J</w:t>
      </w:r>
      <w:r>
        <w:rPr>
          <w:rFonts w:hint="default" w:ascii="Times New Roman" w:hAnsi="Times New Roman" w:eastAsia="宋体" w:cs="Times New Roman"/>
          <w:sz w:val="24"/>
        </w:rPr>
        <w:t xml:space="preserve">oint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 xml:space="preserve">eplacement: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coping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tudy</w:t>
      </w:r>
      <w:r>
        <w:rPr>
          <w:rFonts w:hint="eastAsia" w:ascii="Times New Roman" w:hAnsi="Times New Roman" w:cs="Times New Roman"/>
          <w:sz w:val="24"/>
          <w:lang w:val="en-US" w:eastAsia="zh-CN"/>
        </w:rPr>
        <w:t>,</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Disabil Rehabil,</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40(14):1718-1731.</w:t>
      </w:r>
    </w:p>
    <w:p w14:paraId="4A895464">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 xml:space="preserve">[19] Naylor JM, Frost S, Farrugia M, </w:t>
      </w:r>
      <w:r>
        <w:rPr>
          <w:rFonts w:hint="eastAsia" w:ascii="Times New Roman" w:hAnsi="Times New Roman" w:eastAsia="宋体" w:cs="Times New Roman"/>
          <w:sz w:val="24"/>
          <w:lang w:val="en-US" w:eastAsia="zh-CN"/>
        </w:rPr>
        <w:t xml:space="preserve">et al, </w:t>
      </w:r>
      <w:r>
        <w:rPr>
          <w:rFonts w:hint="default" w:ascii="Times New Roman" w:hAnsi="Times New Roman" w:eastAsia="宋体" w:cs="Times New Roman"/>
          <w:sz w:val="24"/>
        </w:rPr>
        <w:t>2021</w:t>
      </w:r>
      <w:r>
        <w:rPr>
          <w:rFonts w:hint="eastAsia" w:ascii="Times New Roman" w:hAnsi="Times New Roman" w:eastAsia="宋体" w:cs="Times New Roman"/>
          <w:sz w:val="24"/>
          <w:lang w:val="en-US" w:eastAsia="zh-CN"/>
        </w:rPr>
        <w:t xml:space="preserve">, </w:t>
      </w:r>
      <w:r>
        <w:rPr>
          <w:rFonts w:hint="default" w:ascii="Times New Roman" w:hAnsi="Times New Roman" w:eastAsia="宋体" w:cs="Times New Roman"/>
          <w:sz w:val="24"/>
        </w:rPr>
        <w:t xml:space="preserve">Patient </w:t>
      </w:r>
      <w:r>
        <w:rPr>
          <w:rFonts w:hint="eastAsia" w:ascii="Times New Roman" w:hAnsi="Times New Roman" w:eastAsia="宋体" w:cs="Times New Roman"/>
          <w:sz w:val="24"/>
          <w:lang w:val="en-US" w:eastAsia="zh-CN"/>
        </w:rPr>
        <w:t>F</w:t>
      </w:r>
      <w:r>
        <w:rPr>
          <w:rFonts w:hint="default" w:ascii="Times New Roman" w:hAnsi="Times New Roman" w:eastAsia="宋体" w:cs="Times New Roman"/>
          <w:sz w:val="24"/>
        </w:rPr>
        <w:t xml:space="preserve">actors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ssociated with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 xml:space="preserve">eferral to </w:t>
      </w:r>
      <w:r>
        <w:rPr>
          <w:rFonts w:hint="eastAsia" w:ascii="Times New Roman" w:hAnsi="Times New Roman" w:eastAsia="宋体" w:cs="Times New Roman"/>
          <w:sz w:val="24"/>
          <w:lang w:val="en-US" w:eastAsia="zh-CN"/>
        </w:rPr>
        <w:t>I</w:t>
      </w:r>
      <w:r>
        <w:rPr>
          <w:rFonts w:hint="default" w:ascii="Times New Roman" w:hAnsi="Times New Roman" w:eastAsia="宋体" w:cs="Times New Roman"/>
          <w:sz w:val="24"/>
        </w:rPr>
        <w:t xml:space="preserve">npatient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 xml:space="preserve">ehabilitation </w:t>
      </w:r>
      <w:r>
        <w:rPr>
          <w:rFonts w:hint="eastAsia" w:ascii="Times New Roman" w:hAnsi="Times New Roman" w:eastAsia="宋体" w:cs="Times New Roman"/>
          <w:sz w:val="24"/>
          <w:lang w:val="en-US" w:eastAsia="zh-CN"/>
        </w:rPr>
        <w:t>F</w:t>
      </w:r>
      <w:r>
        <w:rPr>
          <w:rFonts w:hint="default" w:ascii="Times New Roman" w:hAnsi="Times New Roman" w:eastAsia="宋体" w:cs="Times New Roman"/>
          <w:sz w:val="24"/>
        </w:rPr>
        <w:t xml:space="preserve">ollowing </w:t>
      </w:r>
      <w:r>
        <w:rPr>
          <w:rFonts w:hint="eastAsia" w:ascii="Times New Roman" w:hAnsi="Times New Roman" w:eastAsia="宋体" w:cs="Times New Roman"/>
          <w:sz w:val="24"/>
          <w:lang w:val="en-US" w:eastAsia="zh-CN"/>
        </w:rPr>
        <w:t>K</w:t>
      </w:r>
      <w:r>
        <w:rPr>
          <w:rFonts w:hint="default" w:ascii="Times New Roman" w:hAnsi="Times New Roman" w:eastAsia="宋体" w:cs="Times New Roman"/>
          <w:sz w:val="24"/>
        </w:rPr>
        <w:t xml:space="preserve">nee or </w:t>
      </w:r>
      <w:r>
        <w:rPr>
          <w:rFonts w:hint="eastAsia" w:ascii="Times New Roman" w:hAnsi="Times New Roman" w:eastAsia="宋体" w:cs="Times New Roman"/>
          <w:sz w:val="24"/>
          <w:lang w:val="en-US" w:eastAsia="zh-CN"/>
        </w:rPr>
        <w:t>H</w:t>
      </w:r>
      <w:r>
        <w:rPr>
          <w:rFonts w:hint="default" w:ascii="Times New Roman" w:hAnsi="Times New Roman" w:eastAsia="宋体" w:cs="Times New Roman"/>
          <w:sz w:val="24"/>
        </w:rPr>
        <w:t xml:space="preserve">ip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rthroplasty in a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ublic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ector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ohort: A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 xml:space="preserve">rognostic </w:t>
      </w:r>
      <w:r>
        <w:rPr>
          <w:rFonts w:hint="eastAsia" w:ascii="Times New Roman" w:hAnsi="Times New Roman" w:eastAsia="宋体" w:cs="Times New Roman"/>
          <w:sz w:val="24"/>
          <w:lang w:val="en-US" w:eastAsia="zh-CN"/>
        </w:rPr>
        <w:t>F</w:t>
      </w:r>
      <w:r>
        <w:rPr>
          <w:rFonts w:hint="default" w:ascii="Times New Roman" w:hAnsi="Times New Roman" w:eastAsia="宋体" w:cs="Times New Roman"/>
          <w:sz w:val="24"/>
        </w:rPr>
        <w:t xml:space="preserve">actor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tudy</w:t>
      </w:r>
      <w:r>
        <w:rPr>
          <w:rFonts w:hint="eastAsia" w:ascii="Times New Roman" w:hAnsi="Times New Roman" w:cs="Times New Roman"/>
          <w:sz w:val="24"/>
          <w:lang w:val="en-US" w:eastAsia="zh-CN"/>
        </w:rPr>
        <w:t>,</w:t>
      </w:r>
      <w:r>
        <w:rPr>
          <w:rFonts w:hint="default" w:ascii="Times New Roman" w:hAnsi="Times New Roman" w:eastAsia="宋体" w:cs="Times New Roman"/>
          <w:sz w:val="24"/>
        </w:rPr>
        <w:t xml:space="preserve"> Journal of </w:t>
      </w:r>
      <w:r>
        <w:rPr>
          <w:rFonts w:hint="eastAsia" w:ascii="Times New Roman" w:hAnsi="Times New Roman" w:eastAsia="宋体" w:cs="Times New Roman"/>
          <w:sz w:val="24"/>
          <w:lang w:val="en-US" w:eastAsia="zh-CN"/>
        </w:rPr>
        <w:t>E</w:t>
      </w:r>
      <w:r>
        <w:rPr>
          <w:rFonts w:hint="default" w:ascii="Times New Roman" w:hAnsi="Times New Roman" w:eastAsia="宋体" w:cs="Times New Roman"/>
          <w:sz w:val="24"/>
        </w:rPr>
        <w:t xml:space="preserve">valuation in </w:t>
      </w:r>
      <w:r>
        <w:rPr>
          <w:rFonts w:hint="eastAsia" w:ascii="Times New Roman" w:hAnsi="Times New Roman" w:eastAsia="宋体" w:cs="Times New Roman"/>
          <w:sz w:val="24"/>
          <w:lang w:val="en-US" w:eastAsia="zh-CN"/>
        </w:rPr>
        <w:t>C</w:t>
      </w:r>
      <w:r>
        <w:rPr>
          <w:rFonts w:hint="default" w:ascii="Times New Roman" w:hAnsi="Times New Roman" w:eastAsia="宋体" w:cs="Times New Roman"/>
          <w:sz w:val="24"/>
        </w:rPr>
        <w:t xml:space="preserve">linical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ractice, 27(4), 809</w:t>
      </w:r>
      <w:r>
        <w:rPr>
          <w:rFonts w:hint="eastAsia" w:ascii="Times New Roman" w:hAnsi="Times New Roman" w:cs="Times New Roman"/>
          <w:sz w:val="24"/>
          <w:lang w:val="en-US" w:eastAsia="zh-CN"/>
        </w:rPr>
        <w:t>-</w:t>
      </w:r>
      <w:r>
        <w:rPr>
          <w:rFonts w:hint="default" w:ascii="Times New Roman" w:hAnsi="Times New Roman" w:eastAsia="宋体" w:cs="Times New Roman"/>
          <w:sz w:val="24"/>
        </w:rPr>
        <w:t>816.</w:t>
      </w:r>
    </w:p>
    <w:p w14:paraId="58AC3628">
      <w:pPr>
        <w:ind w:left="420" w:hanging="420"/>
        <w:rPr>
          <w:rFonts w:hint="default" w:ascii="Times New Roman" w:hAnsi="Times New Roman" w:eastAsia="宋体" w:cs="Times New Roman"/>
          <w:sz w:val="24"/>
        </w:rPr>
      </w:pPr>
      <w:r>
        <w:rPr>
          <w:rFonts w:hint="default" w:ascii="Times New Roman" w:hAnsi="Times New Roman" w:eastAsia="宋体" w:cs="Times New Roman"/>
          <w:sz w:val="24"/>
        </w:rPr>
        <w:t>[20] Mousley JJ, Gill SD, Page RS, 2023</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 xml:space="preserve">Rehabilitation for </w:t>
      </w:r>
      <w:r>
        <w:rPr>
          <w:rFonts w:hint="eastAsia" w:ascii="Times New Roman" w:hAnsi="Times New Roman" w:eastAsia="宋体" w:cs="Times New Roman"/>
          <w:sz w:val="24"/>
          <w:lang w:val="en-US" w:eastAsia="zh-CN"/>
        </w:rPr>
        <w:t>T</w:t>
      </w:r>
      <w:r>
        <w:rPr>
          <w:rFonts w:hint="default" w:ascii="Times New Roman" w:hAnsi="Times New Roman" w:eastAsia="宋体" w:cs="Times New Roman"/>
          <w:sz w:val="24"/>
        </w:rPr>
        <w:t xml:space="preserve">otal </w:t>
      </w:r>
      <w:r>
        <w:rPr>
          <w:rFonts w:hint="eastAsia" w:ascii="Times New Roman" w:hAnsi="Times New Roman" w:eastAsia="宋体" w:cs="Times New Roman"/>
          <w:sz w:val="24"/>
          <w:lang w:val="en-US" w:eastAsia="zh-CN"/>
        </w:rPr>
        <w:t>S</w:t>
      </w:r>
      <w:r>
        <w:rPr>
          <w:rFonts w:hint="default" w:ascii="Times New Roman" w:hAnsi="Times New Roman" w:eastAsia="宋体" w:cs="Times New Roman"/>
          <w:sz w:val="24"/>
        </w:rPr>
        <w:t xml:space="preserve">houlder </w:t>
      </w:r>
      <w:r>
        <w:rPr>
          <w:rFonts w:hint="eastAsia" w:ascii="Times New Roman" w:hAnsi="Times New Roman" w:eastAsia="宋体" w:cs="Times New Roman"/>
          <w:sz w:val="24"/>
          <w:lang w:val="en-US" w:eastAsia="zh-CN"/>
        </w:rPr>
        <w:t>R</w:t>
      </w:r>
      <w:r>
        <w:rPr>
          <w:rFonts w:hint="default" w:ascii="Times New Roman" w:hAnsi="Times New Roman" w:eastAsia="宋体" w:cs="Times New Roman"/>
          <w:sz w:val="24"/>
        </w:rPr>
        <w:t xml:space="preserve">eplacement: </w:t>
      </w:r>
      <w:r>
        <w:rPr>
          <w:rFonts w:hint="eastAsia" w:ascii="Times New Roman" w:hAnsi="Times New Roman" w:eastAsia="宋体" w:cs="Times New Roman"/>
          <w:sz w:val="24"/>
          <w:lang w:val="en-US" w:eastAsia="zh-CN"/>
        </w:rPr>
        <w:t>A</w:t>
      </w:r>
      <w:r>
        <w:rPr>
          <w:rFonts w:hint="default" w:ascii="Times New Roman" w:hAnsi="Times New Roman" w:eastAsia="宋体" w:cs="Times New Roman"/>
          <w:sz w:val="24"/>
        </w:rPr>
        <w:t xml:space="preserve">n Australian </w:t>
      </w:r>
      <w:r>
        <w:rPr>
          <w:rFonts w:hint="eastAsia" w:ascii="Times New Roman" w:hAnsi="Times New Roman" w:eastAsia="宋体" w:cs="Times New Roman"/>
          <w:sz w:val="24"/>
          <w:lang w:val="en-US" w:eastAsia="zh-CN"/>
        </w:rPr>
        <w:t>P</w:t>
      </w:r>
      <w:r>
        <w:rPr>
          <w:rFonts w:hint="default" w:ascii="Times New Roman" w:hAnsi="Times New Roman" w:eastAsia="宋体" w:cs="Times New Roman"/>
          <w:sz w:val="24"/>
        </w:rPr>
        <w:t>erspective</w:t>
      </w:r>
      <w:r>
        <w:rPr>
          <w:rFonts w:hint="eastAsia" w:ascii="Times New Roman" w:hAnsi="Times New Roman" w:cs="Times New Roman"/>
          <w:sz w:val="24"/>
          <w:lang w:val="en-US" w:eastAsia="zh-CN"/>
        </w:rPr>
        <w:t xml:space="preserve">, </w:t>
      </w:r>
      <w:r>
        <w:rPr>
          <w:rFonts w:hint="default" w:ascii="Times New Roman" w:hAnsi="Times New Roman" w:eastAsia="宋体" w:cs="Times New Roman"/>
          <w:sz w:val="24"/>
        </w:rPr>
        <w:t>ANZ Journal of Surgery, 93(6):1471-1473.</w:t>
      </w:r>
    </w:p>
    <w:p w14:paraId="4EEEF7FE">
      <w:pPr>
        <w:widowControl w:val="0"/>
        <w:snapToGrid w:val="0"/>
        <w:jc w:val="both"/>
        <w:rPr>
          <w:rFonts w:ascii="Times New Roman" w:hAnsi="Times New Roman" w:eastAsia="Arial" w:cs="Times New Roman"/>
          <w:sz w:val="24"/>
          <w:szCs w:val="24"/>
          <w:lang w:val="en-US" w:eastAsia="zh-CN" w:bidi="ar-SA"/>
        </w:rPr>
      </w:pPr>
    </w:p>
    <w:p w14:paraId="35A1D22C">
      <w:pPr>
        <w:widowControl/>
        <w:autoSpaceDE w:val="0"/>
        <w:autoSpaceDN w:val="0"/>
        <w:jc w:val="left"/>
        <w:rPr>
          <w:rFonts w:ascii="Times New Roman" w:hAnsi="Times New Roman" w:eastAsia="Arial" w:cs="Times New Roman"/>
          <w:b/>
          <w:bCs/>
          <w:kern w:val="0"/>
          <w:sz w:val="20"/>
          <w:szCs w:val="22"/>
          <w:lang w:eastAsia="en-US"/>
        </w:rPr>
      </w:pPr>
      <w:r>
        <w:rPr>
          <w:rFonts w:ascii="Times New Roman" w:hAnsi="Times New Roman" w:eastAsia="Arial" w:cs="Times New Roman"/>
          <w:b/>
          <w:bCs/>
          <w:kern w:val="0"/>
          <w:sz w:val="20"/>
          <w:szCs w:val="22"/>
          <w:lang w:eastAsia="en-US"/>
        </w:rPr>
        <w:t>Publisher’s note</w:t>
      </w:r>
    </w:p>
    <w:p w14:paraId="35FBD2C0">
      <w:pPr>
        <w:widowControl w:val="0"/>
        <w:snapToGrid w:val="0"/>
        <w:jc w:val="both"/>
        <w:rPr>
          <w:rFonts w:ascii="Times New Roman" w:hAnsi="Times New Roman" w:eastAsia="Arial" w:cs="Times New Roman"/>
          <w:sz w:val="24"/>
          <w:szCs w:val="24"/>
          <w:lang w:val="en-US" w:eastAsia="zh-CN" w:bidi="ar-SA"/>
        </w:rPr>
      </w:pPr>
      <w:r>
        <w:rPr>
          <w:rFonts w:ascii="Times New Roman" w:hAnsi="Times New Roman" w:eastAsia="Arial" w:cs="Times New Roman"/>
          <w:sz w:val="20"/>
          <w:szCs w:val="22"/>
          <w:lang w:val="en-US" w:eastAsia="en-US" w:bidi="ar-SA"/>
        </w:rPr>
        <w:t>Bio-Byword Scientific Publishing remains neutral with regard to jurisdictional claims in published maps and institutional affiliations</w:t>
      </w:r>
    </w:p>
    <w:p w14:paraId="1A375733">
      <w:pPr>
        <w:ind w:left="420" w:hanging="420"/>
        <w:rPr>
          <w:rFonts w:hint="default" w:ascii="Times New Roman" w:hAnsi="Times New Roman" w:eastAsia="宋体" w:cs="Times New Roman"/>
          <w:sz w:val="24"/>
        </w:rPr>
      </w:pPr>
    </w:p>
    <w:sectPr>
      <w:pgSz w:w="11906" w:h="16838"/>
      <w:pgMar w:top="1440" w:right="1800" w:bottom="1440" w:left="1800" w:header="851" w:footer="992" w:gutter="0"/>
      <w:lnNumType w:countBy="0" w:restart="continuou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D753F40-E6D3-430C-A9EE-38F9D727B0B4}"/>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hZDZmZGVjOTg4NmY3MmE0Y2FhOTA2NjNiOWIzMDgifQ=="/>
  </w:docVars>
  <w:rsids>
    <w:rsidRoot w:val="42A93BB9"/>
    <w:rsid w:val="00027E07"/>
    <w:rsid w:val="000856E7"/>
    <w:rsid w:val="00086C29"/>
    <w:rsid w:val="0271368F"/>
    <w:rsid w:val="09A1725A"/>
    <w:rsid w:val="0D9777F7"/>
    <w:rsid w:val="15A63088"/>
    <w:rsid w:val="1A5E42D0"/>
    <w:rsid w:val="1D703222"/>
    <w:rsid w:val="1DA37930"/>
    <w:rsid w:val="1EDF6DFF"/>
    <w:rsid w:val="1FF22678"/>
    <w:rsid w:val="207B4B5A"/>
    <w:rsid w:val="21D71593"/>
    <w:rsid w:val="231A15C5"/>
    <w:rsid w:val="2402699E"/>
    <w:rsid w:val="2D9632DA"/>
    <w:rsid w:val="2F0B37BA"/>
    <w:rsid w:val="2FC367EB"/>
    <w:rsid w:val="342F1DDE"/>
    <w:rsid w:val="3491604D"/>
    <w:rsid w:val="354613F6"/>
    <w:rsid w:val="395850A3"/>
    <w:rsid w:val="3ED734A6"/>
    <w:rsid w:val="42A93BB9"/>
    <w:rsid w:val="46B63991"/>
    <w:rsid w:val="49046A59"/>
    <w:rsid w:val="53F01145"/>
    <w:rsid w:val="555E3639"/>
    <w:rsid w:val="55E90F00"/>
    <w:rsid w:val="56097237"/>
    <w:rsid w:val="57753F0A"/>
    <w:rsid w:val="5DCB2D0D"/>
    <w:rsid w:val="610C5CC5"/>
    <w:rsid w:val="61377E0E"/>
    <w:rsid w:val="63E776F7"/>
    <w:rsid w:val="64E31F99"/>
    <w:rsid w:val="6BBC0316"/>
    <w:rsid w:val="70DA42FD"/>
    <w:rsid w:val="712C543B"/>
    <w:rsid w:val="72D17002"/>
    <w:rsid w:val="7E025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semiHidden/>
    <w:qFormat/>
    <w:uiPriority w:val="0"/>
    <w:rPr>
      <w:rFonts w:ascii="宋体" w:hAnsi="宋体" w:cs="宋体"/>
      <w:sz w:val="12"/>
      <w:szCs w:val="12"/>
      <w:lang w:eastAsia="en-US"/>
    </w:rPr>
  </w:style>
  <w:style w:type="paragraph" w:styleId="6">
    <w:name w:val="Normal (Web)"/>
    <w:basedOn w:val="1"/>
    <w:qFormat/>
    <w:uiPriority w:val="0"/>
    <w:rPr>
      <w:sz w:val="24"/>
    </w:rPr>
  </w:style>
  <w:style w:type="character" w:styleId="9">
    <w:name w:val="line number"/>
    <w:basedOn w:val="8"/>
    <w:qFormat/>
    <w:uiPriority w:val="0"/>
  </w:style>
  <w:style w:type="character" w:styleId="10">
    <w:name w:val="Hyperlink"/>
    <w:basedOn w:val="8"/>
    <w:qFormat/>
    <w:uiPriority w:val="0"/>
    <w:rPr>
      <w:color w:val="0000FF"/>
      <w:u w:val="single"/>
    </w:rPr>
  </w:style>
  <w:style w:type="paragraph" w:customStyle="1" w:styleId="11">
    <w:name w:val="Table Text"/>
    <w:basedOn w:val="1"/>
    <w:semiHidden/>
    <w:qFormat/>
    <w:uiPriority w:val="0"/>
    <w:rPr>
      <w:rFonts w:ascii="宋体" w:hAnsi="宋体" w:cs="宋体"/>
      <w:sz w:val="24"/>
      <w:lang w:eastAsia="en-US"/>
    </w:rPr>
  </w:style>
  <w:style w:type="table" w:customStyle="1" w:styleId="12">
    <w:name w:val="Table Normal"/>
    <w:basedOn w:val="7"/>
    <w:unhideWhenUsed/>
    <w:qFormat/>
    <w:uiPriority w:val="0"/>
    <w:tblPr>
      <w:tblCellMar>
        <w:left w:w="0" w:type="dxa"/>
        <w:right w:w="0" w:type="dxa"/>
      </w:tblCellMar>
    </w:tblPr>
  </w:style>
  <w:style w:type="paragraph" w:customStyle="1" w:styleId="13">
    <w:name w:val="EndNote Bibliography"/>
    <w:basedOn w:val="1"/>
    <w:qFormat/>
    <w:uiPriority w:val="0"/>
    <w:pPr>
      <w:jc w:val="both"/>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3.wmf"/><Relationship Id="rId6" Type="http://schemas.openxmlformats.org/officeDocument/2006/relationships/oleObject" Target="embeddings/oleObject1.bin"/><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2527</Words>
  <Characters>15119</Characters>
  <Lines>233</Lines>
  <Paragraphs>65</Paragraphs>
  <TotalTime>9</TotalTime>
  <ScaleCrop>false</ScaleCrop>
  <LinksUpToDate>false</LinksUpToDate>
  <CharactersWithSpaces>17526</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2026-06-10T12:51:00Z</dcterms:created>
  <dc:creator>何所冬暖</dc:creator>
  <cp:lastModifiedBy></cp:lastModifiedBy>
  <dcterms:modified xsi:type="dcterms:W3CDTF">2026-07-03T09:16:30Z</dcterms:modified>
  <dc:title>Application research of multidisciplinary team new media rehabilitation training for elderly patients undergoing hip replacement surgery</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0C9C16442560418CA86D9DC46DDEF5F2_13</vt:lpwstr>
  </property>
  <property fmtid="{D5CDD505-2E9C-101B-9397-08002B2CF9AE}" pid="4" name="KSOTemplateDocerSaveRecord">
    <vt:lpwstr>eyJoZGlkIjoiZTBiYjBjMzJlZDA2ZWE2YWNmMzQyN2E2MGVlZTcxZjkiLCJ1c2VySWQiOiI2MTA5NTIyOTYifQ==</vt:lpwstr>
  </property>
</Properties>
</file>